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33" w:rsidRDefault="00011ACB">
      <w:pPr>
        <w:pStyle w:val="Telobesedila"/>
        <w:kinsoku w:val="0"/>
        <w:overflowPunct w:val="0"/>
        <w:ind w:left="11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2562225" cy="304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33" w:rsidRDefault="00792133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792133" w:rsidRDefault="00792133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792133" w:rsidRDefault="00792133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792133" w:rsidRDefault="00792133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792133" w:rsidRDefault="00792133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792133" w:rsidRDefault="00792133">
      <w:pPr>
        <w:pStyle w:val="Telobesedila"/>
        <w:kinsoku w:val="0"/>
        <w:overflowPunct w:val="0"/>
        <w:spacing w:before="8"/>
        <w:rPr>
          <w:rFonts w:ascii="Times New Roman" w:hAnsi="Times New Roman" w:cs="Times New Roman"/>
          <w:sz w:val="19"/>
          <w:szCs w:val="19"/>
        </w:rPr>
      </w:pPr>
    </w:p>
    <w:p w:rsidR="00792133" w:rsidRDefault="00251EF8">
      <w:pPr>
        <w:pStyle w:val="Telobesedila"/>
        <w:tabs>
          <w:tab w:val="left" w:pos="6181"/>
          <w:tab w:val="left" w:pos="9894"/>
        </w:tabs>
        <w:kinsoku w:val="0"/>
        <w:overflowPunct w:val="0"/>
        <w:spacing w:before="1"/>
        <w:ind w:left="880"/>
        <w:rPr>
          <w:color w:val="231F20"/>
        </w:rPr>
      </w:pPr>
      <w:r>
        <w:rPr>
          <w:color w:val="231F20"/>
        </w:rPr>
        <w:t>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priimek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datum 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kraj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rojstva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</w:p>
    <w:p w:rsidR="00792133" w:rsidRDefault="00792133">
      <w:pPr>
        <w:pStyle w:val="Telobesedila"/>
        <w:kinsoku w:val="0"/>
        <w:overflowPunct w:val="0"/>
        <w:spacing w:before="5"/>
        <w:rPr>
          <w:sz w:val="16"/>
          <w:szCs w:val="16"/>
        </w:rPr>
      </w:pPr>
    </w:p>
    <w:p w:rsidR="00792133" w:rsidRDefault="00251EF8">
      <w:pPr>
        <w:pStyle w:val="Telobesedila"/>
        <w:tabs>
          <w:tab w:val="left" w:pos="4993"/>
          <w:tab w:val="left" w:pos="9892"/>
        </w:tabs>
        <w:kinsoku w:val="0"/>
        <w:overflowPunct w:val="0"/>
        <w:spacing w:before="94"/>
        <w:ind w:left="880"/>
        <w:jc w:val="both"/>
        <w:rPr>
          <w:color w:val="231F20"/>
        </w:rPr>
      </w:pP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državljan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</w:p>
    <w:p w:rsidR="00792133" w:rsidRDefault="00792133">
      <w:pPr>
        <w:pStyle w:val="Telobesedila"/>
        <w:kinsoku w:val="0"/>
        <w:overflowPunct w:val="0"/>
        <w:rPr>
          <w:sz w:val="22"/>
          <w:szCs w:val="22"/>
        </w:rPr>
      </w:pPr>
    </w:p>
    <w:p w:rsidR="00792133" w:rsidRDefault="00251EF8">
      <w:pPr>
        <w:pStyle w:val="Telobesedila"/>
        <w:kinsoku w:val="0"/>
        <w:overflowPunct w:val="0"/>
        <w:spacing w:before="197" w:line="271" w:lineRule="auto"/>
        <w:ind w:left="880" w:right="109"/>
        <w:jc w:val="both"/>
        <w:rPr>
          <w:b/>
          <w:bCs/>
          <w:color w:val="231F20"/>
        </w:rPr>
      </w:pPr>
      <w:r>
        <w:rPr>
          <w:color w:val="231F20"/>
        </w:rPr>
        <w:t xml:space="preserve">s svojim podpisom potrjujem, </w:t>
      </w:r>
      <w:r>
        <w:rPr>
          <w:b/>
          <w:bCs/>
          <w:color w:val="231F20"/>
        </w:rPr>
        <w:t>da sem v jeziku, ki ga razumem, prejel obvestilo z informacijami o možnosti</w:t>
      </w:r>
      <w:r>
        <w:rPr>
          <w:b/>
          <w:bCs/>
          <w:color w:val="231F20"/>
          <w:spacing w:val="-25"/>
        </w:rPr>
        <w:t xml:space="preserve"> </w:t>
      </w:r>
      <w:r>
        <w:rPr>
          <w:b/>
          <w:bCs/>
          <w:color w:val="231F20"/>
        </w:rPr>
        <w:t>odreditve</w:t>
      </w:r>
      <w:r>
        <w:rPr>
          <w:b/>
          <w:bCs/>
          <w:color w:val="231F20"/>
          <w:spacing w:val="-25"/>
        </w:rPr>
        <w:t xml:space="preserve"> </w:t>
      </w:r>
      <w:r>
        <w:rPr>
          <w:b/>
          <w:bCs/>
          <w:color w:val="231F20"/>
        </w:rPr>
        <w:t>pregleda</w:t>
      </w:r>
      <w:r>
        <w:rPr>
          <w:b/>
          <w:bCs/>
          <w:color w:val="231F20"/>
          <w:spacing w:val="-24"/>
        </w:rPr>
        <w:t xml:space="preserve"> </w:t>
      </w:r>
      <w:r>
        <w:rPr>
          <w:b/>
          <w:bCs/>
          <w:color w:val="231F20"/>
        </w:rPr>
        <w:t>za</w:t>
      </w:r>
      <w:r>
        <w:rPr>
          <w:b/>
          <w:bCs/>
          <w:color w:val="231F20"/>
          <w:spacing w:val="-25"/>
        </w:rPr>
        <w:t xml:space="preserve"> </w:t>
      </w:r>
      <w:r>
        <w:rPr>
          <w:b/>
          <w:bCs/>
          <w:color w:val="231F20"/>
        </w:rPr>
        <w:t>določitev</w:t>
      </w:r>
      <w:r>
        <w:rPr>
          <w:b/>
          <w:bCs/>
          <w:color w:val="231F20"/>
          <w:spacing w:val="-24"/>
        </w:rPr>
        <w:t xml:space="preserve"> </w:t>
      </w:r>
      <w:r>
        <w:rPr>
          <w:b/>
          <w:bCs/>
          <w:color w:val="231F20"/>
        </w:rPr>
        <w:t>starosti,</w:t>
      </w:r>
      <w:r>
        <w:rPr>
          <w:b/>
          <w:bCs/>
          <w:color w:val="231F20"/>
          <w:spacing w:val="-25"/>
        </w:rPr>
        <w:t xml:space="preserve"> </w:t>
      </w:r>
      <w:r>
        <w:rPr>
          <w:b/>
          <w:bCs/>
          <w:color w:val="231F20"/>
        </w:rPr>
        <w:t>načinu</w:t>
      </w:r>
      <w:r>
        <w:rPr>
          <w:b/>
          <w:bCs/>
          <w:color w:val="231F20"/>
          <w:spacing w:val="-24"/>
        </w:rPr>
        <w:t xml:space="preserve"> </w:t>
      </w:r>
      <w:r>
        <w:rPr>
          <w:b/>
          <w:bCs/>
          <w:color w:val="231F20"/>
        </w:rPr>
        <w:t>pregleda</w:t>
      </w:r>
      <w:r>
        <w:rPr>
          <w:b/>
          <w:bCs/>
          <w:color w:val="231F20"/>
          <w:spacing w:val="-25"/>
        </w:rPr>
        <w:t xml:space="preserve"> </w:t>
      </w:r>
      <w:r>
        <w:rPr>
          <w:b/>
          <w:bCs/>
          <w:color w:val="231F20"/>
        </w:rPr>
        <w:t>in</w:t>
      </w:r>
      <w:r>
        <w:rPr>
          <w:b/>
          <w:bCs/>
          <w:color w:val="231F20"/>
          <w:spacing w:val="-24"/>
        </w:rPr>
        <w:t xml:space="preserve"> </w:t>
      </w:r>
      <w:r>
        <w:rPr>
          <w:b/>
          <w:bCs/>
          <w:color w:val="231F20"/>
        </w:rPr>
        <w:t>možnih</w:t>
      </w:r>
      <w:r>
        <w:rPr>
          <w:b/>
          <w:bCs/>
          <w:color w:val="231F20"/>
          <w:spacing w:val="-25"/>
        </w:rPr>
        <w:t xml:space="preserve"> </w:t>
      </w:r>
      <w:r>
        <w:rPr>
          <w:b/>
          <w:bCs/>
          <w:color w:val="231F20"/>
        </w:rPr>
        <w:t>posledicah</w:t>
      </w:r>
      <w:r>
        <w:rPr>
          <w:b/>
          <w:bCs/>
          <w:color w:val="231F20"/>
          <w:spacing w:val="-24"/>
        </w:rPr>
        <w:t xml:space="preserve"> </w:t>
      </w:r>
      <w:r>
        <w:rPr>
          <w:b/>
          <w:bCs/>
          <w:color w:val="231F20"/>
        </w:rPr>
        <w:t>rezultata pregleda</w:t>
      </w:r>
      <w:r>
        <w:rPr>
          <w:b/>
          <w:bCs/>
          <w:color w:val="231F20"/>
          <w:spacing w:val="-19"/>
        </w:rPr>
        <w:t xml:space="preserve"> </w:t>
      </w:r>
      <w:r>
        <w:rPr>
          <w:b/>
          <w:bCs/>
          <w:color w:val="231F20"/>
        </w:rPr>
        <w:t>ter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posledicah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neutemeljene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odklonitve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pregleda.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Z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vsebino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obvestila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sem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bil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v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jeziku,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ki ga razumem, tudi ustno</w:t>
      </w:r>
      <w:r>
        <w:rPr>
          <w:b/>
          <w:bCs/>
          <w:color w:val="231F20"/>
          <w:spacing w:val="-11"/>
        </w:rPr>
        <w:t xml:space="preserve"> </w:t>
      </w:r>
      <w:r>
        <w:rPr>
          <w:b/>
          <w:bCs/>
          <w:color w:val="231F20"/>
        </w:rPr>
        <w:t>seznanjen.</w:t>
      </w:r>
    </w:p>
    <w:p w:rsidR="00792133" w:rsidRDefault="00792133">
      <w:pPr>
        <w:pStyle w:val="Telobesedila"/>
        <w:kinsoku w:val="0"/>
        <w:overflowPunct w:val="0"/>
        <w:spacing w:before="7"/>
        <w:rPr>
          <w:b/>
          <w:bCs/>
          <w:sz w:val="22"/>
          <w:szCs w:val="22"/>
        </w:rPr>
      </w:pPr>
    </w:p>
    <w:p w:rsidR="00792133" w:rsidRDefault="00251EF8">
      <w:pPr>
        <w:pStyle w:val="Telobesedila"/>
        <w:kinsoku w:val="0"/>
        <w:overflowPunct w:val="0"/>
        <w:spacing w:before="1" w:line="271" w:lineRule="auto"/>
        <w:ind w:left="880" w:right="114"/>
        <w:jc w:val="both"/>
        <w:rPr>
          <w:color w:val="231F20"/>
        </w:rPr>
      </w:pPr>
      <w:r>
        <w:rPr>
          <w:color w:val="231F20"/>
        </w:rPr>
        <w:t>Seznanjen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določbami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Zakona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mednarodni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zaščiti,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(Uradni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št.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16/17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54/21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uradno </w:t>
      </w:r>
      <w:r>
        <w:rPr>
          <w:color w:val="231F20"/>
        </w:rPr>
        <w:t>prečiščeno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besedilo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nadaljevanju: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ZMZ-1),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drugem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odstavku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17.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člena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določa,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lahko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pristojni organ,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če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podajo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prošnje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obravnavanju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prošnje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mednarodno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zaščito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podlagi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mnenja uradnih oseb oziroma oseb, ki so vključene v delo z mladoletniki brez spremstva, podvomi o starosti mladoletnika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brez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spremstva,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odredi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pripravo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izvedeniškega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mnenja.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Nadalje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ZMZ-1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četrtem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odstavku</w:t>
      </w:r>
    </w:p>
    <w:p w:rsidR="00792133" w:rsidRDefault="00251EF8">
      <w:pPr>
        <w:pStyle w:val="Telobesedila"/>
        <w:kinsoku w:val="0"/>
        <w:overflowPunct w:val="0"/>
        <w:spacing w:line="271" w:lineRule="auto"/>
        <w:ind w:left="880" w:right="113"/>
        <w:jc w:val="both"/>
        <w:rPr>
          <w:color w:val="231F20"/>
          <w:spacing w:val="-3"/>
        </w:rPr>
      </w:pPr>
      <w:r>
        <w:rPr>
          <w:color w:val="231F20"/>
        </w:rPr>
        <w:t>17. člena določa, da se lahko pregled za oceno starosti mladoletnika brez spremstva opravi le, če mladoletnik brez spremstva in njegov zakoniti zastopnik v to pisno privolita. Pred morebitno napotitvijo 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osebni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zdravniški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pregled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Ministrstvo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notranje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zadeve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preveri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razpoložljivo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dokumentacijo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 mladoletnikom brez spremstva opravi dodaten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razgovor.</w:t>
      </w:r>
    </w:p>
    <w:p w:rsidR="00792133" w:rsidRDefault="00792133">
      <w:pPr>
        <w:pStyle w:val="Telobesedila"/>
        <w:kinsoku w:val="0"/>
        <w:overflowPunct w:val="0"/>
        <w:spacing w:before="7"/>
        <w:rPr>
          <w:sz w:val="22"/>
          <w:szCs w:val="22"/>
        </w:rPr>
      </w:pPr>
    </w:p>
    <w:p w:rsidR="00792133" w:rsidRDefault="00251EF8">
      <w:pPr>
        <w:pStyle w:val="Telobesedila"/>
        <w:kinsoku w:val="0"/>
        <w:overflowPunct w:val="0"/>
        <w:spacing w:before="1" w:line="271" w:lineRule="auto"/>
        <w:ind w:left="880" w:right="115"/>
        <w:jc w:val="both"/>
        <w:rPr>
          <w:color w:val="231F20"/>
        </w:rPr>
      </w:pPr>
      <w:r>
        <w:rPr>
          <w:color w:val="231F20"/>
        </w:rPr>
        <w:t>Izvedeniško mnenje pripravljajo izvedenci sodne medicine, ki opravijo osebni zdravniški pregled, na podlagi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katerega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odločijo,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bodo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pripravo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mnenja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potrebne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tudi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slike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obeh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ključnic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zapestij ter zobni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rentgen.</w:t>
      </w:r>
    </w:p>
    <w:p w:rsidR="00792133" w:rsidRDefault="00792133">
      <w:pPr>
        <w:pStyle w:val="Telobesedila"/>
        <w:kinsoku w:val="0"/>
        <w:overflowPunct w:val="0"/>
        <w:spacing w:before="7"/>
        <w:rPr>
          <w:sz w:val="22"/>
          <w:szCs w:val="22"/>
        </w:rPr>
      </w:pPr>
    </w:p>
    <w:p w:rsidR="00792133" w:rsidRDefault="00251EF8">
      <w:pPr>
        <w:pStyle w:val="Telobesedila"/>
        <w:kinsoku w:val="0"/>
        <w:overflowPunct w:val="0"/>
        <w:spacing w:line="271" w:lineRule="auto"/>
        <w:ind w:left="880" w:right="112"/>
        <w:jc w:val="both"/>
        <w:rPr>
          <w:color w:val="231F20"/>
        </w:rPr>
      </w:pPr>
      <w:r>
        <w:rPr>
          <w:color w:val="231F20"/>
        </w:rPr>
        <w:t>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kolikor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mladoletnik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spremstva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njegov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zakoniti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zastopnik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utemeljenih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razlogov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privolita v pregled za oceno starosti mladoletnika brez spremstva, se mladoletnik brez spremstva v zvezi z obravnavo njegove prošnje šteje za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polnoletnega.</w:t>
      </w:r>
    </w:p>
    <w:p w:rsidR="00792133" w:rsidRDefault="00792133">
      <w:pPr>
        <w:pStyle w:val="Telobesedila"/>
        <w:kinsoku w:val="0"/>
        <w:overflowPunct w:val="0"/>
        <w:rPr>
          <w:sz w:val="22"/>
          <w:szCs w:val="22"/>
        </w:rPr>
      </w:pPr>
    </w:p>
    <w:p w:rsidR="00792133" w:rsidRDefault="00792133">
      <w:pPr>
        <w:pStyle w:val="Telobesedila"/>
        <w:kinsoku w:val="0"/>
        <w:overflowPunct w:val="0"/>
        <w:rPr>
          <w:sz w:val="22"/>
          <w:szCs w:val="22"/>
        </w:rPr>
      </w:pPr>
    </w:p>
    <w:p w:rsidR="00792133" w:rsidRDefault="00251EF8">
      <w:pPr>
        <w:pStyle w:val="Telobesedila"/>
        <w:tabs>
          <w:tab w:val="left" w:pos="3772"/>
          <w:tab w:val="left" w:pos="7664"/>
        </w:tabs>
        <w:kinsoku w:val="0"/>
        <w:overflowPunct w:val="0"/>
        <w:spacing w:before="134" w:line="432" w:lineRule="auto"/>
        <w:ind w:left="880" w:right="2398"/>
        <w:jc w:val="both"/>
        <w:rPr>
          <w:rFonts w:ascii="Times New Roman" w:hAnsi="Times New Roman" w:cs="Times New Roman"/>
          <w:color w:val="231F20"/>
        </w:rPr>
      </w:pPr>
      <w:r>
        <w:rPr>
          <w:color w:val="231F20"/>
        </w:rPr>
        <w:t>Podpis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vlagatelja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namere: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>Podpis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uradne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osebe: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>Podpis tolmača: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 xml:space="preserve">Podpis zakonitega zastopnika:  </w:t>
      </w:r>
      <w:r>
        <w:rPr>
          <w:color w:val="231F20"/>
          <w:spacing w:val="23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>Podpis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pooblaščenca: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>Jezik: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Kraj, datum in ura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informiranja:  </w:t>
      </w:r>
      <w:r>
        <w:rPr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792133" w:rsidRDefault="00792133">
      <w:pPr>
        <w:pStyle w:val="Telobesedila"/>
        <w:kinsoku w:val="0"/>
        <w:overflowPunct w:val="0"/>
        <w:spacing w:before="7"/>
        <w:rPr>
          <w:rFonts w:ascii="Times New Roman" w:hAnsi="Times New Roman" w:cs="Times New Roman"/>
          <w:sz w:val="17"/>
          <w:szCs w:val="17"/>
        </w:rPr>
      </w:pPr>
    </w:p>
    <w:p w:rsidR="00792133" w:rsidRDefault="00251EF8">
      <w:pPr>
        <w:pStyle w:val="Telobesedila"/>
        <w:kinsoku w:val="0"/>
        <w:overflowPunct w:val="0"/>
        <w:spacing w:before="94"/>
        <w:ind w:left="880"/>
        <w:rPr>
          <w:color w:val="231F20"/>
        </w:rPr>
      </w:pPr>
      <w:r>
        <w:rPr>
          <w:color w:val="231F20"/>
        </w:rPr>
        <w:t>Opomba uradne osebe:</w:t>
      </w:r>
    </w:p>
    <w:p w:rsidR="00792133" w:rsidRDefault="00792133">
      <w:pPr>
        <w:pStyle w:val="Telobesedila"/>
        <w:kinsoku w:val="0"/>
        <w:overflowPunct w:val="0"/>
      </w:pPr>
    </w:p>
    <w:p w:rsidR="00792133" w:rsidRDefault="00011ACB">
      <w:pPr>
        <w:pStyle w:val="Telobesedila"/>
        <w:kinsoku w:val="0"/>
        <w:overflowPunct w:val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167005</wp:posOffset>
                </wp:positionV>
                <wp:extent cx="5760085" cy="1270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0"/>
                        </a:xfrm>
                        <a:custGeom>
                          <a:avLst/>
                          <a:gdLst>
                            <a:gd name="T0" fmla="*/ 0 w 9071"/>
                            <a:gd name="T1" fmla="*/ 0 h 20"/>
                            <a:gd name="T2" fmla="*/ 9070 w 90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1" h="2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47765E60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13.15pt,538.5pt,13.15pt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ig/AIAAIwGAAAOAAAAZHJzL2Uyb0RvYy54bWysVdmK2zAUfS/0H4QeCxkvcTYzzjBkKYUu&#10;A5N+gCLJsaksuZISZ1r6772S7YwzZaCU5sGWfI+uzj13ye3duRLoxLUplcxwdBNixCVVrJSHDH/d&#10;bUdzjIwlkhGhJM/wEzf4bvn2zW1TpzxWhRKMawROpEmbOsOFtXUaBIYWvCLmRtVcgjFXuiIWtvoQ&#10;ME0a8F6JIA7DadAozWqtKDcGvq5bI156/3nOqf2S54ZbJDIM3Kx/av/cu2ewvCXpQZO6KGlHg/wD&#10;i4qUEi69uFoTS9BRl3+4qkqqlVG5vaGqClSel5T7GCCaKHwRzWNBau5jAXFMfZHJ/D+39PPpQaOS&#10;ZTjBSJIKUrTVnDvBUezUaWqTAuixftAuPlN/VPSbAUNwZXEbAxi0bz4pBl7I0SqvyDnXlTsJsaKz&#10;F/7pIjw/W0Th42Q2DcP5BCMKtiiehT4xAUn7w/Ro7HuuvCNy+mhsmzcGK68667jvIMd5JSCF7wIU&#10;ogYtwlnUJfmCia4wBYr7Mrgg4gECPLzmaDyAhah3BLQPPTFS9FzpWXZkYYWIa4/Q61Mr43RxzCH4&#10;nWcLLgDlInsFDAQdeOxC68Htu7tEQ+W/rHmNEdT8vpWjJtZxc3e4JWoy7LVCRYZBEPe9Uie+Ux5h&#10;X6QO7nq2CjlEOb08uz6HrRlOuHs83cvdjvIgs1JtSyF8aoV0jGbTjopRomTO6NgYfdivhEYnAk0d&#10;j6Ntm0BwdgXT6iiZd1Zwwjbd2pJStGvAC68xVGGnhKtH37U/F+FiM9/Mk1ESTzejJFyvR/fbVTKa&#10;bqPZZD1er1br6JdTKUrSomSMS8eunyBR8ncd2s2ytvcvM+Qqiqtgt/7XJX0AC65peJEhlv7to/P9&#10;6lq07em9Yk/Qrlq1IxFGOCwKpX9g1MA4zLD5fiSaYyQ+SJg3iyhJ3Pz0m2QyA8mRHlr2QwuRFFxl&#10;2GKodLdc2XbmHmtdHgq4KfIVJtU9jIm8dO3s+bWsug2MPB9BN57dTB3uPer5T2T5GwAA//8DAFBL&#10;AwQUAAYACAAAACEAQZXFZ94AAAAKAQAADwAAAGRycy9kb3ducmV2LnhtbEyPwU7DMBBE70j8g7WV&#10;uFG7LWqqEKeKkKjUA4cGuDuxm0S115HtNuHv2Z7gOLOj2TfFfnaW3UyIg0cJq6UAZrD1esBOwtfn&#10;+/MOWEwKtbIejYQfE2FfPj4UKtd+wpO51aljVIIxVxL6lMac89j2xqm49KNBup19cCqRDB3XQU1U&#10;7ixfC7HlTg1IH3o1mrfetJf66iQ07nh5wan6+D42PBxOh1DbKpPyaTFXr8CSmdNfGO74hA4lMTX+&#10;ijoySzoTtCVJWG83wO4BkWUrYA05uw3wsuD/J5S/AAAA//8DAFBLAQItABQABgAIAAAAIQC2gziS&#10;/gAAAOEBAAATAAAAAAAAAAAAAAAAAAAAAABbQ29udGVudF9UeXBlc10ueG1sUEsBAi0AFAAGAAgA&#10;AAAhADj9If/WAAAAlAEAAAsAAAAAAAAAAAAAAAAALwEAAF9yZWxzLy5yZWxzUEsBAi0AFAAGAAgA&#10;AAAhAB/FGKD8AgAAjAYAAA4AAAAAAAAAAAAAAAAALgIAAGRycy9lMm9Eb2MueG1sUEsBAi0AFAAG&#10;AAgAAAAhAEGVxWfeAAAACgEAAA8AAAAAAAAAAAAAAAAAVgUAAGRycy9kb3ducmV2LnhtbFBLBQYA&#10;AAAABAAEAPMAAABhBgAAAAA=&#10;" o:allowincell="f" filled="f" strokecolor="#231f20" strokeweight=".6pt">
                <v:path arrowok="t" o:connecttype="custom" o:connectlocs="0,0;575945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419100</wp:posOffset>
                </wp:positionV>
                <wp:extent cx="5760085" cy="1270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0"/>
                        </a:xfrm>
                        <a:custGeom>
                          <a:avLst/>
                          <a:gdLst>
                            <a:gd name="T0" fmla="*/ 0 w 9071"/>
                            <a:gd name="T1" fmla="*/ 0 h 20"/>
                            <a:gd name="T2" fmla="*/ 9070 w 90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1" h="2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1A5509F9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33pt,538.5pt,33pt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Ac/AIAAIwGAAAOAAAAZHJzL2Uyb0RvYy54bWysVduK2zAQfS/0H4QeC1nbiXMz6yxLLqXQ&#10;y8KmH6BIcmwqS66kxNmW/ntHsp21tyyU0jzYI89o5syZS27vLqVAZ65NoWSKo5sQIy6pYoU8pvjr&#10;fjdaYGQskYwIJXmKn7jBd6u3b27rKuFjlSvBuEbgRJqkrlKcW1slQWBozktiblTFJSgzpUti4aiP&#10;AdOkBu+lCMZhOAtqpVmlFeXGwNdNo8Qr7z/LOLVfssxwi0SKAZv1T+2fB/cMVrckOWpS5QVtYZB/&#10;QFGSQkLQq6sNsQSddPGHq7KgWhmV2RuqykBlWUG5zwGyicIX2TzmpOI+FyDHVFeazP9zSz+fHzQq&#10;WIonGElSQol2mnNHOJo4durKJGD0WD1ol5+pPir6zYAiGGjcwYANOtSfFAMv5GSVZ+SS6dLdhFzR&#10;xRP/dCWeXyyi8HE6n4XhYooRBV00noe+MAFJusv0ZOx7rrwjcv5obFM3BpJnnbXY91DjrBRQwncB&#10;ClGNluE8aot8tYkGNjkad21wtRj3LMDDa46Asl6wzhHAPnbASN5hpRfZggUJETceoeenUsbx4pBD&#10;8nuPFlyAlcvsFWMA6Ix9hTrj5t0G0dD5L3teYwQ9f2joqIh12FwMJ6I6xZ4rlKcYCHHfS3Xme+Ut&#10;7IvSQaxnrZB9K8eXR9fVsFHDDRcH+qYRfGwHuVdZqXaFEL60QjpE81kLxShRMKd0aIw+HtZCozOB&#10;oR5Pol1TQHA2MNPqJJl3lnPCtq1sSSEaGeyF5xi6sGXC9aOf2p/LcLldbBfxKB7PtqM43GxG97t1&#10;PJrtovl0M9ms15vol2MpipO8YIxLh67bIFH8dxPa7rJm9q87ZJDFINmd/7kCDpMNhjC8GnLp3g3X&#10;3Yg2M31Q7AnGVatmJcIKByFX+gdGNazDFJvvJ6I5RuKDhH2zjOLY7U9/iKdzoBzpvubQ1xBJwVWK&#10;LYZOd+LaNjv3VOnimEOkyHeYVPewJrLCjbPfJw2q9gArz2fQrme3U/tnb/X8J7L6DQAA//8DAFBL&#10;AwQUAAYACAAAACEA1gBebd0AAAAKAQAADwAAAGRycy9kb3ducmV2LnhtbEyPwWrDMBBE74X+g9hA&#10;b42UUuzgWg6m0EAOPcRN77Kl2CbSykhK7P59N6f2tMzuMPum3C3OspsJcfQoYbMWwAx2Xo/YSzh9&#10;fTxvgcWkUCvr0Uj4MRF21eNDqQrtZzyaW5N6RiEYCyVhSGkqOI/dYJyKaz8ZpNvZB6cSydBzHdRM&#10;4c7yFyEy7tSI9GFQk3kfTHdprk5C6w6XV5zrz+9Dy8P+uA+NrXMpn1ZL/QYsmSX9meGOT+hQEVPr&#10;r6gjs6RzQV2ShCyjeTeIPN8Aa2mzFcCrkv+vUP0CAAD//wMAUEsBAi0AFAAGAAgAAAAhALaDOJL+&#10;AAAA4QEAABMAAAAAAAAAAAAAAAAAAAAAAFtDb250ZW50X1R5cGVzXS54bWxQSwECLQAUAAYACAAA&#10;ACEAOP0h/9YAAACUAQAACwAAAAAAAAAAAAAAAAAvAQAAX3JlbHMvLnJlbHNQSwECLQAUAAYACAAA&#10;ACEA2kMgHPwCAACMBgAADgAAAAAAAAAAAAAAAAAuAgAAZHJzL2Uyb0RvYy54bWxQSwECLQAUAAYA&#10;CAAAACEA1gBebd0AAAAKAQAADwAAAAAAAAAAAAAAAABWBQAAZHJzL2Rvd25yZXYueG1sUEsFBgAA&#10;AAAEAAQA8wAAAGAGAAAAAA==&#10;" o:allowincell="f" filled="f" strokecolor="#231f20" strokeweight=".6pt">
                <v:path arrowok="t" o:connecttype="custom" o:connectlocs="0,0;575945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671195</wp:posOffset>
                </wp:positionV>
                <wp:extent cx="5760085" cy="1270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0"/>
                        </a:xfrm>
                        <a:custGeom>
                          <a:avLst/>
                          <a:gdLst>
                            <a:gd name="T0" fmla="*/ 0 w 9071"/>
                            <a:gd name="T1" fmla="*/ 0 h 20"/>
                            <a:gd name="T2" fmla="*/ 9070 w 90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1" h="2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060B5A5B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52.85pt,538.5pt,52.85pt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2o/QIAAIwGAAAOAAAAZHJzL2Uyb0RvYy54bWysVduK2zAQfS/0H4QeC1nbiXNlnWWJ41Lo&#10;ZWHTD1AkOTaVJVdS4mxL/70j+bLJloVSmgdb8oyOzpy55PbuXAl04tqUSiY4ugkx4pIqVspDgr/u&#10;stECI2OJZEQoyRP8xA2+W799c9vUKz5WhRKMawQg0qyaOsGFtfUqCAwteEXMjaq5BGOudEUsbPUh&#10;YJo0gF6JYByGs6BRmtVaUW4MfE1bI157/Dzn1H7Jc8MtEgkGbtY/tX/u3TNY35LVQZO6KGlHg/wD&#10;i4qUEi4doFJiCTrq8g+oqqRaGZXbG6qqQOV5SbmPAaKJwhfRPBak5j4WEMfUg0zm/8HSz6cHjUqW&#10;4DFGklSQokxz7gRHsVOnqc0KnB7rB+3iM/VHRb8ZMARXFrcx4IP2zSfFAIUcrfKKnHNduZMQKzp7&#10;4Z8G4fnZIgofp/NZGC6mGFGwReN56BMTkFV/mB6Nfc+VByKnj8a2eWOw8qqzjvsOcpxXAlL4LkAh&#10;atAynEddkgef6MqnQOO+DAYP0GJAAYTXgCYXbiHqgYD2oSdGip4rPcuOLKwQce0Ren1qZZwujjkE&#10;v/NsAQK8XGSvOANB5zxxofXO7bu7REPlv6x5jRHU/L6VoybWcXN3uCVqEuy1QgWUQsusUie+U97D&#10;vkgd3PVsFfLSy+nl2fU5bM1wwt3j6Q53O8oXmZUqK4XwqRXSMZrPOipGiZI5o2Nj9GG/ERqdCDT1&#10;eBJlbQIB7MpNq6NkHqzghG27tSWlaNfgL7zGUIWdEq4efdf+XIbL7WK7iEfxeLYdxWGaju6zTTya&#10;ZdF8mk7SzSaNfrn8RfGqKBnj0rHrJ0gU/12HdrOs7f1hhlxFcRVs5n9d0i/cgmsaXmSIpX/76Hy/&#10;uhZte3qv2BO0q1btSIQRDotC6R8YNTAOE2y+H4nmGIkPEubNMopjNz/9Jp7OQXKkLy37SwuRFKAS&#10;bDFUultubDtzj7UuDwXcFPnal+oexkReunb2/FpW3QZGno+gG89upl7uvdfzn8j6NwAAAP//AwBQ&#10;SwMEFAAGAAgAAAAhAB9M2RfcAAAADAEAAA8AAABkcnMvZG93bnJldi54bWxMj8FOwzAQRO9I/IO1&#10;SNyoXQQYhThVhESlHjg0hbsTmySqvY5stwl/z1Yc4DajHc2+KTeLd+xsYxoDKlivBDCLXTAj9go+&#10;Dm93z8BS1mi0C2gVfNsEm+r6qtSFCTPu7bnJPaMSTIVWMOQ8FZynbrBep1WYLNLtK0SvM9nYcxP1&#10;TOXe8XshnrjXI9KHQU/2dbDdsTl5Ba3fHR9wrt8/dy2P2/02Nq6WSt3eLPULsGyX/BeGCz6hQ0VM&#10;bTihScyRl4K2ZBLiUQK7JISUa2DtrwJelfz/iOoHAAD//wMAUEsBAi0AFAAGAAgAAAAhALaDOJL+&#10;AAAA4QEAABMAAAAAAAAAAAAAAAAAAAAAAFtDb250ZW50X1R5cGVzXS54bWxQSwECLQAUAAYACAAA&#10;ACEAOP0h/9YAAACUAQAACwAAAAAAAAAAAAAAAAAvAQAAX3JlbHMvLnJlbHNQSwECLQAUAAYACAAA&#10;ACEAooWdqP0CAACMBgAADgAAAAAAAAAAAAAAAAAuAgAAZHJzL2Uyb0RvYy54bWxQSwECLQAUAAYA&#10;CAAAACEAH0zZF9wAAAAMAQAADwAAAAAAAAAAAAAAAABXBQAAZHJzL2Rvd25yZXYueG1sUEsFBgAA&#10;AAAEAAQA8wAAAGAGAAAAAA==&#10;" o:allowincell="f" filled="f" strokecolor="#231f20" strokeweight=".6pt">
                <v:path arrowok="t" o:connecttype="custom" o:connectlocs="0,0;5759450,0" o:connectangles="0,0"/>
                <w10:wrap type="topAndBottom" anchorx="page"/>
              </v:polyline>
            </w:pict>
          </mc:Fallback>
        </mc:AlternateContent>
      </w:r>
    </w:p>
    <w:p w:rsidR="00792133" w:rsidRDefault="00792133">
      <w:pPr>
        <w:pStyle w:val="Telobesedila"/>
        <w:kinsoku w:val="0"/>
        <w:overflowPunct w:val="0"/>
        <w:spacing w:before="6"/>
        <w:rPr>
          <w:sz w:val="27"/>
          <w:szCs w:val="27"/>
        </w:rPr>
      </w:pPr>
    </w:p>
    <w:p w:rsidR="00792133" w:rsidRDefault="00792133">
      <w:pPr>
        <w:pStyle w:val="Telobesedila"/>
        <w:kinsoku w:val="0"/>
        <w:overflowPunct w:val="0"/>
        <w:spacing w:before="6"/>
        <w:rPr>
          <w:sz w:val="27"/>
          <w:szCs w:val="27"/>
        </w:rPr>
      </w:pPr>
    </w:p>
    <w:p w:rsidR="00792133" w:rsidRDefault="00792133">
      <w:pPr>
        <w:pStyle w:val="Telobesedila"/>
        <w:kinsoku w:val="0"/>
        <w:overflowPunct w:val="0"/>
      </w:pPr>
    </w:p>
    <w:p w:rsidR="00792133" w:rsidRDefault="00792133">
      <w:pPr>
        <w:pStyle w:val="Telobesedila"/>
        <w:kinsoku w:val="0"/>
        <w:overflowPunct w:val="0"/>
      </w:pPr>
    </w:p>
    <w:p w:rsidR="00792133" w:rsidRDefault="00792133">
      <w:pPr>
        <w:pStyle w:val="Telobesedila"/>
        <w:kinsoku w:val="0"/>
        <w:overflowPunct w:val="0"/>
        <w:spacing w:before="1"/>
        <w:rPr>
          <w:sz w:val="18"/>
          <w:szCs w:val="18"/>
        </w:rPr>
      </w:pPr>
    </w:p>
    <w:p w:rsidR="00792133" w:rsidRDefault="0064119F">
      <w:pPr>
        <w:pStyle w:val="Telobesedila"/>
        <w:kinsoku w:val="0"/>
        <w:overflowPunct w:val="0"/>
        <w:spacing w:before="95"/>
        <w:ind w:left="880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MIG-4</w:t>
      </w:r>
    </w:p>
    <w:p w:rsidR="00251EF8" w:rsidRDefault="00251EF8">
      <w:pPr>
        <w:pStyle w:val="Telobesedila"/>
        <w:kinsoku w:val="0"/>
        <w:overflowPunct w:val="0"/>
        <w:spacing w:before="7"/>
        <w:ind w:left="880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MNZ RS (PC 1)</w:t>
      </w:r>
    </w:p>
    <w:sectPr w:rsidR="00251EF8">
      <w:type w:val="continuous"/>
      <w:pgSz w:w="11910" w:h="16840"/>
      <w:pgMar w:top="1020" w:right="102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CB"/>
    <w:rsid w:val="00011ACB"/>
    <w:rsid w:val="00251EF8"/>
    <w:rsid w:val="0064119F"/>
    <w:rsid w:val="00792133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E5321-25B6-4979-9AF7-CD01C2F9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" w:hAnsi="Arial" w:cs="Arial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Kumer Franc</dc:creator>
  <cp:keywords/>
  <dc:description/>
  <cp:lastModifiedBy>Tina Mithans</cp:lastModifiedBy>
  <cp:revision>2</cp:revision>
  <dcterms:created xsi:type="dcterms:W3CDTF">2021-09-05T19:40:00Z</dcterms:created>
  <dcterms:modified xsi:type="dcterms:W3CDTF">2021-09-05T19:40:00Z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(7.0)</vt:lpwstr>
  </property>
</Properties>
</file>