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04765" w14:textId="77777777" w:rsidR="00125746" w:rsidRPr="00125746" w:rsidRDefault="00125746" w:rsidP="00125746">
      <w:pPr>
        <w:pStyle w:val="Navadensplet"/>
        <w:spacing w:before="0" w:beforeAutospacing="0" w:after="0" w:afterAutospacing="0"/>
        <w:ind w:left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b/>
          <w:sz w:val="22"/>
          <w:szCs w:val="22"/>
          <w:lang w:val="sl-SI"/>
        </w:rPr>
        <w:t>POZIV NEVLADNIM ORGANIZACIJAM</w:t>
      </w:r>
    </w:p>
    <w:p w14:paraId="725FE593" w14:textId="77777777"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</w:p>
    <w:p w14:paraId="63F72A37" w14:textId="77777777" w:rsidR="00125746" w:rsidRDefault="004C0F87" w:rsidP="00125746">
      <w:pPr>
        <w:pStyle w:val="Navadensplet"/>
        <w:spacing w:before="0" w:beforeAutospacing="0" w:after="0" w:afterAutospacing="0"/>
        <w:ind w:left="0"/>
        <w:rPr>
          <w:rStyle w:val="Krepko"/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Razpisujemo postopek izbora predstavnic</w:t>
      </w:r>
      <w:r w:rsidR="00AB7633">
        <w:rPr>
          <w:rFonts w:asciiTheme="minorHAnsi" w:hAnsiTheme="minorHAnsi" w:cstheme="minorHAnsi"/>
          <w:sz w:val="22"/>
          <w:szCs w:val="22"/>
          <w:lang w:val="sl-SI"/>
        </w:rPr>
        <w:t>e oziroma predstavnika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AB7633" w:rsidRPr="00125746">
        <w:rPr>
          <w:rFonts w:asciiTheme="minorHAnsi" w:hAnsiTheme="minorHAnsi" w:cstheme="minorHAnsi"/>
          <w:sz w:val="22"/>
          <w:szCs w:val="22"/>
          <w:lang w:val="sl-SI"/>
        </w:rPr>
        <w:t>(v nadaljevanju: predstavnik</w:t>
      </w:r>
      <w:r w:rsidR="00AB7633">
        <w:rPr>
          <w:rFonts w:asciiTheme="minorHAnsi" w:hAnsiTheme="minorHAnsi" w:cstheme="minorHAnsi"/>
          <w:sz w:val="22"/>
          <w:szCs w:val="22"/>
          <w:lang w:val="sl-SI"/>
        </w:rPr>
        <w:t>)</w:t>
      </w:r>
      <w:r w:rsidR="00AB7633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>nevladnih organizacij</w:t>
      </w:r>
      <w:r w:rsidR="00AB7633">
        <w:rPr>
          <w:rFonts w:asciiTheme="minorHAnsi" w:hAnsiTheme="minorHAnsi" w:cstheme="minorHAnsi"/>
          <w:sz w:val="22"/>
          <w:szCs w:val="22"/>
          <w:lang w:val="sl-SI"/>
        </w:rPr>
        <w:t xml:space="preserve"> s področja varstva okolja ter namestnico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oz. namestnik</w:t>
      </w:r>
      <w:r w:rsidR="00AB7633">
        <w:rPr>
          <w:rFonts w:asciiTheme="minorHAnsi" w:hAnsiTheme="minorHAnsi" w:cstheme="minorHAnsi"/>
          <w:sz w:val="22"/>
          <w:szCs w:val="22"/>
          <w:lang w:val="sl-SI"/>
        </w:rPr>
        <w:t>a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, ki delujejo na področju </w:t>
      </w:r>
      <w:r>
        <w:rPr>
          <w:rFonts w:asciiTheme="minorHAnsi" w:hAnsiTheme="minorHAnsi" w:cstheme="minorHAnsi"/>
          <w:sz w:val="22"/>
          <w:szCs w:val="22"/>
          <w:lang w:val="sl-SI"/>
        </w:rPr>
        <w:t>varstva okolja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, v </w:t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Medresorsko komisijo za kemijsko varnost. </w:t>
      </w:r>
    </w:p>
    <w:p w14:paraId="1C1B7CE3" w14:textId="77777777" w:rsidR="00125746" w:rsidRPr="004C0F87" w:rsidRDefault="004C0F87" w:rsidP="004C0F87">
      <w:pPr>
        <w:pStyle w:val="Navadensplet"/>
        <w:ind w:left="0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Medresorska komisija za kemijsko varnost je bila ustanovljena z </w:t>
      </w:r>
      <w:hyperlink r:id="rId8" w:history="1">
        <w:r w:rsidRPr="004C0F87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Odlokom o ustanovitvi, sestavi in načinu dela Medresorske komisije za kemijsko varnost</w:t>
        </w:r>
      </w:hyperlink>
      <w:r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 (Uradni list RS, št. 88/21). Naloga komisije je spodbujanje usklajenega</w:t>
      </w:r>
      <w:r w:rsidRPr="004C0F87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 delovanje resorjev na področjih ravnanja s kemikalijami in kemijske varnosti</w:t>
      </w:r>
      <w:r w:rsidR="00AB7633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. V ta namen zlasti</w:t>
      </w:r>
      <w:r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 </w:t>
      </w:r>
      <w:r w:rsidRPr="004C0F87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omogoča izmenjavo informacij o razvoju in izvajanju politik na področju kemijske varnosti,</w:t>
      </w:r>
      <w:r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 </w:t>
      </w:r>
      <w:r w:rsidRPr="004C0F87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spodbuja usklajeno načrtovanje in izvajanje politik ter delovanje resorjev na področju kemijske varnosti,</w:t>
      </w:r>
      <w:r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 ter </w:t>
      </w:r>
      <w:r w:rsidRPr="004C0F87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spremlja stanje kemijske varnosti, prepoznava izzive in pripravlja priporočila za njihovo obvladovanje.</w:t>
      </w:r>
    </w:p>
    <w:p w14:paraId="6592E26F" w14:textId="77777777"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V skladu z načeli demokratičnega izbora bomo postopek izbora predstavnika nevladnih organizacij izvedli tako, kot nalaga </w:t>
      </w:r>
      <w:hyperlink r:id="rId9" w:tgtFrame="_blank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Poslovnik postopka izbora predstavnikov nevladnih organizacij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. Več informacij o postopku izborov predstavnikov NVO najdete </w:t>
      </w:r>
      <w:hyperlink r:id="rId10" w:tgtFrame="_blank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tukaj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4F05B196" w14:textId="77777777"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14:paraId="287AAB99" w14:textId="77777777"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Upravičene organizacije za sodelovanje v postopku so nevladne organizacije, ki delujejo na področju </w:t>
      </w:r>
      <w:r w:rsidR="004C0F87">
        <w:rPr>
          <w:rFonts w:asciiTheme="minorHAnsi" w:hAnsiTheme="minorHAnsi" w:cstheme="minorHAnsi"/>
          <w:sz w:val="22"/>
          <w:szCs w:val="22"/>
          <w:lang w:val="sl-SI"/>
        </w:rPr>
        <w:t xml:space="preserve">varstva okolja. </w:t>
      </w:r>
    </w:p>
    <w:p w14:paraId="0515D9D6" w14:textId="77777777"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14:paraId="3252A4A2" w14:textId="77777777"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Style w:val="Krepko"/>
          <w:rFonts w:asciiTheme="minorHAnsi" w:hAnsiTheme="minorHAnsi" w:cstheme="minorHAnsi"/>
          <w:sz w:val="22"/>
        </w:rPr>
        <w:t>Kako poteka postopek?</w:t>
      </w:r>
    </w:p>
    <w:p w14:paraId="2782B60B" w14:textId="77777777"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Postopek izbora predstavnikov poteka tako, da nevladne organizacije najprej predlagajo svoje kandidate. Med njimi se poskuša s soglasjem vseh kandidatov izbrati najprimernejšega. Če soglasja za imenovanje ni, se izvedejo volitve, v katerih lahko sodelujejo vse nevladne organizacije, 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ki so za to vnaprej izkazale interes (to je, so se prijavile kot volivci ali pa so predlagale svojega kandidata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>).</w:t>
      </w:r>
    </w:p>
    <w:p w14:paraId="5C8E79A5" w14:textId="77777777" w:rsidR="00125746" w:rsidRPr="00125746" w:rsidRDefault="00125746" w:rsidP="00125746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l-SI"/>
        </w:rPr>
      </w:pPr>
    </w:p>
    <w:p w14:paraId="60DD8AE0" w14:textId="77777777" w:rsidR="00125746" w:rsidRPr="00125746" w:rsidRDefault="00125746" w:rsidP="00125746">
      <w:pPr>
        <w:spacing w:line="264" w:lineRule="auto"/>
        <w:rPr>
          <w:rStyle w:val="Krepko"/>
          <w:rFonts w:asciiTheme="minorHAnsi" w:hAnsiTheme="minorHAnsi" w:cstheme="minorHAnsi"/>
          <w:sz w:val="22"/>
        </w:rPr>
      </w:pPr>
      <w:r w:rsidRPr="00125746">
        <w:rPr>
          <w:rStyle w:val="Krepko"/>
          <w:rFonts w:asciiTheme="minorHAnsi" w:hAnsiTheme="minorHAnsi" w:cstheme="minorHAnsi"/>
          <w:sz w:val="22"/>
        </w:rPr>
        <w:t xml:space="preserve">V postopku izbora bodo torej lahko sodelovale samo tiste nevladne organizacije, ki delujejo na področju </w:t>
      </w:r>
      <w:r w:rsidR="00AB7633">
        <w:rPr>
          <w:rStyle w:val="Krepko"/>
          <w:rFonts w:asciiTheme="minorHAnsi" w:hAnsiTheme="minorHAnsi" w:cstheme="minorHAnsi"/>
          <w:sz w:val="22"/>
        </w:rPr>
        <w:t>varstva okolja</w:t>
      </w:r>
      <w:r w:rsidRPr="00125746">
        <w:rPr>
          <w:rStyle w:val="Krepko"/>
          <w:rFonts w:asciiTheme="minorHAnsi" w:hAnsiTheme="minorHAnsi" w:cstheme="minorHAnsi"/>
          <w:sz w:val="22"/>
        </w:rPr>
        <w:t xml:space="preserve"> in ki bodo predlagale svoje kandidate ali bodo pravočasno sporočile, da želijo glasovati.</w:t>
      </w:r>
    </w:p>
    <w:p w14:paraId="2E25AEB5" w14:textId="77777777" w:rsidR="00125746" w:rsidRPr="00125746" w:rsidRDefault="00125746" w:rsidP="00125746">
      <w:pPr>
        <w:pStyle w:val="Golobesedilo"/>
        <w:spacing w:before="0" w:beforeAutospacing="0" w:after="0" w:afterAutospacing="0"/>
      </w:pPr>
    </w:p>
    <w:p w14:paraId="76AC2ED7" w14:textId="77777777" w:rsid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Rokovnik za izvedbo postopka je sledeč:</w:t>
      </w:r>
    </w:p>
    <w:p w14:paraId="468DED2F" w14:textId="77777777" w:rsidR="00125746" w:rsidRDefault="00125746" w:rsidP="00125746">
      <w:pPr>
        <w:pStyle w:val="Navadensplet"/>
        <w:spacing w:before="0" w:beforeAutospacing="0" w:after="0" w:afterAutospacing="0"/>
        <w:jc w:val="left"/>
        <w:rPr>
          <w:rStyle w:val="Krepko"/>
          <w:rFonts w:asciiTheme="minorHAnsi" w:hAnsiTheme="minorHAnsi" w:cstheme="minorHAnsi"/>
          <w:sz w:val="22"/>
          <w:szCs w:val="22"/>
          <w:lang w:val="sl-SI"/>
        </w:rPr>
      </w:pPr>
    </w:p>
    <w:p w14:paraId="4DD1004F" w14:textId="77777777" w:rsidR="00125746" w:rsidRPr="00125746" w:rsidRDefault="00620051" w:rsidP="00125746">
      <w:pPr>
        <w:pStyle w:val="Navadensplet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7. 6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. 202</w:t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1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objava poziva za prijavo kandidatov in volilnih upravičencev</w:t>
      </w:r>
    </w:p>
    <w:p w14:paraId="6605C78A" w14:textId="77777777" w:rsidR="00125746" w:rsidRPr="00125746" w:rsidRDefault="00620051" w:rsidP="00125746">
      <w:pPr>
        <w:pStyle w:val="Navadensplet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2</w:t>
      </w:r>
      <w:r w:rsidR="001F3193">
        <w:rPr>
          <w:rStyle w:val="Krepko"/>
          <w:rFonts w:asciiTheme="minorHAnsi" w:hAnsiTheme="minorHAnsi" w:cstheme="minorHAnsi"/>
          <w:sz w:val="22"/>
          <w:szCs w:val="22"/>
          <w:lang w:val="sl-SI"/>
        </w:rPr>
        <w:t>2</w:t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. 6. 2021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rok za oddajo prijav kandidatov in upravičencev</w:t>
      </w:r>
    </w:p>
    <w:p w14:paraId="06C4E81B" w14:textId="77777777" w:rsidR="00125746" w:rsidRPr="00125746" w:rsidRDefault="00620051" w:rsidP="00125746">
      <w:pPr>
        <w:pStyle w:val="Navadensplet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2</w:t>
      </w:r>
      <w:r w:rsidR="001F3193">
        <w:rPr>
          <w:rStyle w:val="Krepko"/>
          <w:rFonts w:asciiTheme="minorHAnsi" w:hAnsiTheme="minorHAnsi" w:cstheme="minorHAnsi"/>
          <w:sz w:val="22"/>
          <w:szCs w:val="22"/>
          <w:lang w:val="sl-SI"/>
        </w:rPr>
        <w:t>8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. </w:t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6. 2021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rok za dopolnitev prijav</w:t>
      </w:r>
    </w:p>
    <w:p w14:paraId="4B0907A9" w14:textId="77777777" w:rsidR="00125746" w:rsidRPr="00125746" w:rsidRDefault="001F3193" w:rsidP="00125746">
      <w:pPr>
        <w:pStyle w:val="Navadensplet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29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. </w:t>
      </w:r>
      <w:r w:rsidR="00620051">
        <w:rPr>
          <w:rStyle w:val="Krepko"/>
          <w:rFonts w:asciiTheme="minorHAnsi" w:hAnsiTheme="minorHAnsi" w:cstheme="minorHAnsi"/>
          <w:sz w:val="22"/>
          <w:szCs w:val="22"/>
          <w:lang w:val="sl-SI"/>
        </w:rPr>
        <w:t>6. 2021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>ob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11:00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seja komisije za pregled prijav 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29</w:t>
      </w:r>
      <w:r w:rsidR="00074060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. </w:t>
      </w:r>
      <w:r w:rsidR="00620051">
        <w:rPr>
          <w:rStyle w:val="Krepko"/>
          <w:rFonts w:asciiTheme="minorHAnsi" w:hAnsiTheme="minorHAnsi" w:cstheme="minorHAnsi"/>
          <w:sz w:val="22"/>
          <w:szCs w:val="22"/>
          <w:lang w:val="sl-SI"/>
        </w:rPr>
        <w:t>6. 2021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objava seznama upravičencev in kandidatov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 w:rsidR="00620051">
        <w:rPr>
          <w:rStyle w:val="Krepko"/>
          <w:rFonts w:asciiTheme="minorHAnsi" w:hAnsiTheme="minorHAnsi" w:cstheme="minorHAnsi"/>
          <w:sz w:val="22"/>
          <w:szCs w:val="22"/>
          <w:lang w:val="sl-SI"/>
        </w:rPr>
        <w:t>1</w:t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2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. </w:t>
      </w:r>
      <w:r w:rsidR="00620051">
        <w:rPr>
          <w:rStyle w:val="Krepko"/>
          <w:rFonts w:asciiTheme="minorHAnsi" w:hAnsiTheme="minorHAnsi" w:cstheme="minorHAnsi"/>
          <w:sz w:val="22"/>
          <w:szCs w:val="22"/>
          <w:lang w:val="sl-SI"/>
        </w:rPr>
        <w:t>7. 2021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>ob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11:00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javna predstavitev kandidatov in poskus imenovanja s soglasjem 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 w:rsidR="00620051">
        <w:rPr>
          <w:rStyle w:val="Krepko"/>
          <w:rFonts w:asciiTheme="minorHAnsi" w:hAnsiTheme="minorHAnsi" w:cstheme="minorHAnsi"/>
          <w:sz w:val="22"/>
          <w:szCs w:val="22"/>
          <w:lang w:val="sl-SI"/>
        </w:rPr>
        <w:t>1</w:t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2</w:t>
      </w:r>
      <w:r w:rsidR="00620051">
        <w:rPr>
          <w:rStyle w:val="Krepko"/>
          <w:rFonts w:asciiTheme="minorHAnsi" w:hAnsiTheme="minorHAnsi" w:cstheme="minorHAnsi"/>
          <w:sz w:val="22"/>
          <w:szCs w:val="22"/>
          <w:lang w:val="sl-SI"/>
        </w:rPr>
        <w:t>. 7. 2021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začetek volitev (pogojno)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 w:rsidR="00620051">
        <w:rPr>
          <w:rStyle w:val="Krepko"/>
          <w:rFonts w:asciiTheme="minorHAnsi" w:hAnsiTheme="minorHAnsi" w:cstheme="minorHAnsi"/>
          <w:sz w:val="22"/>
          <w:szCs w:val="22"/>
          <w:lang w:val="sl-SI"/>
        </w:rPr>
        <w:t>1</w:t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5</w:t>
      </w:r>
      <w:r w:rsidR="00620051">
        <w:rPr>
          <w:rStyle w:val="Krepko"/>
          <w:rFonts w:asciiTheme="minorHAnsi" w:hAnsiTheme="minorHAnsi" w:cstheme="minorHAnsi"/>
          <w:sz w:val="22"/>
          <w:szCs w:val="22"/>
          <w:lang w:val="sl-SI"/>
        </w:rPr>
        <w:t>. 7. 2021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zaključek volitev (pogojno)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 w:rsidR="00620051">
        <w:rPr>
          <w:rStyle w:val="Krepko"/>
          <w:rFonts w:asciiTheme="minorHAnsi" w:hAnsiTheme="minorHAnsi" w:cstheme="minorHAnsi"/>
          <w:sz w:val="22"/>
          <w:szCs w:val="22"/>
          <w:lang w:val="sl-SI"/>
        </w:rPr>
        <w:lastRenderedPageBreak/>
        <w:t>16. 7. 2021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ob 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11:00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seja komisije za pregled glasovnic in izdaja sklepa o imenovanju (pogojno)</w:t>
      </w:r>
    </w:p>
    <w:p w14:paraId="3477AC8C" w14:textId="77777777"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14:paraId="6E233BA4" w14:textId="77777777"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Seje komisije za pregled prijavnic, za pregled glasovnic in javna predstavitev se bodo odvile preko videokonference.</w:t>
      </w:r>
    </w:p>
    <w:p w14:paraId="58B3F90A" w14:textId="77777777"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14:paraId="0B65D538" w14:textId="77777777"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Nevladna organizacija, ki bo predlagala svojega kandidata, mora v prijavi 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obvezno napisati tudi krajšo predstavitev kandidata, iz katere so razvidne njegove reference s področja</w:t>
      </w:r>
      <w:r w:rsidR="007B65CB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1F3193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varstva okolja in/ali reguliranja kemikalij. </w:t>
      </w:r>
    </w:p>
    <w:p w14:paraId="5CB17DFD" w14:textId="77777777"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14:paraId="203B390A" w14:textId="77777777"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Vodja postopka lahko kadarkoli zahteva dodatna pojasnila in dokazila o izpolnjevanju pogojev za upravičene organizacije in kandidate oziroma o referencah kandidata za predstavnika.</w:t>
      </w:r>
    </w:p>
    <w:p w14:paraId="1B07FE37" w14:textId="77777777"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 </w:t>
      </w:r>
    </w:p>
    <w:p w14:paraId="1CB045B2" w14:textId="37C2B4B9"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Prijavo za sodelovanje najdete na </w:t>
      </w:r>
      <w:hyperlink r:id="rId11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tej povezavi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. Prijava mora vsebovati podpis zastopnika nevladne organizacije in podpis kandidata, v kolikor se ga predlaga. </w:t>
      </w:r>
      <w:r w:rsidR="00874F7B">
        <w:rPr>
          <w:rStyle w:val="Krepko"/>
          <w:rFonts w:asciiTheme="minorHAnsi" w:hAnsiTheme="minorHAnsi" w:cstheme="minorHAnsi"/>
          <w:sz w:val="22"/>
          <w:szCs w:val="22"/>
          <w:lang w:val="sl-SI"/>
        </w:rPr>
        <w:t>Prijava, poslana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po elektronski pošti, mora </w:t>
      </w:r>
      <w:r w:rsidR="00874F7B">
        <w:rPr>
          <w:rStyle w:val="Krepko"/>
          <w:rFonts w:asciiTheme="minorHAnsi" w:hAnsiTheme="minorHAnsi" w:cstheme="minorHAnsi"/>
          <w:sz w:val="22"/>
          <w:szCs w:val="22"/>
          <w:lang w:val="sl-SI"/>
        </w:rPr>
        <w:t>vsebovati faksimile podpisa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ali skenirano podpisano prijavo.</w:t>
      </w:r>
    </w:p>
    <w:p w14:paraId="316E7C9B" w14:textId="77777777"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Style w:val="Krepko"/>
          <w:rFonts w:asciiTheme="minorHAnsi" w:hAnsiTheme="minorHAnsi" w:cstheme="minorHAnsi"/>
          <w:sz w:val="22"/>
        </w:rPr>
        <w:t> </w:t>
      </w:r>
    </w:p>
    <w:p w14:paraId="76AF0FF6" w14:textId="77777777"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Po novem Poslovniku postopka izbora lahko nevladne organizacije in kandidati, ki na njihov predlog večkrat sodelujejo v postopkih izbora predstavnikov nevladnih organizacij v posvetovalna in druga telesa, pri CNVOS deponirajo svoje podpise, da lahko enostavneje pošiljajo svoje vloge v postopkih izbora (brez potrebe po vsakokratnem podpisovanju in žigosanju prijav ter drugih dokumentov).</w:t>
      </w:r>
    </w:p>
    <w:p w14:paraId="35043F69" w14:textId="77777777"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14:paraId="7F018079" w14:textId="32ED33D6" w:rsid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Če želite kot NVO trajno shraniti svoj podpis za sodelovanje v postopkih izbora, lahko to naredite s pomočjo </w:t>
      </w:r>
      <w:hyperlink r:id="rId12" w:tgtFrame="_blank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obrazca za deponiranje podpisa za NVO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. Kandidat NVO lahko shrani svoj podpis s pomočjo </w:t>
      </w:r>
      <w:hyperlink r:id="rId13" w:tgtFrame="_blank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obrazca za kandidate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50EA77AD" w14:textId="4DFE0702" w:rsidR="00FC7D16" w:rsidRDefault="00FC7D1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</w:p>
    <w:p w14:paraId="255FA56E" w14:textId="6634F2C5" w:rsidR="00FC7D16" w:rsidRDefault="00FC7D1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Prijave pošljite:</w:t>
      </w:r>
    </w:p>
    <w:p w14:paraId="18526DF9" w14:textId="5FFDA032" w:rsidR="00FC7D16" w:rsidRDefault="00FC7D16" w:rsidP="00FC7D16">
      <w:pPr>
        <w:pStyle w:val="Navadensple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po pošti na naslov: </w:t>
      </w:r>
      <w:r w:rsidRPr="00FC7D16">
        <w:rPr>
          <w:rFonts w:asciiTheme="minorHAnsi" w:hAnsiTheme="minorHAnsi" w:cstheme="minorHAnsi"/>
          <w:sz w:val="22"/>
          <w:szCs w:val="22"/>
          <w:lang w:val="sl-SI"/>
        </w:rPr>
        <w:t>CNVOS, Povšetova 37, 1000 Ljubljana</w:t>
      </w:r>
      <w:r w:rsidR="005C0BC2">
        <w:rPr>
          <w:rFonts w:asciiTheme="minorHAnsi" w:hAnsiTheme="minorHAnsi" w:cstheme="minorHAnsi"/>
          <w:sz w:val="22"/>
          <w:szCs w:val="22"/>
          <w:lang w:val="sl-SI"/>
        </w:rPr>
        <w:t xml:space="preserve"> ali</w:t>
      </w:r>
      <w:bookmarkStart w:id="0" w:name="_GoBack"/>
      <w:bookmarkEnd w:id="0"/>
    </w:p>
    <w:p w14:paraId="2ED2EC1A" w14:textId="48924407" w:rsidR="00FC7D16" w:rsidRPr="00FC7D16" w:rsidRDefault="00FC7D16" w:rsidP="00FC7D16">
      <w:pPr>
        <w:pStyle w:val="Navadensple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po elektronski pošti na: </w:t>
      </w:r>
      <w:hyperlink r:id="rId14" w:history="1">
        <w:r w:rsidR="00125746" w:rsidRPr="00FC7D16">
          <w:rPr>
            <w:rStyle w:val="Hiperpovezava"/>
            <w:rFonts w:asciiTheme="minorHAnsi" w:hAnsiTheme="minorHAnsi" w:cstheme="minorHAnsi"/>
            <w:sz w:val="22"/>
          </w:rPr>
          <w:t>nvo.predstavniki@cnvos.si</w:t>
        </w:r>
      </w:hyperlink>
      <w:r w:rsidR="00125746" w:rsidRPr="00FC7D16">
        <w:rPr>
          <w:rFonts w:asciiTheme="minorHAnsi" w:hAnsiTheme="minorHAnsi" w:cstheme="minorHAnsi"/>
          <w:sz w:val="22"/>
        </w:rPr>
        <w:t>.</w:t>
      </w:r>
      <w:r w:rsidR="006C4EB2" w:rsidRPr="00FC7D16">
        <w:rPr>
          <w:rFonts w:asciiTheme="minorHAnsi" w:hAnsiTheme="minorHAnsi" w:cstheme="minorHAnsi"/>
          <w:sz w:val="22"/>
        </w:rPr>
        <w:t xml:space="preserve"> </w:t>
      </w:r>
    </w:p>
    <w:p w14:paraId="7A5BE856" w14:textId="77777777" w:rsidR="00FC7D16" w:rsidRDefault="00FC7D1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</w:rPr>
      </w:pPr>
    </w:p>
    <w:p w14:paraId="67D3F3F3" w14:textId="791155D4" w:rsidR="00125746" w:rsidRPr="006C4EB2" w:rsidRDefault="00FC7D1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C7D16">
        <w:rPr>
          <w:rFonts w:asciiTheme="minorHAnsi" w:hAnsiTheme="minorHAnsi" w:cstheme="minorHAnsi"/>
          <w:b/>
          <w:sz w:val="22"/>
        </w:rPr>
        <w:t xml:space="preserve">Ne </w:t>
      </w:r>
      <w:proofErr w:type="spellStart"/>
      <w:r w:rsidRPr="00FC7D16">
        <w:rPr>
          <w:rFonts w:asciiTheme="minorHAnsi" w:hAnsiTheme="minorHAnsi" w:cstheme="minorHAnsi"/>
          <w:b/>
          <w:sz w:val="22"/>
        </w:rPr>
        <w:t>glede</w:t>
      </w:r>
      <w:proofErr w:type="spellEnd"/>
      <w:r w:rsidRPr="00FC7D1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C7D16">
        <w:rPr>
          <w:rFonts w:asciiTheme="minorHAnsi" w:hAnsiTheme="minorHAnsi" w:cstheme="minorHAnsi"/>
          <w:b/>
          <w:sz w:val="22"/>
        </w:rPr>
        <w:t>na</w:t>
      </w:r>
      <w:proofErr w:type="spellEnd"/>
      <w:r w:rsidRPr="00FC7D1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C7D16">
        <w:rPr>
          <w:rFonts w:asciiTheme="minorHAnsi" w:hAnsiTheme="minorHAnsi" w:cstheme="minorHAnsi"/>
          <w:b/>
          <w:sz w:val="22"/>
        </w:rPr>
        <w:t>način</w:t>
      </w:r>
      <w:proofErr w:type="spellEnd"/>
      <w:r w:rsidRPr="00FC7D1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C7D16">
        <w:rPr>
          <w:rFonts w:asciiTheme="minorHAnsi" w:hAnsiTheme="minorHAnsi" w:cstheme="minorHAnsi"/>
          <w:b/>
          <w:sz w:val="22"/>
        </w:rPr>
        <w:t>ali</w:t>
      </w:r>
      <w:proofErr w:type="spellEnd"/>
      <w:r w:rsidRPr="00FC7D16">
        <w:rPr>
          <w:rFonts w:asciiTheme="minorHAnsi" w:hAnsiTheme="minorHAnsi" w:cstheme="minorHAnsi"/>
          <w:b/>
          <w:sz w:val="22"/>
        </w:rPr>
        <w:t xml:space="preserve"> datum </w:t>
      </w:r>
      <w:proofErr w:type="spellStart"/>
      <w:r w:rsidRPr="00FC7D16">
        <w:rPr>
          <w:rFonts w:asciiTheme="minorHAnsi" w:hAnsiTheme="minorHAnsi" w:cstheme="minorHAnsi"/>
          <w:b/>
          <w:sz w:val="22"/>
        </w:rPr>
        <w:t>pošiljanja</w:t>
      </w:r>
      <w:proofErr w:type="spellEnd"/>
      <w:r w:rsidRPr="00FC7D16">
        <w:rPr>
          <w:rFonts w:asciiTheme="minorHAnsi" w:hAnsiTheme="minorHAnsi" w:cstheme="minorHAnsi"/>
          <w:b/>
          <w:sz w:val="22"/>
        </w:rPr>
        <w:t xml:space="preserve"> mora </w:t>
      </w:r>
      <w:proofErr w:type="spellStart"/>
      <w:r w:rsidRPr="00FC7D16">
        <w:rPr>
          <w:rFonts w:asciiTheme="minorHAnsi" w:hAnsiTheme="minorHAnsi" w:cstheme="minorHAnsi"/>
          <w:b/>
          <w:sz w:val="22"/>
        </w:rPr>
        <w:t>prijava</w:t>
      </w:r>
      <w:proofErr w:type="spellEnd"/>
      <w:r w:rsidRPr="00FC7D1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C7D16">
        <w:rPr>
          <w:rFonts w:asciiTheme="minorHAnsi" w:hAnsiTheme="minorHAnsi" w:cstheme="minorHAnsi"/>
          <w:b/>
          <w:sz w:val="22"/>
        </w:rPr>
        <w:t>prispeti</w:t>
      </w:r>
      <w:proofErr w:type="spellEnd"/>
      <w:r w:rsidRPr="00FC7D1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C7D16">
        <w:rPr>
          <w:rFonts w:asciiTheme="minorHAnsi" w:hAnsiTheme="minorHAnsi" w:cstheme="minorHAnsi"/>
          <w:b/>
          <w:sz w:val="22"/>
        </w:rPr>
        <w:t>na</w:t>
      </w:r>
      <w:proofErr w:type="spellEnd"/>
      <w:r w:rsidRPr="00FC7D1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C7D16">
        <w:rPr>
          <w:rFonts w:asciiTheme="minorHAnsi" w:hAnsiTheme="minorHAnsi" w:cstheme="minorHAnsi"/>
          <w:b/>
          <w:sz w:val="22"/>
        </w:rPr>
        <w:t>enega</w:t>
      </w:r>
      <w:proofErr w:type="spellEnd"/>
      <w:r w:rsidRPr="00FC7D1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C7D16">
        <w:rPr>
          <w:rFonts w:asciiTheme="minorHAnsi" w:hAnsiTheme="minorHAnsi" w:cstheme="minorHAnsi"/>
          <w:b/>
          <w:sz w:val="22"/>
        </w:rPr>
        <w:t>od</w:t>
      </w:r>
      <w:proofErr w:type="spellEnd"/>
      <w:r w:rsidRPr="00FC7D1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C7D16">
        <w:rPr>
          <w:rFonts w:asciiTheme="minorHAnsi" w:hAnsiTheme="minorHAnsi" w:cstheme="minorHAnsi"/>
          <w:b/>
          <w:sz w:val="22"/>
        </w:rPr>
        <w:t>zgornjih</w:t>
      </w:r>
      <w:proofErr w:type="spellEnd"/>
      <w:r w:rsidRPr="00FC7D1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C7D16">
        <w:rPr>
          <w:rFonts w:asciiTheme="minorHAnsi" w:hAnsiTheme="minorHAnsi" w:cstheme="minorHAnsi"/>
          <w:b/>
          <w:sz w:val="22"/>
        </w:rPr>
        <w:t>naslovov</w:t>
      </w:r>
      <w:proofErr w:type="spellEnd"/>
      <w:r w:rsidRPr="00FC7D1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6C4EB2" w:rsidRPr="006C4EB2">
        <w:rPr>
          <w:rFonts w:asciiTheme="minorHAnsi" w:hAnsiTheme="minorHAnsi" w:cstheme="minorHAnsi"/>
          <w:b/>
          <w:sz w:val="22"/>
        </w:rPr>
        <w:t>najkasneje</w:t>
      </w:r>
      <w:proofErr w:type="spellEnd"/>
      <w:r w:rsidR="006C4EB2" w:rsidRPr="006C4EB2">
        <w:rPr>
          <w:rFonts w:asciiTheme="minorHAnsi" w:hAnsiTheme="minorHAnsi" w:cstheme="minorHAnsi"/>
          <w:b/>
          <w:sz w:val="22"/>
        </w:rPr>
        <w:t xml:space="preserve"> </w:t>
      </w:r>
      <w:r w:rsidR="00125746" w:rsidRPr="006C4EB2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do </w:t>
      </w:r>
      <w:r w:rsidR="001F3193">
        <w:rPr>
          <w:rStyle w:val="Krepko"/>
          <w:rFonts w:asciiTheme="minorHAnsi" w:hAnsiTheme="minorHAnsi" w:cstheme="minorHAnsi"/>
          <w:sz w:val="22"/>
          <w:szCs w:val="22"/>
          <w:lang w:val="sl-SI"/>
        </w:rPr>
        <w:t>22</w:t>
      </w:r>
      <w:r w:rsidR="00125746" w:rsidRPr="006C4EB2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. </w:t>
      </w:r>
      <w:r w:rsidR="001F3193">
        <w:rPr>
          <w:rStyle w:val="Krepko"/>
          <w:rFonts w:asciiTheme="minorHAnsi" w:hAnsiTheme="minorHAnsi" w:cstheme="minorHAnsi"/>
          <w:sz w:val="22"/>
          <w:szCs w:val="22"/>
          <w:lang w:val="sl-SI"/>
        </w:rPr>
        <w:t>6</w:t>
      </w:r>
      <w:r w:rsidR="002A4471">
        <w:rPr>
          <w:rStyle w:val="Krepko"/>
          <w:rFonts w:asciiTheme="minorHAnsi" w:hAnsiTheme="minorHAnsi" w:cstheme="minorHAnsi"/>
          <w:sz w:val="22"/>
          <w:szCs w:val="22"/>
          <w:lang w:val="sl-SI"/>
        </w:rPr>
        <w:t>. 2021</w:t>
      </w:r>
      <w:r w:rsidR="00125746" w:rsidRPr="006C4EB2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do polnoči.</w:t>
      </w:r>
    </w:p>
    <w:p w14:paraId="49428C9D" w14:textId="77777777"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</w:p>
    <w:p w14:paraId="19194CFD" w14:textId="77777777"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Za dodatne informacije o postopku izbora smo vam na voljo na telefonu 01/542 14 22 ali na elektronski pošti </w:t>
      </w:r>
      <w:hyperlink r:id="rId15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monika.kostanjevec@cnvos.si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7AAB333D" w14:textId="77777777" w:rsidR="00125746" w:rsidRPr="00125746" w:rsidRDefault="00125746" w:rsidP="00125746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 </w:t>
      </w:r>
    </w:p>
    <w:p w14:paraId="14D9A73F" w14:textId="77777777"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Vabimo vse zainteresirane nevladne organizacije, da sodelujete v postopku izbora. </w:t>
      </w:r>
    </w:p>
    <w:p w14:paraId="7CF1C791" w14:textId="77777777" w:rsidR="00516702" w:rsidRPr="00125746" w:rsidRDefault="00516702" w:rsidP="00125746">
      <w:pPr>
        <w:spacing w:line="264" w:lineRule="auto"/>
        <w:rPr>
          <w:rFonts w:asciiTheme="minorHAnsi" w:hAnsiTheme="minorHAnsi" w:cstheme="minorHAnsi"/>
          <w:sz w:val="22"/>
        </w:rPr>
      </w:pPr>
    </w:p>
    <w:sectPr w:rsidR="00516702" w:rsidRPr="00125746" w:rsidSect="00F96E02">
      <w:headerReference w:type="default" r:id="rId16"/>
      <w:footerReference w:type="even" r:id="rId17"/>
      <w:footerReference w:type="default" r:id="rId18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AB61" w14:textId="77777777" w:rsidR="00752314" w:rsidRDefault="00752314" w:rsidP="00933741">
      <w:pPr>
        <w:spacing w:line="240" w:lineRule="auto"/>
      </w:pPr>
      <w:r>
        <w:separator/>
      </w:r>
    </w:p>
  </w:endnote>
  <w:endnote w:type="continuationSeparator" w:id="0">
    <w:p w14:paraId="3353C777" w14:textId="77777777" w:rsidR="00752314" w:rsidRDefault="00752314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C14F" w14:textId="77777777"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B46B3EA" w14:textId="77777777"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F599E" w14:textId="77777777"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157D" w14:textId="77777777" w:rsidR="00752314" w:rsidRDefault="00752314" w:rsidP="00933741">
      <w:pPr>
        <w:spacing w:line="240" w:lineRule="auto"/>
      </w:pPr>
      <w:r>
        <w:separator/>
      </w:r>
    </w:p>
  </w:footnote>
  <w:footnote w:type="continuationSeparator" w:id="0">
    <w:p w14:paraId="2E3A72D3" w14:textId="77777777" w:rsidR="00752314" w:rsidRDefault="00752314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C719" w14:textId="77777777"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0833C3" wp14:editId="4FB685E6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8052F2"/>
    <w:multiLevelType w:val="hybridMultilevel"/>
    <w:tmpl w:val="89B42B4C"/>
    <w:lvl w:ilvl="0" w:tplc="9588EA52">
      <w:start w:val="1"/>
      <w:numFmt w:val="bullet"/>
      <w:lvlText w:val="-"/>
      <w:lvlJc w:val="left"/>
      <w:pPr>
        <w:ind w:left="1287" w:hanging="360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4BB"/>
    <w:multiLevelType w:val="hybridMultilevel"/>
    <w:tmpl w:val="6186AF1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02830"/>
    <w:multiLevelType w:val="hybridMultilevel"/>
    <w:tmpl w:val="3AF673BC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3770"/>
    <w:multiLevelType w:val="multilevel"/>
    <w:tmpl w:val="E55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A41F11"/>
    <w:multiLevelType w:val="hybridMultilevel"/>
    <w:tmpl w:val="3364F5CE"/>
    <w:lvl w:ilvl="0" w:tplc="6BF044AE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C2673"/>
    <w:multiLevelType w:val="multilevel"/>
    <w:tmpl w:val="7A7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0"/>
  </w:num>
  <w:num w:numId="5">
    <w:abstractNumId w:val="0"/>
  </w:num>
  <w:num w:numId="6">
    <w:abstractNumId w:val="2"/>
  </w:num>
  <w:num w:numId="7">
    <w:abstractNumId w:val="10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964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137AC"/>
    <w:rsid w:val="0005559E"/>
    <w:rsid w:val="00074060"/>
    <w:rsid w:val="00074315"/>
    <w:rsid w:val="00092668"/>
    <w:rsid w:val="00096DFD"/>
    <w:rsid w:val="00097012"/>
    <w:rsid w:val="000979DF"/>
    <w:rsid w:val="000E44CA"/>
    <w:rsid w:val="001075B1"/>
    <w:rsid w:val="00120437"/>
    <w:rsid w:val="00125746"/>
    <w:rsid w:val="001D2527"/>
    <w:rsid w:val="001F134B"/>
    <w:rsid w:val="001F3193"/>
    <w:rsid w:val="00205491"/>
    <w:rsid w:val="00227861"/>
    <w:rsid w:val="0026705F"/>
    <w:rsid w:val="00267087"/>
    <w:rsid w:val="0029147D"/>
    <w:rsid w:val="002A4471"/>
    <w:rsid w:val="002C5024"/>
    <w:rsid w:val="002E54FB"/>
    <w:rsid w:val="003558DB"/>
    <w:rsid w:val="003660D4"/>
    <w:rsid w:val="00374CF0"/>
    <w:rsid w:val="004449DA"/>
    <w:rsid w:val="00463A28"/>
    <w:rsid w:val="004A7B0A"/>
    <w:rsid w:val="004C0F87"/>
    <w:rsid w:val="004C12CF"/>
    <w:rsid w:val="004F5A64"/>
    <w:rsid w:val="00516702"/>
    <w:rsid w:val="00516A78"/>
    <w:rsid w:val="00542582"/>
    <w:rsid w:val="00544D22"/>
    <w:rsid w:val="005461EA"/>
    <w:rsid w:val="005A1A39"/>
    <w:rsid w:val="005C0BC2"/>
    <w:rsid w:val="005E056D"/>
    <w:rsid w:val="006141C7"/>
    <w:rsid w:val="006173D0"/>
    <w:rsid w:val="00620051"/>
    <w:rsid w:val="006254E2"/>
    <w:rsid w:val="0065544E"/>
    <w:rsid w:val="00661B27"/>
    <w:rsid w:val="00663B56"/>
    <w:rsid w:val="00696B7C"/>
    <w:rsid w:val="006A1077"/>
    <w:rsid w:val="006C4EB2"/>
    <w:rsid w:val="006D2B3A"/>
    <w:rsid w:val="007444FC"/>
    <w:rsid w:val="0074678F"/>
    <w:rsid w:val="00752314"/>
    <w:rsid w:val="00775C64"/>
    <w:rsid w:val="007839F6"/>
    <w:rsid w:val="007B596D"/>
    <w:rsid w:val="007B5FE2"/>
    <w:rsid w:val="007B65CB"/>
    <w:rsid w:val="007B7E0A"/>
    <w:rsid w:val="00813951"/>
    <w:rsid w:val="00821656"/>
    <w:rsid w:val="008368A7"/>
    <w:rsid w:val="00874F7B"/>
    <w:rsid w:val="00876928"/>
    <w:rsid w:val="008A74FA"/>
    <w:rsid w:val="008C5DEC"/>
    <w:rsid w:val="008D50DD"/>
    <w:rsid w:val="008F06EE"/>
    <w:rsid w:val="00922142"/>
    <w:rsid w:val="00933741"/>
    <w:rsid w:val="00942142"/>
    <w:rsid w:val="00962B45"/>
    <w:rsid w:val="00982BB5"/>
    <w:rsid w:val="009847E4"/>
    <w:rsid w:val="009A5068"/>
    <w:rsid w:val="009F2E68"/>
    <w:rsid w:val="00A03C16"/>
    <w:rsid w:val="00A17D73"/>
    <w:rsid w:val="00A2079F"/>
    <w:rsid w:val="00A52D6B"/>
    <w:rsid w:val="00A6516D"/>
    <w:rsid w:val="00A906DF"/>
    <w:rsid w:val="00AB7633"/>
    <w:rsid w:val="00AE6871"/>
    <w:rsid w:val="00AF1FB4"/>
    <w:rsid w:val="00B014C4"/>
    <w:rsid w:val="00B11E21"/>
    <w:rsid w:val="00B306A1"/>
    <w:rsid w:val="00B93A0F"/>
    <w:rsid w:val="00BB1991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DF08BB"/>
    <w:rsid w:val="00E11F7B"/>
    <w:rsid w:val="00E13FBA"/>
    <w:rsid w:val="00E37CD9"/>
    <w:rsid w:val="00E42727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C47C0"/>
    <w:rsid w:val="00FC7D16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1DD795C"/>
  <w14:defaultImageDpi w14:val="300"/>
  <w15:chartTrackingRefBased/>
  <w15:docId w15:val="{ACB4577E-2259-4CF7-9A76-2927E60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1-01-1838/odlok-o-ustanovitvi-sestavi-in-nacinu-dela-medresorske-komisije-za-kemijsko-varnost" TargetMode="External"/><Relationship Id="rId13" Type="http://schemas.openxmlformats.org/officeDocument/2006/relationships/hyperlink" Target="https://www.cnvos.si/nvo-vseved/postopek-izbora-nvo-predstavnikov/nove-prijavnice/izjava-deponiranje-podpisa-kandida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vos.si/nvo-vseved/postopek-izbora-nvo-predstavnikov/nove-prijavnice/izjava-deponiranje-podpisa-NV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vos.si/nvo-vseved/postopek-izbora-nvo-predstavnikov/nove-prijavnice/prijava-za-upravicence-medresorska-komisija-kemijska-varno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ika.kostanjevec@cnvos.si" TargetMode="External"/><Relationship Id="rId10" Type="http://schemas.openxmlformats.org/officeDocument/2006/relationships/hyperlink" Target="file:///C:\nvo-vseved\postopek-izbora-nvo-predstavnikov\kako-tece-postopek\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media\filer_public\d0\f6\d0f67500-f6d5-4ec4-aa96-702e5e57aff9\poslovnik_izbora_prestavnikov_nvo_2019.pdf" TargetMode="External"/><Relationship Id="rId14" Type="http://schemas.openxmlformats.org/officeDocument/2006/relationships/hyperlink" Target="mailto:nvo.predstavniki@cnvo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VOS%20PODATKI\DOPISI%20IN%20LOGO\1.%20CGP%202017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2306A-68BB-4D9A-BC3A-966D768C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11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User</cp:lastModifiedBy>
  <cp:revision>6</cp:revision>
  <cp:lastPrinted>2017-06-23T09:36:00Z</cp:lastPrinted>
  <dcterms:created xsi:type="dcterms:W3CDTF">2021-06-07T11:32:00Z</dcterms:created>
  <dcterms:modified xsi:type="dcterms:W3CDTF">2021-06-07T12:07:00Z</dcterms:modified>
  <cp:category/>
</cp:coreProperties>
</file>