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C4AD7" w14:textId="0B1EB9CA" w:rsidR="00D519FF" w:rsidRPr="00FF0B49" w:rsidRDefault="00F8454F" w:rsidP="00B95975">
      <w:pPr>
        <w:jc w:val="both"/>
        <w:rPr>
          <w:rFonts w:ascii="Arial" w:hAnsi="Arial" w:cs="Arial"/>
        </w:rPr>
      </w:pPr>
      <w:r w:rsidRPr="00FF0B49">
        <w:rPr>
          <w:rFonts w:ascii="Arial" w:hAnsi="Arial" w:cs="Arial"/>
          <w:noProof/>
          <w:lang w:eastAsia="sl-SI"/>
        </w:rPr>
        <w:drawing>
          <wp:inline distT="0" distB="0" distL="0" distR="0" wp14:anchorId="34CA241E" wp14:editId="0772C053">
            <wp:extent cx="3116580" cy="1564388"/>
            <wp:effectExtent l="0" t="0" r="0" b="0"/>
            <wp:docPr id="2" name="Slika 2" descr="https://www.cnvos.si/media/news_images/0_Govoris_kohezijsko_2_-_LOGO_-_dvojni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vos.si/media/news_images/0_Govoris_kohezijsko_2_-_LOGO_-_dvojni_S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580" cy="1564388"/>
                    </a:xfrm>
                    <a:prstGeom prst="rect">
                      <a:avLst/>
                    </a:prstGeom>
                    <a:noFill/>
                    <a:ln>
                      <a:noFill/>
                    </a:ln>
                  </pic:spPr>
                </pic:pic>
              </a:graphicData>
            </a:graphic>
          </wp:inline>
        </w:drawing>
      </w:r>
    </w:p>
    <w:p w14:paraId="0D2CE844" w14:textId="77777777" w:rsidR="005A581D" w:rsidRPr="00FF0B49" w:rsidRDefault="005A581D" w:rsidP="005A581D">
      <w:pPr>
        <w:rPr>
          <w:rStyle w:val="Krepko"/>
          <w:rFonts w:ascii="Arial" w:hAnsi="Arial" w:cs="Arial"/>
          <w:bCs w:val="0"/>
          <w:color w:val="333333"/>
          <w:sz w:val="24"/>
          <w:szCs w:val="24"/>
          <w:shd w:val="clear" w:color="auto" w:fill="FFFFFF"/>
        </w:rPr>
      </w:pPr>
      <w:r w:rsidRPr="00FF0B49">
        <w:rPr>
          <w:rStyle w:val="Krepko"/>
          <w:rFonts w:ascii="Arial" w:hAnsi="Arial" w:cs="Arial"/>
          <w:bCs w:val="0"/>
          <w:color w:val="333333"/>
          <w:sz w:val="24"/>
          <w:szCs w:val="24"/>
          <w:shd w:val="clear" w:color="auto" w:fill="FFFFFF"/>
        </w:rPr>
        <w:t xml:space="preserve">Tema 5: </w:t>
      </w:r>
      <w:bookmarkStart w:id="0" w:name="_GoBack"/>
      <w:r w:rsidRPr="00FF0B49">
        <w:rPr>
          <w:rStyle w:val="Krepko"/>
          <w:rFonts w:ascii="Arial" w:hAnsi="Arial" w:cs="Arial"/>
          <w:bCs w:val="0"/>
          <w:color w:val="333333"/>
          <w:sz w:val="24"/>
          <w:szCs w:val="24"/>
          <w:shd w:val="clear" w:color="auto" w:fill="FFFFFF"/>
        </w:rPr>
        <w:t>Energetska infrastruktura in vizija prihodnosti</w:t>
      </w:r>
      <w:bookmarkEnd w:id="0"/>
    </w:p>
    <w:p w14:paraId="2FC51A20" w14:textId="77777777" w:rsidR="00FE7B9E" w:rsidRPr="00FF0B49" w:rsidRDefault="00FE7B9E" w:rsidP="00FE7B9E">
      <w:pPr>
        <w:jc w:val="both"/>
        <w:rPr>
          <w:rStyle w:val="Krepko"/>
          <w:rFonts w:ascii="Arial" w:hAnsi="Arial" w:cs="Arial"/>
          <w:color w:val="333333"/>
          <w:shd w:val="clear" w:color="auto" w:fill="FFFFFF"/>
        </w:rPr>
      </w:pPr>
      <w:r w:rsidRPr="00FF0B49">
        <w:rPr>
          <w:rStyle w:val="Krepko"/>
          <w:rFonts w:ascii="Arial" w:hAnsi="Arial" w:cs="Arial"/>
          <w:color w:val="333333"/>
          <w:shd w:val="clear" w:color="auto" w:fill="FFFFFF"/>
        </w:rPr>
        <w:t>Evropska kohezijska politika</w:t>
      </w:r>
    </w:p>
    <w:p w14:paraId="37881D16" w14:textId="77777777" w:rsidR="00FE7B9E" w:rsidRPr="00FF0B49" w:rsidRDefault="00FE7B9E" w:rsidP="00FE7B9E">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Kohezijska politika prispeva k uresničevanju ciljev strategije Evropa 2020 – strategije EU za pametno, trajnostno in vključujočo rast, kot so raziskave in inovacije, podpora za mala in srednje velika podjetja, okolje, promet, zaposlovanje, usposabljanje in javna uprava. Nacionalni in regionalni organi v svojih operativnih programih določijo, kako nameravajo razdeliti razpoložljiva sredstva med glavnimi temami.</w:t>
      </w:r>
    </w:p>
    <w:p w14:paraId="7BD09833" w14:textId="77777777" w:rsidR="00FE7B9E" w:rsidRPr="00FF0B49" w:rsidRDefault="00FE7B9E" w:rsidP="00FE7B9E">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Kohezijska politika podpira evropsko solidarnost in večji del sredstev namenja manj razvitim evropskim državam in regijam, da bi čim prej dohitele ostale ter da bi se zmanjšala gospodarska, socialna in teritorialna neskladja med državami članicami Evropske unije.</w:t>
      </w:r>
    </w:p>
    <w:p w14:paraId="0C6BDA1C" w14:textId="77777777" w:rsidR="00FE7B9E" w:rsidRPr="00FF0B49" w:rsidRDefault="00FE7B9E" w:rsidP="00FE7B9E">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Kohezijska politika se financira iz treh skladov:</w:t>
      </w:r>
    </w:p>
    <w:p w14:paraId="209B2822" w14:textId="77777777" w:rsidR="00FE7B9E" w:rsidRPr="00FF0B49" w:rsidRDefault="00FE7B9E" w:rsidP="00FE7B9E">
      <w:pPr>
        <w:pStyle w:val="Odstavekseznama"/>
        <w:numPr>
          <w:ilvl w:val="0"/>
          <w:numId w:val="10"/>
        </w:num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Evropskega sklada za regionalni razvoj (ESRR), ki si prizadeva okrepiti regionalno ekonomsko in socialno kohezijo z vlaganjem v sektorje, ki spodbujajo rast in tako povečati konkurenčnost in ustvarjati delovna mesta. ESRR financira tudi projekte čezmejnega sodelovanja.</w:t>
      </w:r>
    </w:p>
    <w:p w14:paraId="7B5F7086" w14:textId="77777777" w:rsidR="00FE7B9E" w:rsidRPr="00FF0B49" w:rsidRDefault="00FE7B9E" w:rsidP="00FE7B9E">
      <w:pPr>
        <w:pStyle w:val="Odstavekseznama"/>
        <w:numPr>
          <w:ilvl w:val="0"/>
          <w:numId w:val="10"/>
        </w:num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Evropskega socialnega sklada (ESS), ki naložbe usmerja v ljudi, pri čemer se osredotoča na izboljšanje možnosti za zaposlitev in izobraževanje. Cilj tega sklada je tudi pomagati ljudem, ki so prikrajšani ali jim grozita revščina in socialna izključenost.</w:t>
      </w:r>
    </w:p>
    <w:p w14:paraId="176CAC29" w14:textId="77777777" w:rsidR="00FE7B9E" w:rsidRPr="00FF0B49" w:rsidRDefault="00FE7B9E" w:rsidP="00FE7B9E">
      <w:pPr>
        <w:pStyle w:val="Odstavekseznama"/>
        <w:numPr>
          <w:ilvl w:val="0"/>
          <w:numId w:val="10"/>
        </w:num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Kohezijskega sklada, ki vlaga v zeleno rast in trajnostni razvoj ter izboljšuje povezljivost v državah članicah, katerih BDP je pod 90 % povprečja EU-27.</w:t>
      </w:r>
    </w:p>
    <w:p w14:paraId="430D6E07" w14:textId="129C6B2C" w:rsidR="00FF0B49" w:rsidRPr="00FF0B49" w:rsidRDefault="0091082A" w:rsidP="00FF0B49">
      <w:pPr>
        <w:jc w:val="both"/>
        <w:rPr>
          <w:rStyle w:val="Krepko"/>
          <w:rFonts w:ascii="Arial" w:hAnsi="Arial" w:cs="Arial"/>
          <w:bCs w:val="0"/>
          <w:color w:val="333333"/>
          <w:shd w:val="clear" w:color="auto" w:fill="FFFFFF"/>
        </w:rPr>
      </w:pPr>
      <w:r>
        <w:rPr>
          <w:rStyle w:val="Krepko"/>
          <w:rFonts w:ascii="Arial" w:hAnsi="Arial" w:cs="Arial"/>
          <w:bCs w:val="0"/>
          <w:color w:val="333333"/>
          <w:shd w:val="clear" w:color="auto" w:fill="FFFFFF"/>
        </w:rPr>
        <w:t>Energetika in kohezijska politika</w:t>
      </w:r>
    </w:p>
    <w:p w14:paraId="1F8C1F49" w14:textId="6C666D57" w:rsidR="00261012" w:rsidRDefault="00FF0B49" w:rsidP="00FF0B49">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 xml:space="preserve">V okviru reforme kohezijske politike </w:t>
      </w:r>
      <w:r w:rsidR="0091082A">
        <w:rPr>
          <w:rStyle w:val="Krepko"/>
          <w:rFonts w:ascii="Arial" w:hAnsi="Arial" w:cs="Arial"/>
          <w:b w:val="0"/>
          <w:bCs w:val="0"/>
          <w:color w:val="333333"/>
          <w:shd w:val="clear" w:color="auto" w:fill="FFFFFF"/>
        </w:rPr>
        <w:t>iz leta 2013</w:t>
      </w:r>
      <w:r w:rsidRPr="00FF0B49">
        <w:rPr>
          <w:rStyle w:val="Krepko"/>
          <w:rFonts w:ascii="Arial" w:hAnsi="Arial" w:cs="Arial"/>
          <w:b w:val="0"/>
          <w:bCs w:val="0"/>
          <w:color w:val="333333"/>
          <w:shd w:val="clear" w:color="auto" w:fill="FFFFFF"/>
        </w:rPr>
        <w:t xml:space="preserve"> je prehod na </w:t>
      </w:r>
      <w:proofErr w:type="spellStart"/>
      <w:r w:rsidRPr="00FF0B49">
        <w:rPr>
          <w:rStyle w:val="Krepko"/>
          <w:rFonts w:ascii="Arial" w:hAnsi="Arial" w:cs="Arial"/>
          <w:b w:val="0"/>
          <w:bCs w:val="0"/>
          <w:color w:val="333333"/>
          <w:shd w:val="clear" w:color="auto" w:fill="FFFFFF"/>
        </w:rPr>
        <w:t>nizkoogljično</w:t>
      </w:r>
      <w:proofErr w:type="spellEnd"/>
      <w:r w:rsidRPr="00FF0B49">
        <w:rPr>
          <w:rStyle w:val="Krepko"/>
          <w:rFonts w:ascii="Arial" w:hAnsi="Arial" w:cs="Arial"/>
          <w:b w:val="0"/>
          <w:bCs w:val="0"/>
          <w:color w:val="333333"/>
          <w:shd w:val="clear" w:color="auto" w:fill="FFFFFF"/>
        </w:rPr>
        <w:t xml:space="preserve"> gospodarstvo dobil </w:t>
      </w:r>
      <w:r w:rsidR="0091082A">
        <w:rPr>
          <w:rStyle w:val="Krepko"/>
          <w:rFonts w:ascii="Arial" w:hAnsi="Arial" w:cs="Arial"/>
          <w:b w:val="0"/>
          <w:bCs w:val="0"/>
          <w:color w:val="333333"/>
          <w:shd w:val="clear" w:color="auto" w:fill="FFFFFF"/>
        </w:rPr>
        <w:t>pomembno vlogo</w:t>
      </w:r>
      <w:r w:rsidRPr="00FF0B49">
        <w:rPr>
          <w:rStyle w:val="Krepko"/>
          <w:rFonts w:ascii="Arial" w:hAnsi="Arial" w:cs="Arial"/>
          <w:b w:val="0"/>
          <w:bCs w:val="0"/>
          <w:color w:val="333333"/>
          <w:shd w:val="clear" w:color="auto" w:fill="FFFFFF"/>
        </w:rPr>
        <w:t xml:space="preserve"> v okviru naložbenih programov 2014–2020</w:t>
      </w:r>
      <w:r w:rsidR="0091082A">
        <w:rPr>
          <w:rStyle w:val="Krepko"/>
          <w:rFonts w:ascii="Arial" w:hAnsi="Arial" w:cs="Arial"/>
          <w:b w:val="0"/>
          <w:bCs w:val="0"/>
          <w:color w:val="333333"/>
          <w:shd w:val="clear" w:color="auto" w:fill="FFFFFF"/>
        </w:rPr>
        <w:t>, predvsem</w:t>
      </w:r>
      <w:r w:rsidRPr="00FF0B49">
        <w:rPr>
          <w:rStyle w:val="Krepko"/>
          <w:rFonts w:ascii="Arial" w:hAnsi="Arial" w:cs="Arial"/>
          <w:b w:val="0"/>
          <w:bCs w:val="0"/>
          <w:color w:val="333333"/>
          <w:shd w:val="clear" w:color="auto" w:fill="FFFFFF"/>
        </w:rPr>
        <w:t xml:space="preserve"> zaradi pomena za državljane, regionalni razvoj, konkurenčnost in rast. Namen </w:t>
      </w:r>
      <w:r w:rsidR="0091082A">
        <w:rPr>
          <w:rStyle w:val="Krepko"/>
          <w:rFonts w:ascii="Arial" w:hAnsi="Arial" w:cs="Arial"/>
          <w:b w:val="0"/>
          <w:bCs w:val="0"/>
          <w:color w:val="333333"/>
          <w:shd w:val="clear" w:color="auto" w:fill="FFFFFF"/>
        </w:rPr>
        <w:t>je bil pomoč</w:t>
      </w:r>
      <w:r w:rsidRPr="00FF0B49">
        <w:rPr>
          <w:rStyle w:val="Krepko"/>
          <w:rFonts w:ascii="Arial" w:hAnsi="Arial" w:cs="Arial"/>
          <w:b w:val="0"/>
          <w:bCs w:val="0"/>
          <w:color w:val="333333"/>
          <w:shd w:val="clear" w:color="auto" w:fill="FFFFFF"/>
        </w:rPr>
        <w:t xml:space="preserve"> </w:t>
      </w:r>
      <w:r w:rsidR="0091082A">
        <w:rPr>
          <w:rStyle w:val="Krepko"/>
          <w:rFonts w:ascii="Arial" w:hAnsi="Arial" w:cs="Arial"/>
          <w:b w:val="0"/>
          <w:bCs w:val="0"/>
          <w:color w:val="333333"/>
          <w:shd w:val="clear" w:color="auto" w:fill="FFFFFF"/>
        </w:rPr>
        <w:t>pri doseganju energetskih in podnebnih</w:t>
      </w:r>
      <w:r w:rsidRPr="00FF0B49">
        <w:rPr>
          <w:rStyle w:val="Krepko"/>
          <w:rFonts w:ascii="Arial" w:hAnsi="Arial" w:cs="Arial"/>
          <w:b w:val="0"/>
          <w:bCs w:val="0"/>
          <w:color w:val="333333"/>
          <w:shd w:val="clear" w:color="auto" w:fill="FFFFFF"/>
        </w:rPr>
        <w:t xml:space="preserve"> cilje</w:t>
      </w:r>
      <w:r w:rsidR="0091082A">
        <w:rPr>
          <w:rStyle w:val="Krepko"/>
          <w:rFonts w:ascii="Arial" w:hAnsi="Arial" w:cs="Arial"/>
          <w:b w:val="0"/>
          <w:bCs w:val="0"/>
          <w:color w:val="333333"/>
          <w:shd w:val="clear" w:color="auto" w:fill="FFFFFF"/>
        </w:rPr>
        <w:t>v</w:t>
      </w:r>
      <w:r w:rsidRPr="00FF0B49">
        <w:rPr>
          <w:rStyle w:val="Krepko"/>
          <w:rFonts w:ascii="Arial" w:hAnsi="Arial" w:cs="Arial"/>
          <w:b w:val="0"/>
          <w:bCs w:val="0"/>
          <w:color w:val="333333"/>
          <w:shd w:val="clear" w:color="auto" w:fill="FFFFFF"/>
        </w:rPr>
        <w:t xml:space="preserve"> do leta 2020 ter povečati zanesljivost oskrbe z energijo. </w:t>
      </w:r>
    </w:p>
    <w:p w14:paraId="39A906DD" w14:textId="038BA6D6" w:rsidR="00FF0B49" w:rsidRPr="00FF0B49" w:rsidRDefault="00261012" w:rsidP="00FF0B49">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Delitev</w:t>
      </w:r>
      <w:r w:rsidR="00FF0B49" w:rsidRPr="00FF0B49">
        <w:rPr>
          <w:rStyle w:val="Krepko"/>
          <w:rFonts w:ascii="Arial" w:hAnsi="Arial" w:cs="Arial"/>
          <w:b w:val="0"/>
          <w:bCs w:val="0"/>
          <w:color w:val="333333"/>
          <w:shd w:val="clear" w:color="auto" w:fill="FFFFFF"/>
        </w:rPr>
        <w:t xml:space="preserve"> sredstev ESRR </w:t>
      </w:r>
      <w:r>
        <w:rPr>
          <w:rStyle w:val="Krepko"/>
          <w:rFonts w:ascii="Arial" w:hAnsi="Arial" w:cs="Arial"/>
          <w:b w:val="0"/>
          <w:bCs w:val="0"/>
          <w:color w:val="333333"/>
          <w:shd w:val="clear" w:color="auto" w:fill="FFFFFF"/>
        </w:rPr>
        <w:t xml:space="preserve">in Kohezijskega sklada </w:t>
      </w:r>
      <w:r w:rsidR="00FF0B49" w:rsidRPr="00FF0B49">
        <w:rPr>
          <w:rStyle w:val="Krepko"/>
          <w:rFonts w:ascii="Arial" w:hAnsi="Arial" w:cs="Arial"/>
          <w:b w:val="0"/>
          <w:bCs w:val="0"/>
          <w:color w:val="333333"/>
          <w:shd w:val="clear" w:color="auto" w:fill="FFFFFF"/>
        </w:rPr>
        <w:t xml:space="preserve">za naložbe v </w:t>
      </w:r>
      <w:proofErr w:type="spellStart"/>
      <w:r w:rsidR="00FF0B49" w:rsidRPr="00FF0B49">
        <w:rPr>
          <w:rStyle w:val="Krepko"/>
          <w:rFonts w:ascii="Arial" w:hAnsi="Arial" w:cs="Arial"/>
          <w:b w:val="0"/>
          <w:bCs w:val="0"/>
          <w:color w:val="333333"/>
          <w:shd w:val="clear" w:color="auto" w:fill="FFFFFF"/>
        </w:rPr>
        <w:t>nizkoogljične</w:t>
      </w:r>
      <w:proofErr w:type="spellEnd"/>
      <w:r w:rsidR="00FF0B49" w:rsidRPr="00FF0B49">
        <w:rPr>
          <w:rStyle w:val="Krepko"/>
          <w:rFonts w:ascii="Arial" w:hAnsi="Arial" w:cs="Arial"/>
          <w:b w:val="0"/>
          <w:bCs w:val="0"/>
          <w:color w:val="333333"/>
          <w:shd w:val="clear" w:color="auto" w:fill="FFFFFF"/>
        </w:rPr>
        <w:t xml:space="preserve"> projekte</w:t>
      </w:r>
      <w:r>
        <w:rPr>
          <w:rStyle w:val="Krepko"/>
          <w:rFonts w:ascii="Arial" w:hAnsi="Arial" w:cs="Arial"/>
          <w:b w:val="0"/>
          <w:bCs w:val="0"/>
          <w:color w:val="333333"/>
          <w:shd w:val="clear" w:color="auto" w:fill="FFFFFF"/>
        </w:rPr>
        <w:t>:</w:t>
      </w:r>
    </w:p>
    <w:p w14:paraId="1F0C1431" w14:textId="5AC66281" w:rsidR="00261012" w:rsidRDefault="00261012" w:rsidP="0091082A">
      <w:pPr>
        <w:pStyle w:val="Odstavekseznama"/>
        <w:numPr>
          <w:ilvl w:val="0"/>
          <w:numId w:val="10"/>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v </w:t>
      </w:r>
      <w:r w:rsidR="00FF0B49" w:rsidRPr="0091082A">
        <w:rPr>
          <w:rStyle w:val="Krepko"/>
          <w:rFonts w:ascii="Arial" w:hAnsi="Arial" w:cs="Arial"/>
          <w:b w:val="0"/>
          <w:bCs w:val="0"/>
          <w:color w:val="333333"/>
          <w:shd w:val="clear" w:color="auto" w:fill="FFFFFF"/>
        </w:rPr>
        <w:t xml:space="preserve">energetsko učinkovitost javnih in stanovanjskih zgradb </w:t>
      </w:r>
      <w:r w:rsidR="00464A4B">
        <w:rPr>
          <w:rStyle w:val="Krepko"/>
          <w:rFonts w:ascii="Arial" w:hAnsi="Arial" w:cs="Arial"/>
          <w:b w:val="0"/>
          <w:bCs w:val="0"/>
          <w:color w:val="333333"/>
          <w:shd w:val="clear" w:color="auto" w:fill="FFFFFF"/>
        </w:rPr>
        <w:t xml:space="preserve">– </w:t>
      </w:r>
      <w:r w:rsidR="00FF0B49" w:rsidRPr="0091082A">
        <w:rPr>
          <w:rStyle w:val="Krepko"/>
          <w:rFonts w:ascii="Arial" w:hAnsi="Arial" w:cs="Arial"/>
          <w:b w:val="0"/>
          <w:bCs w:val="0"/>
          <w:color w:val="333333"/>
          <w:shd w:val="clear" w:color="auto" w:fill="FFFFFF"/>
        </w:rPr>
        <w:t xml:space="preserve">13,4 milijarde </w:t>
      </w:r>
      <w:r w:rsidR="00464A4B">
        <w:rPr>
          <w:rStyle w:val="Krepko"/>
          <w:rFonts w:ascii="Arial" w:hAnsi="Arial" w:cs="Arial"/>
          <w:b w:val="0"/>
          <w:bCs w:val="0"/>
          <w:color w:val="333333"/>
          <w:shd w:val="clear" w:color="auto" w:fill="FFFFFF"/>
        </w:rPr>
        <w:t>evrov</w:t>
      </w:r>
      <w:r>
        <w:rPr>
          <w:rStyle w:val="Krepko"/>
          <w:rFonts w:ascii="Arial" w:hAnsi="Arial" w:cs="Arial"/>
          <w:b w:val="0"/>
          <w:bCs w:val="0"/>
          <w:color w:val="333333"/>
          <w:shd w:val="clear" w:color="auto" w:fill="FFFFFF"/>
        </w:rPr>
        <w:t xml:space="preserve">, </w:t>
      </w:r>
    </w:p>
    <w:p w14:paraId="55A9582B" w14:textId="3AC4FF52" w:rsidR="00261012" w:rsidRDefault="00261012" w:rsidP="0091082A">
      <w:pPr>
        <w:pStyle w:val="Odstavekseznama"/>
        <w:numPr>
          <w:ilvl w:val="0"/>
          <w:numId w:val="10"/>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v energetsko učinkovitost v podjetjih </w:t>
      </w:r>
      <w:r w:rsidR="00464A4B">
        <w:rPr>
          <w:rStyle w:val="Krepko"/>
          <w:rFonts w:ascii="Arial" w:hAnsi="Arial" w:cs="Arial"/>
          <w:b w:val="0"/>
          <w:bCs w:val="0"/>
          <w:color w:val="333333"/>
          <w:shd w:val="clear" w:color="auto" w:fill="FFFFFF"/>
        </w:rPr>
        <w:t>–</w:t>
      </w:r>
      <w:r>
        <w:rPr>
          <w:rStyle w:val="Krepko"/>
          <w:rFonts w:ascii="Arial" w:hAnsi="Arial" w:cs="Arial"/>
          <w:b w:val="0"/>
          <w:bCs w:val="0"/>
          <w:color w:val="333333"/>
          <w:shd w:val="clear" w:color="auto" w:fill="FFFFFF"/>
        </w:rPr>
        <w:t xml:space="preserve"> </w:t>
      </w:r>
      <w:r w:rsidR="00FF0B49" w:rsidRPr="0091082A">
        <w:rPr>
          <w:rStyle w:val="Krepko"/>
          <w:rFonts w:ascii="Arial" w:hAnsi="Arial" w:cs="Arial"/>
          <w:b w:val="0"/>
          <w:bCs w:val="0"/>
          <w:color w:val="333333"/>
          <w:shd w:val="clear" w:color="auto" w:fill="FFFFFF"/>
        </w:rPr>
        <w:t xml:space="preserve">3,3 milijarde </w:t>
      </w:r>
      <w:r w:rsidR="00464A4B">
        <w:rPr>
          <w:rStyle w:val="Krepko"/>
          <w:rFonts w:ascii="Arial" w:hAnsi="Arial" w:cs="Arial"/>
          <w:b w:val="0"/>
          <w:bCs w:val="0"/>
          <w:color w:val="333333"/>
          <w:shd w:val="clear" w:color="auto" w:fill="FFFFFF"/>
        </w:rPr>
        <w:t>evrov</w:t>
      </w:r>
      <w:r>
        <w:rPr>
          <w:rStyle w:val="Krepko"/>
          <w:rFonts w:ascii="Arial" w:hAnsi="Arial" w:cs="Arial"/>
          <w:b w:val="0"/>
          <w:bCs w:val="0"/>
          <w:color w:val="333333"/>
          <w:shd w:val="clear" w:color="auto" w:fill="FFFFFF"/>
        </w:rPr>
        <w:t>,</w:t>
      </w:r>
      <w:r w:rsidR="00FF0B49" w:rsidRPr="0091082A">
        <w:rPr>
          <w:rStyle w:val="Krepko"/>
          <w:rFonts w:ascii="Arial" w:hAnsi="Arial" w:cs="Arial"/>
          <w:b w:val="0"/>
          <w:bCs w:val="0"/>
          <w:color w:val="333333"/>
          <w:shd w:val="clear" w:color="auto" w:fill="FFFFFF"/>
        </w:rPr>
        <w:t xml:space="preserve"> </w:t>
      </w:r>
    </w:p>
    <w:p w14:paraId="2479303E" w14:textId="052913EA" w:rsidR="00FF0B49" w:rsidRPr="0091082A" w:rsidRDefault="00261012" w:rsidP="0091082A">
      <w:pPr>
        <w:pStyle w:val="Odstavekseznama"/>
        <w:numPr>
          <w:ilvl w:val="0"/>
          <w:numId w:val="10"/>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kot podpora visoko učinkovitim kogeneracijam </w:t>
      </w:r>
      <w:r w:rsidR="00464A4B">
        <w:rPr>
          <w:rStyle w:val="Krepko"/>
          <w:rFonts w:ascii="Arial" w:hAnsi="Arial" w:cs="Arial"/>
          <w:b w:val="0"/>
          <w:bCs w:val="0"/>
          <w:color w:val="333333"/>
          <w:shd w:val="clear" w:color="auto" w:fill="FFFFFF"/>
        </w:rPr>
        <w:t>–</w:t>
      </w:r>
      <w:r>
        <w:rPr>
          <w:rStyle w:val="Krepko"/>
          <w:rFonts w:ascii="Arial" w:hAnsi="Arial" w:cs="Arial"/>
          <w:b w:val="0"/>
          <w:bCs w:val="0"/>
          <w:color w:val="333333"/>
          <w:shd w:val="clear" w:color="auto" w:fill="FFFFFF"/>
        </w:rPr>
        <w:t xml:space="preserve"> </w:t>
      </w:r>
      <w:r w:rsidR="00FF0B49" w:rsidRPr="0091082A">
        <w:rPr>
          <w:rStyle w:val="Krepko"/>
          <w:rFonts w:ascii="Arial" w:hAnsi="Arial" w:cs="Arial"/>
          <w:b w:val="0"/>
          <w:bCs w:val="0"/>
          <w:color w:val="333333"/>
          <w:shd w:val="clear" w:color="auto" w:fill="FFFFFF"/>
        </w:rPr>
        <w:t xml:space="preserve">1,7 milijona </w:t>
      </w:r>
      <w:r w:rsidR="00464A4B">
        <w:rPr>
          <w:rStyle w:val="Krepko"/>
          <w:rFonts w:ascii="Arial" w:hAnsi="Arial" w:cs="Arial"/>
          <w:b w:val="0"/>
          <w:bCs w:val="0"/>
          <w:color w:val="333333"/>
          <w:shd w:val="clear" w:color="auto" w:fill="FFFFFF"/>
        </w:rPr>
        <w:t>evrov</w:t>
      </w:r>
      <w:r>
        <w:rPr>
          <w:rStyle w:val="Krepko"/>
          <w:rFonts w:ascii="Arial" w:hAnsi="Arial" w:cs="Arial"/>
          <w:b w:val="0"/>
          <w:bCs w:val="0"/>
          <w:color w:val="333333"/>
          <w:shd w:val="clear" w:color="auto" w:fill="FFFFFF"/>
        </w:rPr>
        <w:t>,</w:t>
      </w:r>
    </w:p>
    <w:p w14:paraId="21C59BAE" w14:textId="73169DA7" w:rsidR="00261012" w:rsidRDefault="00261012" w:rsidP="0087391D">
      <w:pPr>
        <w:pStyle w:val="Odstavekseznama"/>
        <w:numPr>
          <w:ilvl w:val="0"/>
          <w:numId w:val="10"/>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v </w:t>
      </w:r>
      <w:r w:rsidR="00FF0B49" w:rsidRPr="00261012">
        <w:rPr>
          <w:rStyle w:val="Krepko"/>
          <w:rFonts w:ascii="Arial" w:hAnsi="Arial" w:cs="Arial"/>
          <w:b w:val="0"/>
          <w:bCs w:val="0"/>
          <w:color w:val="333333"/>
          <w:shd w:val="clear" w:color="auto" w:fill="FFFFFF"/>
        </w:rPr>
        <w:t xml:space="preserve">obnovljive vire energije </w:t>
      </w:r>
      <w:r w:rsidRPr="00261012">
        <w:rPr>
          <w:rStyle w:val="Krepko"/>
          <w:rFonts w:ascii="Arial" w:hAnsi="Arial" w:cs="Arial"/>
          <w:b w:val="0"/>
          <w:bCs w:val="0"/>
          <w:color w:val="333333"/>
          <w:shd w:val="clear" w:color="auto" w:fill="FFFFFF"/>
        </w:rPr>
        <w:t xml:space="preserve">-  4,8 milijarde </w:t>
      </w:r>
      <w:r w:rsidR="00464A4B">
        <w:rPr>
          <w:rStyle w:val="Krepko"/>
          <w:rFonts w:ascii="Arial" w:hAnsi="Arial" w:cs="Arial"/>
          <w:b w:val="0"/>
          <w:bCs w:val="0"/>
          <w:color w:val="333333"/>
          <w:shd w:val="clear" w:color="auto" w:fill="FFFFFF"/>
        </w:rPr>
        <w:t>evrov</w:t>
      </w:r>
      <w:r>
        <w:rPr>
          <w:rStyle w:val="Krepko"/>
          <w:rFonts w:ascii="Arial" w:hAnsi="Arial" w:cs="Arial"/>
          <w:b w:val="0"/>
          <w:bCs w:val="0"/>
          <w:color w:val="333333"/>
          <w:shd w:val="clear" w:color="auto" w:fill="FFFFFF"/>
        </w:rPr>
        <w:t>,</w:t>
      </w:r>
    </w:p>
    <w:p w14:paraId="0CD99ACD" w14:textId="11372D49" w:rsidR="00FF0B49" w:rsidRPr="00261012" w:rsidRDefault="00261012" w:rsidP="0087391D">
      <w:pPr>
        <w:pStyle w:val="Odstavekseznama"/>
        <w:numPr>
          <w:ilvl w:val="0"/>
          <w:numId w:val="10"/>
        </w:num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in </w:t>
      </w:r>
      <w:r w:rsidR="0091082A" w:rsidRPr="00261012">
        <w:rPr>
          <w:rStyle w:val="Krepko"/>
          <w:rFonts w:ascii="Arial" w:hAnsi="Arial" w:cs="Arial"/>
          <w:b w:val="0"/>
          <w:bCs w:val="0"/>
          <w:color w:val="333333"/>
          <w:shd w:val="clear" w:color="auto" w:fill="FFFFFF"/>
        </w:rPr>
        <w:t xml:space="preserve">1,1 milijarde </w:t>
      </w:r>
      <w:r w:rsidR="00464A4B">
        <w:rPr>
          <w:rStyle w:val="Krepko"/>
          <w:rFonts w:ascii="Arial" w:hAnsi="Arial" w:cs="Arial"/>
          <w:b w:val="0"/>
          <w:bCs w:val="0"/>
          <w:color w:val="333333"/>
          <w:shd w:val="clear" w:color="auto" w:fill="FFFFFF"/>
        </w:rPr>
        <w:t>evrov</w:t>
      </w:r>
      <w:r w:rsidR="0091082A" w:rsidRPr="00261012">
        <w:rPr>
          <w:rStyle w:val="Krepko"/>
          <w:rFonts w:ascii="Arial" w:hAnsi="Arial" w:cs="Arial"/>
          <w:b w:val="0"/>
          <w:bCs w:val="0"/>
          <w:color w:val="333333"/>
          <w:shd w:val="clear" w:color="auto" w:fill="FFFFFF"/>
        </w:rPr>
        <w:t xml:space="preserve"> iz ESRR in Kohezijskega sklada</w:t>
      </w:r>
      <w:r w:rsidR="00FF0B49" w:rsidRPr="00261012">
        <w:rPr>
          <w:rStyle w:val="Krepko"/>
          <w:rFonts w:ascii="Arial" w:hAnsi="Arial" w:cs="Arial"/>
          <w:b w:val="0"/>
          <w:bCs w:val="0"/>
          <w:color w:val="333333"/>
          <w:shd w:val="clear" w:color="auto" w:fill="FFFFFF"/>
        </w:rPr>
        <w:t xml:space="preserve"> za naložbe v pametna distribucijska omrežja</w:t>
      </w:r>
      <w:r>
        <w:rPr>
          <w:rStyle w:val="Krepko"/>
          <w:rFonts w:ascii="Arial" w:hAnsi="Arial" w:cs="Arial"/>
          <w:b w:val="0"/>
          <w:bCs w:val="0"/>
          <w:color w:val="333333"/>
          <w:shd w:val="clear" w:color="auto" w:fill="FFFFFF"/>
        </w:rPr>
        <w:t>.</w:t>
      </w:r>
    </w:p>
    <w:p w14:paraId="4A02033D" w14:textId="77777777" w:rsidR="00464A4B" w:rsidRDefault="00464A4B" w:rsidP="00FF0B49">
      <w:pPr>
        <w:jc w:val="both"/>
        <w:rPr>
          <w:rStyle w:val="Krepko"/>
          <w:rFonts w:ascii="Arial" w:hAnsi="Arial" w:cs="Arial"/>
          <w:bCs w:val="0"/>
          <w:color w:val="333333"/>
          <w:shd w:val="clear" w:color="auto" w:fill="FFFFFF"/>
        </w:rPr>
      </w:pPr>
    </w:p>
    <w:p w14:paraId="35659831" w14:textId="0CD106E4" w:rsidR="00CF497A" w:rsidRPr="00CF497A" w:rsidRDefault="00CF497A" w:rsidP="00FF0B49">
      <w:pPr>
        <w:jc w:val="both"/>
        <w:rPr>
          <w:rStyle w:val="Krepko"/>
          <w:rFonts w:ascii="Arial" w:hAnsi="Arial" w:cs="Arial"/>
          <w:bCs w:val="0"/>
          <w:color w:val="333333"/>
          <w:shd w:val="clear" w:color="auto" w:fill="FFFFFF"/>
        </w:rPr>
      </w:pPr>
      <w:r w:rsidRPr="00CF497A">
        <w:rPr>
          <w:rStyle w:val="Krepko"/>
          <w:rFonts w:ascii="Arial" w:hAnsi="Arial" w:cs="Arial"/>
          <w:bCs w:val="0"/>
          <w:color w:val="333333"/>
          <w:shd w:val="clear" w:color="auto" w:fill="FFFFFF"/>
        </w:rPr>
        <w:lastRenderedPageBreak/>
        <w:t>Obnovljivi viri energije in učinkovita raba energije</w:t>
      </w:r>
    </w:p>
    <w:p w14:paraId="652D53FA" w14:textId="4A430DA8" w:rsidR="00CF497A" w:rsidRDefault="00CF497A" w:rsidP="00CF497A">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Ko govorimo o zeleni energiji in </w:t>
      </w:r>
      <w:r w:rsidR="00261012">
        <w:rPr>
          <w:rStyle w:val="Krepko"/>
          <w:rFonts w:ascii="Arial" w:hAnsi="Arial" w:cs="Arial"/>
          <w:b w:val="0"/>
          <w:bCs w:val="0"/>
          <w:color w:val="333333"/>
          <w:shd w:val="clear" w:color="auto" w:fill="FFFFFF"/>
        </w:rPr>
        <w:t>njenih</w:t>
      </w:r>
      <w:r>
        <w:rPr>
          <w:rStyle w:val="Krepko"/>
          <w:rFonts w:ascii="Arial" w:hAnsi="Arial" w:cs="Arial"/>
          <w:b w:val="0"/>
          <w:bCs w:val="0"/>
          <w:color w:val="333333"/>
          <w:shd w:val="clear" w:color="auto" w:fill="FFFFFF"/>
        </w:rPr>
        <w:t xml:space="preserve"> sopomenkah</w:t>
      </w:r>
      <w:r w:rsidR="00464A4B">
        <w:rPr>
          <w:rStyle w:val="Krepko"/>
          <w:rFonts w:ascii="Arial" w:hAnsi="Arial" w:cs="Arial"/>
          <w:b w:val="0"/>
          <w:bCs w:val="0"/>
          <w:color w:val="333333"/>
          <w:shd w:val="clear" w:color="auto" w:fill="FFFFFF"/>
        </w:rPr>
        <w:t>,</w:t>
      </w:r>
      <w:r>
        <w:rPr>
          <w:rStyle w:val="Krepko"/>
          <w:rFonts w:ascii="Arial" w:hAnsi="Arial" w:cs="Arial"/>
          <w:b w:val="0"/>
          <w:bCs w:val="0"/>
          <w:color w:val="333333"/>
          <w:shd w:val="clear" w:color="auto" w:fill="FFFFFF"/>
        </w:rPr>
        <w:t xml:space="preserve"> največkrat govorimo o obnovljivih virih energije (krajše OVE) in učinkoviti rabi energije (krajše URE). </w:t>
      </w:r>
    </w:p>
    <w:p w14:paraId="45CC151D" w14:textId="387E861C" w:rsidR="00CF497A" w:rsidRDefault="00CF497A" w:rsidP="00CF497A">
      <w:pPr>
        <w:jc w:val="both"/>
        <w:rPr>
          <w:rStyle w:val="Krepko"/>
          <w:rFonts w:ascii="Arial" w:hAnsi="Arial" w:cs="Arial"/>
          <w:b w:val="0"/>
          <w:bCs w:val="0"/>
          <w:color w:val="333333"/>
          <w:shd w:val="clear" w:color="auto" w:fill="FFFFFF"/>
        </w:rPr>
      </w:pPr>
      <w:r w:rsidRPr="00CF497A">
        <w:rPr>
          <w:rStyle w:val="Krepko"/>
          <w:rFonts w:ascii="Arial" w:hAnsi="Arial" w:cs="Arial"/>
          <w:b w:val="0"/>
          <w:bCs w:val="0"/>
          <w:color w:val="333333"/>
          <w:shd w:val="clear" w:color="auto" w:fill="FFFFFF"/>
        </w:rPr>
        <w:t>Obnovljivi viri energije</w:t>
      </w:r>
      <w:r w:rsidR="001343D4">
        <w:rPr>
          <w:rStyle w:val="Krepko"/>
          <w:rFonts w:ascii="Arial" w:hAnsi="Arial" w:cs="Arial"/>
          <w:b w:val="0"/>
          <w:bCs w:val="0"/>
          <w:color w:val="333333"/>
          <w:shd w:val="clear" w:color="auto" w:fill="FFFFFF"/>
        </w:rPr>
        <w:t xml:space="preserve"> nimajo enotne definicije, kot tudi ni enotnega prepričanja kaj vse vključujejo, načeloma pa</w:t>
      </w:r>
      <w:r w:rsidR="00261012">
        <w:rPr>
          <w:rStyle w:val="Krepko"/>
          <w:rFonts w:ascii="Arial" w:hAnsi="Arial" w:cs="Arial"/>
          <w:b w:val="0"/>
          <w:bCs w:val="0"/>
          <w:color w:val="333333"/>
          <w:shd w:val="clear" w:color="auto" w:fill="FFFFFF"/>
        </w:rPr>
        <w:t xml:space="preserve"> </w:t>
      </w:r>
      <w:r w:rsidRPr="00CF497A">
        <w:rPr>
          <w:rStyle w:val="Krepko"/>
          <w:rFonts w:ascii="Arial" w:hAnsi="Arial" w:cs="Arial"/>
          <w:b w:val="0"/>
          <w:bCs w:val="0"/>
          <w:color w:val="333333"/>
          <w:shd w:val="clear" w:color="auto" w:fill="FFFFFF"/>
        </w:rPr>
        <w:t xml:space="preserve">vključujejo </w:t>
      </w:r>
      <w:r w:rsidR="001343D4">
        <w:rPr>
          <w:rStyle w:val="Krepko"/>
          <w:rFonts w:ascii="Arial" w:hAnsi="Arial" w:cs="Arial"/>
          <w:b w:val="0"/>
          <w:bCs w:val="0"/>
          <w:color w:val="333333"/>
          <w:shd w:val="clear" w:color="auto" w:fill="FFFFFF"/>
        </w:rPr>
        <w:t>sončno sevanje (solarna energija)</w:t>
      </w:r>
      <w:r w:rsidRPr="00CF497A">
        <w:rPr>
          <w:rStyle w:val="Krepko"/>
          <w:rFonts w:ascii="Arial" w:hAnsi="Arial" w:cs="Arial"/>
          <w:b w:val="0"/>
          <w:bCs w:val="0"/>
          <w:color w:val="333333"/>
          <w:shd w:val="clear" w:color="auto" w:fill="FFFFFF"/>
        </w:rPr>
        <w:t>, veter</w:t>
      </w:r>
      <w:r w:rsidR="00261012">
        <w:rPr>
          <w:rStyle w:val="Krepko"/>
          <w:rFonts w:ascii="Arial" w:hAnsi="Arial" w:cs="Arial"/>
          <w:b w:val="0"/>
          <w:bCs w:val="0"/>
          <w:color w:val="333333"/>
          <w:shd w:val="clear" w:color="auto" w:fill="FFFFFF"/>
        </w:rPr>
        <w:t>, vodne tokove v rekah</w:t>
      </w:r>
      <w:r w:rsidR="001343D4">
        <w:rPr>
          <w:rStyle w:val="Krepko"/>
          <w:rFonts w:ascii="Arial" w:hAnsi="Arial" w:cs="Arial"/>
          <w:b w:val="0"/>
          <w:bCs w:val="0"/>
          <w:color w:val="333333"/>
          <w:shd w:val="clear" w:color="auto" w:fill="FFFFFF"/>
        </w:rPr>
        <w:t xml:space="preserve"> in potokih (hidroenergija)</w:t>
      </w:r>
      <w:r w:rsidR="00261012">
        <w:rPr>
          <w:rStyle w:val="Krepko"/>
          <w:rFonts w:ascii="Arial" w:hAnsi="Arial" w:cs="Arial"/>
          <w:b w:val="0"/>
          <w:bCs w:val="0"/>
          <w:color w:val="333333"/>
          <w:shd w:val="clear" w:color="auto" w:fill="FFFFFF"/>
        </w:rPr>
        <w:t xml:space="preserve">, </w:t>
      </w:r>
      <w:r w:rsidR="001343D4">
        <w:rPr>
          <w:rStyle w:val="Krepko"/>
          <w:rFonts w:ascii="Arial" w:hAnsi="Arial" w:cs="Arial"/>
          <w:b w:val="0"/>
          <w:bCs w:val="0"/>
          <w:color w:val="333333"/>
          <w:shd w:val="clear" w:color="auto" w:fill="FFFFFF"/>
        </w:rPr>
        <w:t xml:space="preserve">fotosintezo (biomaso), </w:t>
      </w:r>
      <w:r w:rsidR="00261012">
        <w:rPr>
          <w:rStyle w:val="Krepko"/>
          <w:rFonts w:ascii="Arial" w:hAnsi="Arial" w:cs="Arial"/>
          <w:b w:val="0"/>
          <w:bCs w:val="0"/>
          <w:color w:val="333333"/>
          <w:shd w:val="clear" w:color="auto" w:fill="FFFFFF"/>
        </w:rPr>
        <w:t>zemeljske toplotne tokove</w:t>
      </w:r>
      <w:r w:rsidR="001343D4">
        <w:rPr>
          <w:rStyle w:val="Krepko"/>
          <w:rFonts w:ascii="Arial" w:hAnsi="Arial" w:cs="Arial"/>
          <w:b w:val="0"/>
          <w:bCs w:val="0"/>
          <w:color w:val="333333"/>
          <w:shd w:val="clear" w:color="auto" w:fill="FFFFFF"/>
        </w:rPr>
        <w:t xml:space="preserve"> (geotermalna energija)</w:t>
      </w:r>
      <w:r w:rsidR="00261012">
        <w:rPr>
          <w:rStyle w:val="Krepko"/>
          <w:rFonts w:ascii="Arial" w:hAnsi="Arial" w:cs="Arial"/>
          <w:b w:val="0"/>
          <w:bCs w:val="0"/>
          <w:color w:val="333333"/>
          <w:shd w:val="clear" w:color="auto" w:fill="FFFFFF"/>
        </w:rPr>
        <w:t xml:space="preserve"> in tokove</w:t>
      </w:r>
      <w:r w:rsidRPr="00CF497A">
        <w:rPr>
          <w:rStyle w:val="Krepko"/>
          <w:rFonts w:ascii="Arial" w:hAnsi="Arial" w:cs="Arial"/>
          <w:b w:val="0"/>
          <w:bCs w:val="0"/>
          <w:color w:val="333333"/>
          <w:shd w:val="clear" w:color="auto" w:fill="FFFFFF"/>
        </w:rPr>
        <w:t xml:space="preserve"> morja. </w:t>
      </w:r>
      <w:r>
        <w:rPr>
          <w:rStyle w:val="Krepko"/>
          <w:rFonts w:ascii="Arial" w:hAnsi="Arial" w:cs="Arial"/>
          <w:b w:val="0"/>
          <w:bCs w:val="0"/>
          <w:color w:val="333333"/>
          <w:shd w:val="clear" w:color="auto" w:fill="FFFFFF"/>
        </w:rPr>
        <w:t xml:space="preserve">OVE </w:t>
      </w:r>
      <w:r w:rsidRPr="00CF497A">
        <w:rPr>
          <w:rStyle w:val="Krepko"/>
          <w:rFonts w:ascii="Arial" w:hAnsi="Arial" w:cs="Arial"/>
          <w:b w:val="0"/>
          <w:bCs w:val="0"/>
          <w:color w:val="333333"/>
          <w:shd w:val="clear" w:color="auto" w:fill="FFFFFF"/>
        </w:rPr>
        <w:t>lokalno zmanjšujejo odvisnost od uvoženih virov energije in povečujejo energetsko varnost</w:t>
      </w:r>
      <w:r w:rsidR="001343D4">
        <w:rPr>
          <w:rStyle w:val="Krepko"/>
          <w:rFonts w:ascii="Arial" w:hAnsi="Arial" w:cs="Arial"/>
          <w:b w:val="0"/>
          <w:bCs w:val="0"/>
          <w:color w:val="333333"/>
          <w:shd w:val="clear" w:color="auto" w:fill="FFFFFF"/>
        </w:rPr>
        <w:t xml:space="preserve"> in samooskrbo</w:t>
      </w:r>
      <w:r w:rsidRPr="00CF497A">
        <w:rPr>
          <w:rStyle w:val="Krepko"/>
          <w:rFonts w:ascii="Arial" w:hAnsi="Arial" w:cs="Arial"/>
          <w:b w:val="0"/>
          <w:bCs w:val="0"/>
          <w:color w:val="333333"/>
          <w:shd w:val="clear" w:color="auto" w:fill="FFFFFF"/>
        </w:rPr>
        <w:t>, poleg tega pa industrija OVE kot eden najhitreje rastočih sektorjev spodbuja za</w:t>
      </w:r>
      <w:r>
        <w:rPr>
          <w:rStyle w:val="Krepko"/>
          <w:rFonts w:ascii="Arial" w:hAnsi="Arial" w:cs="Arial"/>
          <w:b w:val="0"/>
          <w:bCs w:val="0"/>
          <w:color w:val="333333"/>
          <w:shd w:val="clear" w:color="auto" w:fill="FFFFFF"/>
        </w:rPr>
        <w:t xml:space="preserve">poslenost in razvoj podeželja. </w:t>
      </w:r>
      <w:r w:rsidRPr="00CF497A">
        <w:rPr>
          <w:rStyle w:val="Krepko"/>
          <w:rFonts w:ascii="Arial" w:hAnsi="Arial" w:cs="Arial"/>
          <w:b w:val="0"/>
          <w:bCs w:val="0"/>
          <w:color w:val="333333"/>
          <w:shd w:val="clear" w:color="auto" w:fill="FFFFFF"/>
        </w:rPr>
        <w:t>V primerjavi s fosilnimi gorivi pri rabi energije iz OVE nastajajo manjše</w:t>
      </w:r>
      <w:r w:rsidR="001343D4">
        <w:rPr>
          <w:rStyle w:val="Krepko"/>
          <w:rFonts w:ascii="Arial" w:hAnsi="Arial" w:cs="Arial"/>
          <w:b w:val="0"/>
          <w:bCs w:val="0"/>
          <w:color w:val="333333"/>
          <w:shd w:val="clear" w:color="auto" w:fill="FFFFFF"/>
        </w:rPr>
        <w:t xml:space="preserve"> ali ničelne</w:t>
      </w:r>
      <w:r w:rsidRPr="00CF497A">
        <w:rPr>
          <w:rStyle w:val="Krepko"/>
          <w:rFonts w:ascii="Arial" w:hAnsi="Arial" w:cs="Arial"/>
          <w:b w:val="0"/>
          <w:bCs w:val="0"/>
          <w:color w:val="333333"/>
          <w:shd w:val="clear" w:color="auto" w:fill="FFFFFF"/>
        </w:rPr>
        <w:t xml:space="preserve"> </w:t>
      </w:r>
      <w:r w:rsidR="001343D4">
        <w:rPr>
          <w:rStyle w:val="Krepko"/>
          <w:rFonts w:ascii="Arial" w:hAnsi="Arial" w:cs="Arial"/>
          <w:b w:val="0"/>
          <w:bCs w:val="0"/>
          <w:color w:val="333333"/>
          <w:shd w:val="clear" w:color="auto" w:fill="FFFFFF"/>
        </w:rPr>
        <w:t>emisije toplogrednih plinov, doprinese k blaženju podnebnih sprememb in skrbi za naravo naspl</w:t>
      </w:r>
      <w:r w:rsidR="00464A4B">
        <w:rPr>
          <w:rStyle w:val="Krepko"/>
          <w:rFonts w:ascii="Arial" w:hAnsi="Arial" w:cs="Arial"/>
          <w:b w:val="0"/>
          <w:bCs w:val="0"/>
          <w:color w:val="333333"/>
          <w:shd w:val="clear" w:color="auto" w:fill="FFFFFF"/>
        </w:rPr>
        <w:t>oh</w:t>
      </w:r>
      <w:r w:rsidRPr="00CF497A">
        <w:rPr>
          <w:rStyle w:val="Krepko"/>
          <w:rFonts w:ascii="Arial" w:hAnsi="Arial" w:cs="Arial"/>
          <w:b w:val="0"/>
          <w:bCs w:val="0"/>
          <w:color w:val="333333"/>
          <w:shd w:val="clear" w:color="auto" w:fill="FFFFFF"/>
        </w:rPr>
        <w:t xml:space="preserve">. </w:t>
      </w:r>
    </w:p>
    <w:p w14:paraId="4AFE90BC" w14:textId="298DBCB2" w:rsidR="00CF497A" w:rsidRPr="0091082A" w:rsidRDefault="00CF497A" w:rsidP="0091082A">
      <w:pPr>
        <w:jc w:val="both"/>
        <w:rPr>
          <w:rStyle w:val="Krepko"/>
          <w:rFonts w:ascii="Arial" w:hAnsi="Arial" w:cs="Arial"/>
          <w:b w:val="0"/>
          <w:bCs w:val="0"/>
          <w:color w:val="333333"/>
          <w:shd w:val="clear" w:color="auto" w:fill="FFFFFF"/>
        </w:rPr>
      </w:pPr>
      <w:r w:rsidRPr="00CF497A">
        <w:rPr>
          <w:rStyle w:val="Krepko"/>
          <w:rFonts w:ascii="Arial" w:hAnsi="Arial" w:cs="Arial"/>
          <w:b w:val="0"/>
          <w:bCs w:val="0"/>
          <w:color w:val="333333"/>
          <w:shd w:val="clear" w:color="auto" w:fill="FFFFFF"/>
        </w:rPr>
        <w:t xml:space="preserve">Učinkovita raba energije </w:t>
      </w:r>
      <w:r w:rsidR="001343D4">
        <w:rPr>
          <w:rStyle w:val="Krepko"/>
          <w:rFonts w:ascii="Arial" w:hAnsi="Arial" w:cs="Arial"/>
          <w:b w:val="0"/>
          <w:bCs w:val="0"/>
          <w:color w:val="333333"/>
          <w:shd w:val="clear" w:color="auto" w:fill="FFFFFF"/>
        </w:rPr>
        <w:t xml:space="preserve">preprosto povedano </w:t>
      </w:r>
      <w:r w:rsidRPr="00CF497A">
        <w:rPr>
          <w:rStyle w:val="Krepko"/>
          <w:rFonts w:ascii="Arial" w:hAnsi="Arial" w:cs="Arial"/>
          <w:b w:val="0"/>
          <w:bCs w:val="0"/>
          <w:color w:val="333333"/>
          <w:shd w:val="clear" w:color="auto" w:fill="FFFFFF"/>
        </w:rPr>
        <w:t xml:space="preserve">pomeni </w:t>
      </w:r>
      <w:r w:rsidR="001343D4">
        <w:rPr>
          <w:rStyle w:val="Krepko"/>
          <w:rFonts w:ascii="Arial" w:hAnsi="Arial" w:cs="Arial"/>
          <w:b w:val="0"/>
          <w:bCs w:val="0"/>
          <w:color w:val="333333"/>
          <w:shd w:val="clear" w:color="auto" w:fill="FFFFFF"/>
        </w:rPr>
        <w:t xml:space="preserve">porabiti manj energije. Z ozaveščanjem posameznikov (denimo k bolj ozaveščeni uporabi električne energije in toplote), z energetskimi sanacijami stavb in z </w:t>
      </w:r>
      <w:r w:rsidRPr="00CF497A">
        <w:rPr>
          <w:rStyle w:val="Krepko"/>
          <w:rFonts w:ascii="Arial" w:hAnsi="Arial" w:cs="Arial"/>
          <w:b w:val="0"/>
          <w:bCs w:val="0"/>
          <w:color w:val="333333"/>
          <w:shd w:val="clear" w:color="auto" w:fill="FFFFFF"/>
        </w:rPr>
        <w:t xml:space="preserve">uporabo sodobnih tehnologij </w:t>
      </w:r>
      <w:r w:rsidR="001343D4">
        <w:rPr>
          <w:rStyle w:val="Krepko"/>
          <w:rFonts w:ascii="Arial" w:hAnsi="Arial" w:cs="Arial"/>
          <w:b w:val="0"/>
          <w:bCs w:val="0"/>
          <w:color w:val="333333"/>
          <w:shd w:val="clear" w:color="auto" w:fill="FFFFFF"/>
        </w:rPr>
        <w:t>lahko dosežemo</w:t>
      </w:r>
      <w:r w:rsidR="00464A4B">
        <w:rPr>
          <w:rStyle w:val="Krepko"/>
          <w:rFonts w:ascii="Arial" w:hAnsi="Arial" w:cs="Arial"/>
          <w:b w:val="0"/>
          <w:bCs w:val="0"/>
          <w:color w:val="333333"/>
          <w:shd w:val="clear" w:color="auto" w:fill="FFFFFF"/>
        </w:rPr>
        <w:t xml:space="preserve"> </w:t>
      </w:r>
      <w:r w:rsidR="001343D4">
        <w:rPr>
          <w:rStyle w:val="Krepko"/>
          <w:rFonts w:ascii="Arial" w:hAnsi="Arial" w:cs="Arial"/>
          <w:b w:val="0"/>
          <w:bCs w:val="0"/>
          <w:color w:val="333333"/>
          <w:shd w:val="clear" w:color="auto" w:fill="FFFFFF"/>
        </w:rPr>
        <w:t>enake cilje</w:t>
      </w:r>
      <w:r w:rsidR="00464A4B">
        <w:rPr>
          <w:rStyle w:val="Krepko"/>
          <w:rFonts w:ascii="Arial" w:hAnsi="Arial" w:cs="Arial"/>
          <w:b w:val="0"/>
          <w:bCs w:val="0"/>
          <w:color w:val="333333"/>
          <w:shd w:val="clear" w:color="auto" w:fill="FFFFFF"/>
        </w:rPr>
        <w:t>,</w:t>
      </w:r>
      <w:r w:rsidR="001343D4">
        <w:rPr>
          <w:rStyle w:val="Krepko"/>
          <w:rFonts w:ascii="Arial" w:hAnsi="Arial" w:cs="Arial"/>
          <w:b w:val="0"/>
          <w:bCs w:val="0"/>
          <w:color w:val="333333"/>
          <w:shd w:val="clear" w:color="auto" w:fill="FFFFFF"/>
        </w:rPr>
        <w:t xml:space="preserve"> a porabimo bistveno manj energije za njihovo dosego. </w:t>
      </w:r>
      <w:r w:rsidRPr="00CF497A">
        <w:rPr>
          <w:rStyle w:val="Krepko"/>
          <w:rFonts w:ascii="Arial" w:hAnsi="Arial" w:cs="Arial"/>
          <w:b w:val="0"/>
          <w:bCs w:val="0"/>
          <w:color w:val="333333"/>
          <w:shd w:val="clear" w:color="auto" w:fill="FFFFFF"/>
        </w:rPr>
        <w:t xml:space="preserve">Učinkovita raba energije je ključna v boju proti podnebnim spremembam in pri razvoju v trajnostno in </w:t>
      </w:r>
      <w:proofErr w:type="spellStart"/>
      <w:r w:rsidRPr="00CF497A">
        <w:rPr>
          <w:rStyle w:val="Krepko"/>
          <w:rFonts w:ascii="Arial" w:hAnsi="Arial" w:cs="Arial"/>
          <w:b w:val="0"/>
          <w:bCs w:val="0"/>
          <w:color w:val="333333"/>
          <w:shd w:val="clear" w:color="auto" w:fill="FFFFFF"/>
        </w:rPr>
        <w:t>nizkoogljično</w:t>
      </w:r>
      <w:proofErr w:type="spellEnd"/>
      <w:r w:rsidRPr="00CF497A">
        <w:rPr>
          <w:rStyle w:val="Krepko"/>
          <w:rFonts w:ascii="Arial" w:hAnsi="Arial" w:cs="Arial"/>
          <w:b w:val="0"/>
          <w:bCs w:val="0"/>
          <w:color w:val="333333"/>
          <w:shd w:val="clear" w:color="auto" w:fill="FFFFFF"/>
        </w:rPr>
        <w:t xml:space="preserve"> družbo.</w:t>
      </w:r>
      <w:r w:rsidR="0091082A">
        <w:rPr>
          <w:rStyle w:val="Krepko"/>
          <w:rFonts w:ascii="Arial" w:hAnsi="Arial" w:cs="Arial"/>
          <w:b w:val="0"/>
          <w:bCs w:val="0"/>
          <w:color w:val="333333"/>
          <w:shd w:val="clear" w:color="auto" w:fill="FFFFFF"/>
        </w:rPr>
        <w:t xml:space="preserve"> </w:t>
      </w:r>
      <w:r w:rsidR="0091082A" w:rsidRPr="0091082A">
        <w:rPr>
          <w:rStyle w:val="Krepko"/>
          <w:rFonts w:ascii="Arial" w:hAnsi="Arial" w:cs="Arial"/>
          <w:b w:val="0"/>
          <w:bCs w:val="0"/>
          <w:color w:val="333333"/>
          <w:shd w:val="clear" w:color="auto" w:fill="FFFFFF"/>
        </w:rPr>
        <w:t xml:space="preserve">Ukrepi učinkovite rabe energije so </w:t>
      </w:r>
      <w:r w:rsidR="0091082A" w:rsidRPr="00A00072">
        <w:rPr>
          <w:rStyle w:val="Krepko"/>
          <w:rFonts w:ascii="Arial" w:hAnsi="Arial" w:cs="Arial"/>
          <w:b w:val="0"/>
          <w:bCs w:val="0"/>
          <w:color w:val="333333"/>
          <w:shd w:val="clear" w:color="auto" w:fill="FFFFFF"/>
        </w:rPr>
        <w:t>t.i.</w:t>
      </w:r>
      <w:r w:rsidR="0091082A" w:rsidRPr="00A00072">
        <w:rPr>
          <w:rStyle w:val="Krepko"/>
          <w:rFonts w:ascii="Arial" w:hAnsi="Arial" w:cs="Arial"/>
          <w:b w:val="0"/>
          <w:bCs w:val="0"/>
          <w:i/>
          <w:color w:val="333333"/>
          <w:shd w:val="clear" w:color="auto" w:fill="FFFFFF"/>
        </w:rPr>
        <w:t xml:space="preserve"> </w:t>
      </w:r>
      <w:proofErr w:type="spellStart"/>
      <w:r w:rsidR="0091082A" w:rsidRPr="00A00072">
        <w:rPr>
          <w:rStyle w:val="Krepko"/>
          <w:rFonts w:ascii="Arial" w:hAnsi="Arial" w:cs="Arial"/>
          <w:b w:val="0"/>
          <w:bCs w:val="0"/>
          <w:i/>
          <w:color w:val="333333"/>
          <w:shd w:val="clear" w:color="auto" w:fill="FFFFFF"/>
        </w:rPr>
        <w:t>win</w:t>
      </w:r>
      <w:proofErr w:type="spellEnd"/>
      <w:r w:rsidR="0091082A" w:rsidRPr="00A00072">
        <w:rPr>
          <w:rStyle w:val="Krepko"/>
          <w:rFonts w:ascii="Arial" w:hAnsi="Arial" w:cs="Arial"/>
          <w:b w:val="0"/>
          <w:bCs w:val="0"/>
          <w:i/>
          <w:color w:val="333333"/>
          <w:shd w:val="clear" w:color="auto" w:fill="FFFFFF"/>
        </w:rPr>
        <w:t>-</w:t>
      </w:r>
      <w:proofErr w:type="spellStart"/>
      <w:r w:rsidR="0091082A" w:rsidRPr="00A00072">
        <w:rPr>
          <w:rStyle w:val="Krepko"/>
          <w:rFonts w:ascii="Arial" w:hAnsi="Arial" w:cs="Arial"/>
          <w:b w:val="0"/>
          <w:bCs w:val="0"/>
          <w:i/>
          <w:color w:val="333333"/>
          <w:shd w:val="clear" w:color="auto" w:fill="FFFFFF"/>
        </w:rPr>
        <w:t>win</w:t>
      </w:r>
      <w:proofErr w:type="spellEnd"/>
      <w:r w:rsidR="0091082A" w:rsidRPr="0091082A">
        <w:rPr>
          <w:rStyle w:val="Krepko"/>
          <w:rFonts w:ascii="Arial" w:hAnsi="Arial" w:cs="Arial"/>
          <w:b w:val="0"/>
          <w:bCs w:val="0"/>
          <w:color w:val="333333"/>
          <w:shd w:val="clear" w:color="auto" w:fill="FFFFFF"/>
        </w:rPr>
        <w:t xml:space="preserve"> ukrepi, </w:t>
      </w:r>
      <w:r w:rsidR="0091082A">
        <w:rPr>
          <w:rStyle w:val="Krepko"/>
          <w:rFonts w:ascii="Arial" w:hAnsi="Arial" w:cs="Arial"/>
          <w:b w:val="0"/>
          <w:bCs w:val="0"/>
          <w:color w:val="333333"/>
          <w:shd w:val="clear" w:color="auto" w:fill="FFFFFF"/>
        </w:rPr>
        <w:t>saj</w:t>
      </w:r>
      <w:r w:rsidR="0091082A" w:rsidRPr="0091082A">
        <w:rPr>
          <w:rStyle w:val="Krepko"/>
          <w:rFonts w:ascii="Arial" w:hAnsi="Arial" w:cs="Arial"/>
          <w:b w:val="0"/>
          <w:bCs w:val="0"/>
          <w:color w:val="333333"/>
          <w:shd w:val="clear" w:color="auto" w:fill="FFFFFF"/>
        </w:rPr>
        <w:t xml:space="preserve"> predstavljajo priložnost za razvoj in imajo velike p</w:t>
      </w:r>
      <w:r w:rsidR="0091082A">
        <w:rPr>
          <w:rStyle w:val="Krepko"/>
          <w:rFonts w:ascii="Arial" w:hAnsi="Arial" w:cs="Arial"/>
          <w:b w:val="0"/>
          <w:bCs w:val="0"/>
          <w:color w:val="333333"/>
          <w:shd w:val="clear" w:color="auto" w:fill="FFFFFF"/>
        </w:rPr>
        <w:t xml:space="preserve">ozitivne makroekonomske učinke. </w:t>
      </w:r>
    </w:p>
    <w:p w14:paraId="645086AD" w14:textId="77777777" w:rsidR="0091082A" w:rsidRDefault="0091082A" w:rsidP="0091082A">
      <w:pPr>
        <w:jc w:val="both"/>
        <w:rPr>
          <w:rStyle w:val="Krepko"/>
          <w:rFonts w:ascii="Arial" w:hAnsi="Arial" w:cs="Arial"/>
          <w:bCs w:val="0"/>
          <w:color w:val="333333"/>
          <w:shd w:val="clear" w:color="auto" w:fill="FFFFFF"/>
        </w:rPr>
      </w:pPr>
      <w:r>
        <w:rPr>
          <w:rStyle w:val="Krepko"/>
          <w:rFonts w:ascii="Arial" w:hAnsi="Arial" w:cs="Arial"/>
          <w:bCs w:val="0"/>
          <w:color w:val="333333"/>
          <w:shd w:val="clear" w:color="auto" w:fill="FFFFFF"/>
        </w:rPr>
        <w:t>Slovenija</w:t>
      </w:r>
    </w:p>
    <w:p w14:paraId="1ADE6BB8" w14:textId="7113D15D" w:rsidR="0091082A" w:rsidRDefault="0091082A" w:rsidP="0091082A">
      <w:pPr>
        <w:jc w:val="both"/>
        <w:rPr>
          <w:rStyle w:val="Krepko"/>
          <w:rFonts w:ascii="Arial" w:hAnsi="Arial" w:cs="Arial"/>
          <w:b w:val="0"/>
          <w:bCs w:val="0"/>
          <w:color w:val="333333"/>
          <w:shd w:val="clear" w:color="auto" w:fill="FFFFFF"/>
        </w:rPr>
      </w:pPr>
      <w:r w:rsidRPr="00CF497A">
        <w:rPr>
          <w:rStyle w:val="Krepko"/>
          <w:rFonts w:ascii="Arial" w:hAnsi="Arial" w:cs="Arial"/>
          <w:b w:val="0"/>
          <w:bCs w:val="0"/>
          <w:color w:val="333333"/>
          <w:shd w:val="clear" w:color="auto" w:fill="FFFFFF"/>
        </w:rPr>
        <w:t xml:space="preserve">V Sloveniji v zadnjih letih največ </w:t>
      </w:r>
      <w:r w:rsidR="00464A4B">
        <w:rPr>
          <w:rStyle w:val="Krepko"/>
          <w:rFonts w:ascii="Arial" w:hAnsi="Arial" w:cs="Arial"/>
          <w:b w:val="0"/>
          <w:bCs w:val="0"/>
          <w:color w:val="333333"/>
          <w:shd w:val="clear" w:color="auto" w:fill="FFFFFF"/>
        </w:rPr>
        <w:t>izpustov</w:t>
      </w:r>
      <w:r w:rsidRPr="00CF497A">
        <w:rPr>
          <w:rStyle w:val="Krepko"/>
          <w:rFonts w:ascii="Arial" w:hAnsi="Arial" w:cs="Arial"/>
          <w:b w:val="0"/>
          <w:bCs w:val="0"/>
          <w:color w:val="333333"/>
          <w:shd w:val="clear" w:color="auto" w:fill="FFFFFF"/>
        </w:rPr>
        <w:t xml:space="preserve"> toplogrednih plinov povzročijo promet, energetika, industrija in kmetijstvo.</w:t>
      </w:r>
      <w:r>
        <w:rPr>
          <w:rStyle w:val="Krepko"/>
          <w:rFonts w:ascii="Arial" w:hAnsi="Arial" w:cs="Arial"/>
          <w:b w:val="0"/>
          <w:bCs w:val="0"/>
          <w:color w:val="333333"/>
          <w:shd w:val="clear" w:color="auto" w:fill="FFFFFF"/>
        </w:rPr>
        <w:t xml:space="preserve"> Energetika v okviru </w:t>
      </w:r>
      <w:r w:rsidRPr="00CF497A">
        <w:rPr>
          <w:rStyle w:val="Krepko"/>
          <w:rFonts w:ascii="Arial" w:hAnsi="Arial" w:cs="Arial"/>
          <w:b w:val="0"/>
          <w:bCs w:val="0"/>
          <w:color w:val="333333"/>
          <w:shd w:val="clear" w:color="auto" w:fill="FFFFFF"/>
        </w:rPr>
        <w:t xml:space="preserve">blaženja podnebnih sprememb </w:t>
      </w:r>
      <w:r>
        <w:rPr>
          <w:rStyle w:val="Krepko"/>
          <w:rFonts w:ascii="Arial" w:hAnsi="Arial" w:cs="Arial"/>
          <w:b w:val="0"/>
          <w:bCs w:val="0"/>
          <w:color w:val="333333"/>
          <w:shd w:val="clear" w:color="auto" w:fill="FFFFFF"/>
        </w:rPr>
        <w:t xml:space="preserve">spada v ETS sektor, a se v dokumentih prepleta tudi z ne-ETS sektorjem – ko gre </w:t>
      </w:r>
      <w:r w:rsidR="00464A4B">
        <w:rPr>
          <w:rStyle w:val="Krepko"/>
          <w:rFonts w:ascii="Arial" w:hAnsi="Arial" w:cs="Arial"/>
          <w:b w:val="0"/>
          <w:bCs w:val="0"/>
          <w:color w:val="333333"/>
          <w:shd w:val="clear" w:color="auto" w:fill="FFFFFF"/>
        </w:rPr>
        <w:t xml:space="preserve">denimo </w:t>
      </w:r>
      <w:r>
        <w:rPr>
          <w:rStyle w:val="Krepko"/>
          <w:rFonts w:ascii="Arial" w:hAnsi="Arial" w:cs="Arial"/>
          <w:b w:val="0"/>
          <w:bCs w:val="0"/>
          <w:color w:val="333333"/>
          <w:shd w:val="clear" w:color="auto" w:fill="FFFFFF"/>
        </w:rPr>
        <w:t xml:space="preserve">za </w:t>
      </w:r>
      <w:r w:rsidR="00464A4B">
        <w:rPr>
          <w:rStyle w:val="Krepko"/>
          <w:rFonts w:ascii="Arial" w:hAnsi="Arial" w:cs="Arial"/>
          <w:b w:val="0"/>
          <w:bCs w:val="0"/>
          <w:color w:val="333333"/>
          <w:shd w:val="clear" w:color="auto" w:fill="FFFFFF"/>
        </w:rPr>
        <w:t xml:space="preserve">vprašanje </w:t>
      </w:r>
      <w:r>
        <w:rPr>
          <w:rStyle w:val="Krepko"/>
          <w:rFonts w:ascii="Arial" w:hAnsi="Arial" w:cs="Arial"/>
          <w:b w:val="0"/>
          <w:bCs w:val="0"/>
          <w:color w:val="333333"/>
          <w:shd w:val="clear" w:color="auto" w:fill="FFFFFF"/>
        </w:rPr>
        <w:t xml:space="preserve">energetike v Nacionalnem energetsko-podnebnem načrtu (krajše NEPN). </w:t>
      </w:r>
      <w:r w:rsidRPr="00CF497A">
        <w:rPr>
          <w:rStyle w:val="Krepko"/>
          <w:rFonts w:ascii="Arial" w:hAnsi="Arial" w:cs="Arial"/>
          <w:b w:val="0"/>
          <w:bCs w:val="0"/>
          <w:color w:val="333333"/>
          <w:shd w:val="clear" w:color="auto" w:fill="FFFFFF"/>
        </w:rPr>
        <w:t xml:space="preserve">EU ETS sektor predstavlja vse sektorje, ki so vključeni v shemo oz. v sistem trgovanja s pravicami do emisije, kar vključuje termoelektrarne in toplarne (v Sloveniji so to Termoelektrarna Šoštanj, Termoelektrarna Brestanica in Energetika Ljubljana) ter težko industrijo. V ne-ETS sektor pa so vključena področja prometa, stavb, kmetijstva, ostale industrije in odpadkov.  V Sloveniji je ne-ETS sektor v največji meri urejen z </w:t>
      </w:r>
      <w:r>
        <w:rPr>
          <w:rStyle w:val="Krepko"/>
          <w:rFonts w:ascii="Arial" w:hAnsi="Arial" w:cs="Arial"/>
          <w:b w:val="0"/>
          <w:bCs w:val="0"/>
          <w:color w:val="333333"/>
          <w:shd w:val="clear" w:color="auto" w:fill="FFFFFF"/>
        </w:rPr>
        <w:t>NEPN-</w:t>
      </w:r>
      <w:proofErr w:type="spellStart"/>
      <w:r>
        <w:rPr>
          <w:rStyle w:val="Krepko"/>
          <w:rFonts w:ascii="Arial" w:hAnsi="Arial" w:cs="Arial"/>
          <w:b w:val="0"/>
          <w:bCs w:val="0"/>
          <w:color w:val="333333"/>
          <w:shd w:val="clear" w:color="auto" w:fill="FFFFFF"/>
        </w:rPr>
        <w:t>om</w:t>
      </w:r>
      <w:proofErr w:type="spellEnd"/>
      <w:r w:rsidRPr="00CF497A">
        <w:rPr>
          <w:rStyle w:val="Krepko"/>
          <w:rFonts w:ascii="Arial" w:hAnsi="Arial" w:cs="Arial"/>
          <w:b w:val="0"/>
          <w:bCs w:val="0"/>
          <w:color w:val="333333"/>
          <w:shd w:val="clear" w:color="auto" w:fill="FFFFFF"/>
        </w:rPr>
        <w:t xml:space="preserve">, ki ga je vlada Republike Slovenije kot zavezo Evropski energetski uniji sprejela februarja 2020 in Dolgoročno podnebno strategijo, ki začrta okvir zmanjšanja emisij do leta 2050. Celoviti nacionalni energetski in podnebni načrt (NEPN) je akcijsko strateški dokument, ki za obdobje do leta 2030 (s pogledom do 2040) določa cilje, politike in ukrepe na petih razsežnostih energetske unije: </w:t>
      </w:r>
      <w:proofErr w:type="spellStart"/>
      <w:r w:rsidRPr="00CF497A">
        <w:rPr>
          <w:rStyle w:val="Krepko"/>
          <w:rFonts w:ascii="Arial" w:hAnsi="Arial" w:cs="Arial"/>
          <w:b w:val="0"/>
          <w:bCs w:val="0"/>
          <w:color w:val="333333"/>
          <w:shd w:val="clear" w:color="auto" w:fill="FFFFFF"/>
        </w:rPr>
        <w:t>razogljičenje</w:t>
      </w:r>
      <w:proofErr w:type="spellEnd"/>
      <w:r w:rsidRPr="00CF497A">
        <w:rPr>
          <w:rStyle w:val="Krepko"/>
          <w:rFonts w:ascii="Arial" w:hAnsi="Arial" w:cs="Arial"/>
          <w:b w:val="0"/>
          <w:bCs w:val="0"/>
          <w:color w:val="333333"/>
          <w:shd w:val="clear" w:color="auto" w:fill="FFFFFF"/>
        </w:rPr>
        <w:t xml:space="preserve"> (emisije toplogrednih plinov in obnovljivi viri energije), energetska učinkovitost, energetska varnost, notranji trg ter raziskave, inovacije in konkurenčnost.</w:t>
      </w:r>
      <w:r>
        <w:rPr>
          <w:rStyle w:val="Krepko"/>
          <w:rFonts w:ascii="Arial" w:hAnsi="Arial" w:cs="Arial"/>
          <w:b w:val="0"/>
          <w:bCs w:val="0"/>
          <w:color w:val="333333"/>
          <w:shd w:val="clear" w:color="auto" w:fill="FFFFFF"/>
        </w:rPr>
        <w:t xml:space="preserve"> </w:t>
      </w:r>
    </w:p>
    <w:p w14:paraId="1A6B56AA" w14:textId="06638F13" w:rsidR="0091082A" w:rsidRDefault="0091082A" w:rsidP="0091082A">
      <w:pPr>
        <w:jc w:val="both"/>
        <w:rPr>
          <w:rStyle w:val="Krepko"/>
          <w:rFonts w:ascii="Arial" w:hAnsi="Arial" w:cs="Arial"/>
          <w:b w:val="0"/>
          <w:bCs w:val="0"/>
          <w:color w:val="333333"/>
          <w:shd w:val="clear" w:color="auto" w:fill="FFFFFF"/>
        </w:rPr>
      </w:pPr>
      <w:r w:rsidRPr="00CF497A">
        <w:rPr>
          <w:rStyle w:val="Krepko"/>
          <w:rFonts w:ascii="Arial" w:hAnsi="Arial" w:cs="Arial"/>
          <w:b w:val="0"/>
          <w:bCs w:val="0"/>
          <w:color w:val="333333"/>
          <w:shd w:val="clear" w:color="auto" w:fill="FFFFFF"/>
        </w:rPr>
        <w:t>Slovenija ima zastavljen krovni nacionalni cilj do leta 2020 doseči najmanj 25 % delež O</w:t>
      </w:r>
      <w:r>
        <w:rPr>
          <w:rStyle w:val="Krepko"/>
          <w:rFonts w:ascii="Arial" w:hAnsi="Arial" w:cs="Arial"/>
          <w:b w:val="0"/>
          <w:bCs w:val="0"/>
          <w:color w:val="333333"/>
          <w:shd w:val="clear" w:color="auto" w:fill="FFFFFF"/>
        </w:rPr>
        <w:t xml:space="preserve">VE v končni bruto rabi energije, in </w:t>
      </w:r>
      <w:r w:rsidRPr="0091082A">
        <w:rPr>
          <w:rStyle w:val="Krepko"/>
          <w:rFonts w:ascii="Arial" w:hAnsi="Arial" w:cs="Arial"/>
          <w:b w:val="0"/>
          <w:bCs w:val="0"/>
          <w:color w:val="333333"/>
          <w:shd w:val="clear" w:color="auto" w:fill="FFFFFF"/>
        </w:rPr>
        <w:t>do leta 2030 zastavljen nacionalni cilj izboljšati energetsko učinkovitost za vsaj 35 % glede na osnovni scenarij iz leta 2007 (v skladu z Direktivo o energetski učinkovitosti).</w:t>
      </w:r>
    </w:p>
    <w:p w14:paraId="34747F01" w14:textId="164BB2E1" w:rsidR="0091082A" w:rsidRPr="0091082A" w:rsidRDefault="0091082A" w:rsidP="0091082A">
      <w:pPr>
        <w:jc w:val="both"/>
        <w:rPr>
          <w:rStyle w:val="Krepko"/>
          <w:rFonts w:ascii="Arial" w:hAnsi="Arial" w:cs="Arial"/>
          <w:b w:val="0"/>
          <w:bCs w:val="0"/>
          <w:color w:val="333333"/>
          <w:shd w:val="clear" w:color="auto" w:fill="FFFFFF"/>
        </w:rPr>
      </w:pPr>
      <w:r w:rsidRPr="00261012">
        <w:rPr>
          <w:rStyle w:val="Krepko"/>
          <w:rFonts w:ascii="Arial" w:hAnsi="Arial" w:cs="Arial"/>
          <w:b w:val="0"/>
          <w:bCs w:val="0"/>
          <w:color w:val="333333"/>
          <w:shd w:val="clear" w:color="auto" w:fill="FFFFFF"/>
        </w:rPr>
        <w:t xml:space="preserve">Pomembno področje, ki </w:t>
      </w:r>
      <w:r w:rsidR="00464A4B">
        <w:rPr>
          <w:rStyle w:val="Krepko"/>
          <w:rFonts w:ascii="Arial" w:hAnsi="Arial" w:cs="Arial"/>
          <w:b w:val="0"/>
          <w:bCs w:val="0"/>
          <w:color w:val="333333"/>
          <w:shd w:val="clear" w:color="auto" w:fill="FFFFFF"/>
        </w:rPr>
        <w:t xml:space="preserve">ga obravnava </w:t>
      </w:r>
      <w:r w:rsidRPr="00261012">
        <w:rPr>
          <w:rStyle w:val="Krepko"/>
          <w:rFonts w:ascii="Arial" w:hAnsi="Arial" w:cs="Arial"/>
          <w:b w:val="0"/>
          <w:bCs w:val="0"/>
          <w:color w:val="333333"/>
          <w:shd w:val="clear" w:color="auto" w:fill="FFFFFF"/>
        </w:rPr>
        <w:t>kohezijska politika</w:t>
      </w:r>
      <w:r w:rsidR="00464A4B">
        <w:rPr>
          <w:rStyle w:val="Krepko"/>
          <w:rFonts w:ascii="Arial" w:hAnsi="Arial" w:cs="Arial"/>
          <w:b w:val="0"/>
          <w:bCs w:val="0"/>
          <w:color w:val="333333"/>
          <w:shd w:val="clear" w:color="auto" w:fill="FFFFFF"/>
        </w:rPr>
        <w:t>,</w:t>
      </w:r>
      <w:r w:rsidRPr="00261012">
        <w:rPr>
          <w:rStyle w:val="Krepko"/>
          <w:rFonts w:ascii="Arial" w:hAnsi="Arial" w:cs="Arial"/>
          <w:b w:val="0"/>
          <w:bCs w:val="0"/>
          <w:color w:val="333333"/>
          <w:shd w:val="clear" w:color="auto" w:fill="FFFFFF"/>
        </w:rPr>
        <w:t xml:space="preserve"> je tudi področje energetske revščine. V Operativnem program</w:t>
      </w:r>
      <w:r w:rsidR="00464A4B">
        <w:rPr>
          <w:rStyle w:val="Krepko"/>
          <w:rFonts w:ascii="Arial" w:hAnsi="Arial" w:cs="Arial"/>
          <w:b w:val="0"/>
          <w:bCs w:val="0"/>
          <w:color w:val="333333"/>
          <w:shd w:val="clear" w:color="auto" w:fill="FFFFFF"/>
        </w:rPr>
        <w:t>u</w:t>
      </w:r>
      <w:r w:rsidRPr="00261012">
        <w:rPr>
          <w:rStyle w:val="Krepko"/>
          <w:rFonts w:ascii="Arial" w:hAnsi="Arial" w:cs="Arial"/>
          <w:b w:val="0"/>
          <w:bCs w:val="0"/>
          <w:color w:val="333333"/>
          <w:shd w:val="clear" w:color="auto" w:fill="FFFFFF"/>
        </w:rPr>
        <w:t xml:space="preserve"> evropske kohezijske politike je za obdobje 2014</w:t>
      </w:r>
      <w:r w:rsidR="00464A4B">
        <w:rPr>
          <w:rStyle w:val="Krepko"/>
          <w:rFonts w:ascii="Arial" w:hAnsi="Arial" w:cs="Arial"/>
          <w:b w:val="0"/>
          <w:bCs w:val="0"/>
          <w:color w:val="333333"/>
          <w:shd w:val="clear" w:color="auto" w:fill="FFFFFF"/>
        </w:rPr>
        <w:t>–</w:t>
      </w:r>
      <w:r w:rsidRPr="00261012">
        <w:rPr>
          <w:rStyle w:val="Krepko"/>
          <w:rFonts w:ascii="Arial" w:hAnsi="Arial" w:cs="Arial"/>
          <w:b w:val="0"/>
          <w:bCs w:val="0"/>
          <w:color w:val="333333"/>
          <w:shd w:val="clear" w:color="auto" w:fill="FFFFFF"/>
        </w:rPr>
        <w:t xml:space="preserve">2020 bilo namenjenih pet milijonov evrov za reševanje energetske revščine s subvencioniranjem ukrepov učinkovite rabe energije v 500 gospodinjstvih z nizkimi prihodki. </w:t>
      </w:r>
    </w:p>
    <w:p w14:paraId="0AB2470D" w14:textId="77777777" w:rsidR="00CF497A" w:rsidRPr="00FF0B49" w:rsidRDefault="00CF497A" w:rsidP="00FF0B49">
      <w:pPr>
        <w:jc w:val="both"/>
        <w:rPr>
          <w:rStyle w:val="Krepko"/>
          <w:rFonts w:ascii="Arial" w:hAnsi="Arial" w:cs="Arial"/>
          <w:b w:val="0"/>
          <w:bCs w:val="0"/>
          <w:color w:val="333333"/>
          <w:shd w:val="clear" w:color="auto" w:fill="FFFFFF"/>
        </w:rPr>
      </w:pPr>
    </w:p>
    <w:p w14:paraId="2F8A2F8B" w14:textId="26E544C5" w:rsidR="00B841CE" w:rsidRPr="00FF0B49" w:rsidRDefault="00302107" w:rsidP="00B841CE">
      <w:pPr>
        <w:jc w:val="both"/>
        <w:rPr>
          <w:rStyle w:val="Krepko"/>
          <w:rFonts w:ascii="Arial" w:hAnsi="Arial" w:cs="Arial"/>
          <w:b w:val="0"/>
          <w:bCs w:val="0"/>
          <w:color w:val="333333"/>
          <w:shd w:val="clear" w:color="auto" w:fill="FFFFFF"/>
        </w:rPr>
      </w:pPr>
      <w:r w:rsidRPr="00FF0B49">
        <w:rPr>
          <w:rStyle w:val="Krepko"/>
          <w:rFonts w:ascii="Arial" w:hAnsi="Arial" w:cs="Arial"/>
          <w:color w:val="333333"/>
          <w:shd w:val="clear" w:color="auto" w:fill="FFFFFF"/>
        </w:rPr>
        <w:lastRenderedPageBreak/>
        <w:t xml:space="preserve">Izhodišča </w:t>
      </w:r>
    </w:p>
    <w:p w14:paraId="5E5BFD6C" w14:textId="44D179C0" w:rsidR="00B841CE" w:rsidRPr="00FF0B49" w:rsidRDefault="00B841CE" w:rsidP="00B841CE">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Glede na povedano in vlogo EU v svetu in vsaki državi članici nas med drugim zanima:</w:t>
      </w:r>
    </w:p>
    <w:p w14:paraId="664F7FDC" w14:textId="77777777" w:rsidR="005A581D" w:rsidRPr="00FF0B49"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Kako si predstavljaš zeleno prihodnost, in kako lahko k tej prihodnosti pomaga kohezijska politika?</w:t>
      </w:r>
    </w:p>
    <w:p w14:paraId="12E9106A" w14:textId="77777777" w:rsidR="005A581D" w:rsidRPr="00FF0B49"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Kaj zate pomeni trajnostna energetika in trajnostna raba?</w:t>
      </w:r>
    </w:p>
    <w:p w14:paraId="12275ECB" w14:textId="77777777" w:rsidR="005A581D" w:rsidRPr="00FF0B49"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Kakšno vlogo pri energetiki ima lahko posameznik?</w:t>
      </w:r>
    </w:p>
    <w:p w14:paraId="0B6C52A3" w14:textId="77777777" w:rsidR="005A581D" w:rsidRPr="00FF0B49"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Ali so obnovljivi viri res tako zeleni? Kje so pasti zelene energetike?</w:t>
      </w:r>
    </w:p>
    <w:p w14:paraId="55AAF63B" w14:textId="77777777" w:rsidR="005A581D" w:rsidRPr="00FF0B49"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Kakšno vlogo imajo raziskave in inovacije pri spodbujanju obnovljivih virov energije in učinkovite rabe energije?</w:t>
      </w:r>
    </w:p>
    <w:p w14:paraId="6535321B" w14:textId="77777777" w:rsidR="005A581D" w:rsidRPr="00FF0B49"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Kako lahko evropska kohezijska politika spodbuja zeleno energetiko?</w:t>
      </w:r>
    </w:p>
    <w:p w14:paraId="241A9264" w14:textId="22E5CEA4" w:rsidR="005A581D" w:rsidRPr="00FF0B49"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Kje je potencial evropske kohezijske politike pri reševanju energetske revščine?</w:t>
      </w:r>
    </w:p>
    <w:p w14:paraId="740CA866" w14:textId="45A0FB99" w:rsidR="00302107" w:rsidRPr="00FF0B49" w:rsidRDefault="00D507CA" w:rsidP="00FE7B9E">
      <w:pPr>
        <w:shd w:val="clear" w:color="auto" w:fill="FFFFFF"/>
        <w:spacing w:before="100" w:beforeAutospacing="1" w:after="100" w:afterAutospacing="1" w:line="240" w:lineRule="auto"/>
        <w:jc w:val="both"/>
        <w:rPr>
          <w:rFonts w:ascii="Arial" w:eastAsia="Times New Roman" w:hAnsi="Arial" w:cs="Arial"/>
          <w:i/>
          <w:color w:val="333333"/>
        </w:rPr>
      </w:pPr>
      <w:r w:rsidRPr="00FF0B49">
        <w:rPr>
          <w:rFonts w:ascii="Arial" w:eastAsia="Times New Roman" w:hAnsi="Arial" w:cs="Arial"/>
          <w:i/>
          <w:color w:val="333333"/>
        </w:rPr>
        <w:t xml:space="preserve">Zapisana izhodišča so </w:t>
      </w:r>
      <w:r w:rsidR="005E0B86" w:rsidRPr="00FF0B49">
        <w:rPr>
          <w:rFonts w:ascii="Arial" w:eastAsia="Times New Roman" w:hAnsi="Arial" w:cs="Arial"/>
          <w:i/>
          <w:color w:val="333333"/>
        </w:rPr>
        <w:t>usmeritve</w:t>
      </w:r>
      <w:r w:rsidR="00464A4B">
        <w:rPr>
          <w:rFonts w:ascii="Arial" w:eastAsia="Times New Roman" w:hAnsi="Arial" w:cs="Arial"/>
          <w:i/>
          <w:color w:val="333333"/>
        </w:rPr>
        <w:t>. Ni</w:t>
      </w:r>
      <w:r w:rsidR="005E0B86" w:rsidRPr="00FF0B49">
        <w:rPr>
          <w:rFonts w:ascii="Arial" w:eastAsia="Times New Roman" w:hAnsi="Arial" w:cs="Arial"/>
          <w:i/>
          <w:color w:val="333333"/>
        </w:rPr>
        <w:t xml:space="preserve"> mišljeno</w:t>
      </w:r>
      <w:r w:rsidR="00464A4B">
        <w:rPr>
          <w:rFonts w:ascii="Arial" w:eastAsia="Times New Roman" w:hAnsi="Arial" w:cs="Arial"/>
          <w:i/>
          <w:color w:val="333333"/>
        </w:rPr>
        <w:t>,</w:t>
      </w:r>
      <w:r w:rsidR="005E0B86" w:rsidRPr="00FF0B49">
        <w:rPr>
          <w:rFonts w:ascii="Arial" w:eastAsia="Times New Roman" w:hAnsi="Arial" w:cs="Arial"/>
          <w:i/>
          <w:color w:val="333333"/>
        </w:rPr>
        <w:t xml:space="preserve"> da mora posameznik odgovoriti na vsa vprašanja. </w:t>
      </w:r>
      <w:r w:rsidR="00464A4B">
        <w:rPr>
          <w:rFonts w:ascii="Arial" w:eastAsia="Times New Roman" w:hAnsi="Arial" w:cs="Arial"/>
          <w:i/>
          <w:color w:val="333333"/>
        </w:rPr>
        <w:t>Če</w:t>
      </w:r>
      <w:r w:rsidR="005E0B86" w:rsidRPr="00FF0B49">
        <w:rPr>
          <w:rFonts w:ascii="Arial" w:eastAsia="Times New Roman" w:hAnsi="Arial" w:cs="Arial"/>
          <w:i/>
          <w:color w:val="333333"/>
        </w:rPr>
        <w:t xml:space="preserve"> želite</w:t>
      </w:r>
      <w:r w:rsidR="00464A4B">
        <w:rPr>
          <w:rFonts w:ascii="Arial" w:eastAsia="Times New Roman" w:hAnsi="Arial" w:cs="Arial"/>
          <w:i/>
          <w:color w:val="333333"/>
        </w:rPr>
        <w:t>,</w:t>
      </w:r>
      <w:r w:rsidR="005E0B86" w:rsidRPr="00FF0B49">
        <w:rPr>
          <w:rFonts w:ascii="Arial" w:eastAsia="Times New Roman" w:hAnsi="Arial" w:cs="Arial"/>
          <w:i/>
          <w:color w:val="333333"/>
        </w:rPr>
        <w:t xml:space="preserve"> lahko razvijete lastno tezo, dokler je smiselna glede na temo in sledi kriterijem ocenjevanja.</w:t>
      </w:r>
    </w:p>
    <w:p w14:paraId="2372BA33" w14:textId="77777777" w:rsidR="00FE7B9E" w:rsidRPr="00FF0B49" w:rsidRDefault="00FE7B9E" w:rsidP="00FE7B9E">
      <w:pPr>
        <w:jc w:val="both"/>
        <w:rPr>
          <w:rStyle w:val="Krepko"/>
          <w:rFonts w:ascii="Arial" w:hAnsi="Arial" w:cs="Arial"/>
          <w:b w:val="0"/>
          <w:bCs w:val="0"/>
          <w:color w:val="333333"/>
          <w:shd w:val="clear" w:color="auto" w:fill="FFFFFF"/>
        </w:rPr>
      </w:pPr>
      <w:r w:rsidRPr="00FF0B49">
        <w:rPr>
          <w:rStyle w:val="Krepko"/>
          <w:rFonts w:ascii="Arial" w:hAnsi="Arial" w:cs="Arial"/>
          <w:color w:val="333333"/>
          <w:shd w:val="clear" w:color="auto" w:fill="FFFFFF"/>
        </w:rPr>
        <w:t>Uporabne povezave</w:t>
      </w:r>
    </w:p>
    <w:p w14:paraId="035DF7F2" w14:textId="77777777" w:rsidR="00FE7B9E" w:rsidRPr="00FF0B49" w:rsidRDefault="00FE7B9E" w:rsidP="00FE7B9E">
      <w:pPr>
        <w:jc w:val="both"/>
        <w:rPr>
          <w:rStyle w:val="Krepko"/>
          <w:rFonts w:ascii="Arial" w:hAnsi="Arial" w:cs="Arial"/>
          <w:bCs w:val="0"/>
          <w:color w:val="333333"/>
          <w:shd w:val="clear" w:color="auto" w:fill="FFFFFF"/>
        </w:rPr>
      </w:pPr>
      <w:r w:rsidRPr="00FF0B49">
        <w:rPr>
          <w:rStyle w:val="Krepko"/>
          <w:rFonts w:ascii="Arial" w:hAnsi="Arial" w:cs="Arial"/>
          <w:bCs w:val="0"/>
          <w:color w:val="333333"/>
          <w:shd w:val="clear" w:color="auto" w:fill="FFFFFF"/>
        </w:rPr>
        <w:t>Več o kohezijski politiki in skladih:</w:t>
      </w:r>
    </w:p>
    <w:p w14:paraId="46FDA1FB" w14:textId="77777777" w:rsidR="00FE7B9E" w:rsidRPr="00FF0B49" w:rsidRDefault="0097288C" w:rsidP="00FE7B9E">
      <w:pPr>
        <w:jc w:val="both"/>
        <w:rPr>
          <w:rStyle w:val="Hiperpovezava"/>
          <w:rFonts w:ascii="Arial" w:hAnsi="Arial" w:cs="Arial"/>
          <w:shd w:val="clear" w:color="auto" w:fill="FFFFFF"/>
        </w:rPr>
      </w:pPr>
      <w:hyperlink r:id="rId9" w:history="1">
        <w:r w:rsidR="00FE7B9E" w:rsidRPr="00FF0B49">
          <w:rPr>
            <w:rStyle w:val="Hiperpovezava"/>
            <w:rFonts w:ascii="Arial" w:hAnsi="Arial" w:cs="Arial"/>
            <w:shd w:val="clear" w:color="auto" w:fill="FFFFFF"/>
          </w:rPr>
          <w:t>https://www.eu-skladi.si/sl/</w:t>
        </w:r>
      </w:hyperlink>
    </w:p>
    <w:p w14:paraId="1618DB56" w14:textId="011A1CE1" w:rsidR="00FE7B9E" w:rsidRPr="00261012" w:rsidRDefault="0097288C" w:rsidP="00FE7B9E">
      <w:pPr>
        <w:jc w:val="both"/>
        <w:rPr>
          <w:rStyle w:val="Krepko"/>
          <w:rFonts w:ascii="Arial" w:hAnsi="Arial" w:cs="Arial"/>
          <w:b w:val="0"/>
          <w:bCs w:val="0"/>
          <w:color w:val="1155CC"/>
          <w:u w:val="single"/>
          <w:shd w:val="clear" w:color="auto" w:fill="FFFFFF"/>
        </w:rPr>
      </w:pPr>
      <w:hyperlink r:id="rId10" w:history="1">
        <w:r w:rsidR="00FE7B9E" w:rsidRPr="00FF0B49">
          <w:rPr>
            <w:rStyle w:val="Hiperpovezava"/>
            <w:rFonts w:ascii="Arial" w:hAnsi="Arial" w:cs="Arial"/>
            <w:shd w:val="clear" w:color="auto" w:fill="FFFFFF"/>
          </w:rPr>
          <w:t>https://govoris-kohezijsko.si/</w:t>
        </w:r>
      </w:hyperlink>
      <w:r w:rsidR="00FE7B9E" w:rsidRPr="00FF0B49">
        <w:rPr>
          <w:rFonts w:ascii="Arial" w:hAnsi="Arial" w:cs="Arial"/>
          <w:color w:val="1155CC"/>
          <w:u w:val="single"/>
          <w:shd w:val="clear" w:color="auto" w:fill="FFFFFF"/>
        </w:rPr>
        <w:t xml:space="preserve"> </w:t>
      </w:r>
    </w:p>
    <w:p w14:paraId="4EBE522F" w14:textId="66DA8C55" w:rsidR="00FE7B9E" w:rsidRPr="00FF0B49" w:rsidRDefault="0097288C" w:rsidP="004C2F41">
      <w:pPr>
        <w:jc w:val="both"/>
        <w:rPr>
          <w:rStyle w:val="Krepko"/>
          <w:rFonts w:ascii="Arial" w:hAnsi="Arial" w:cs="Arial"/>
          <w:b w:val="0"/>
          <w:bCs w:val="0"/>
          <w:color w:val="333333"/>
          <w:shd w:val="clear" w:color="auto" w:fill="FFFFFF"/>
        </w:rPr>
      </w:pPr>
      <w:hyperlink r:id="rId11" w:history="1">
        <w:r w:rsidR="00FE7B9E" w:rsidRPr="00FF0B49">
          <w:rPr>
            <w:rStyle w:val="Hiperpovezava"/>
            <w:rFonts w:ascii="Arial" w:hAnsi="Arial" w:cs="Arial"/>
            <w:shd w:val="clear" w:color="auto" w:fill="FFFFFF"/>
          </w:rPr>
          <w:t>https://eu-skladi.si/sl/seznam-projektov</w:t>
        </w:r>
      </w:hyperlink>
      <w:r w:rsidR="00FE7B9E" w:rsidRPr="00FF0B49">
        <w:rPr>
          <w:rStyle w:val="Krepko"/>
          <w:rFonts w:ascii="Arial" w:hAnsi="Arial" w:cs="Arial"/>
          <w:b w:val="0"/>
          <w:bCs w:val="0"/>
          <w:color w:val="333333"/>
          <w:shd w:val="clear" w:color="auto" w:fill="FFFFFF"/>
        </w:rPr>
        <w:t xml:space="preserve"> </w:t>
      </w:r>
    </w:p>
    <w:p w14:paraId="1A96B118" w14:textId="19B84F13" w:rsidR="00B841CE" w:rsidRPr="00FF0B49" w:rsidRDefault="00B841CE" w:rsidP="004C2F41">
      <w:pPr>
        <w:jc w:val="both"/>
        <w:rPr>
          <w:rFonts w:ascii="Arial" w:hAnsi="Arial" w:cs="Arial"/>
          <w:color w:val="333333"/>
          <w:shd w:val="clear" w:color="auto" w:fill="FFFFFF"/>
        </w:rPr>
      </w:pPr>
      <w:r w:rsidRPr="00FF0B49">
        <w:rPr>
          <w:rStyle w:val="Krepko"/>
          <w:rFonts w:ascii="Arial" w:hAnsi="Arial" w:cs="Arial"/>
          <w:b w:val="0"/>
          <w:bCs w:val="0"/>
          <w:color w:val="333333"/>
          <w:shd w:val="clear" w:color="auto" w:fill="FFFFFF"/>
        </w:rPr>
        <w:t xml:space="preserve">Podpora prehodu na nizko </w:t>
      </w:r>
      <w:proofErr w:type="spellStart"/>
      <w:r w:rsidRPr="00FF0B49">
        <w:rPr>
          <w:rStyle w:val="Krepko"/>
          <w:rFonts w:ascii="Arial" w:hAnsi="Arial" w:cs="Arial"/>
          <w:b w:val="0"/>
          <w:bCs w:val="0"/>
          <w:color w:val="333333"/>
          <w:shd w:val="clear" w:color="auto" w:fill="FFFFFF"/>
        </w:rPr>
        <w:t>ogljično</w:t>
      </w:r>
      <w:proofErr w:type="spellEnd"/>
      <w:r w:rsidRPr="00FF0B49">
        <w:rPr>
          <w:rStyle w:val="Krepko"/>
          <w:rFonts w:ascii="Arial" w:hAnsi="Arial" w:cs="Arial"/>
          <w:b w:val="0"/>
          <w:bCs w:val="0"/>
          <w:color w:val="333333"/>
          <w:shd w:val="clear" w:color="auto" w:fill="FFFFFF"/>
        </w:rPr>
        <w:t xml:space="preserve"> gospodarstvo v vseh sektorjih</w:t>
      </w:r>
      <w:r w:rsidR="005E0B86" w:rsidRPr="00FF0B49">
        <w:rPr>
          <w:rStyle w:val="Krepko"/>
          <w:rFonts w:ascii="Arial" w:hAnsi="Arial" w:cs="Arial"/>
          <w:b w:val="0"/>
          <w:bCs w:val="0"/>
          <w:color w:val="333333"/>
          <w:shd w:val="clear" w:color="auto" w:fill="FFFFFF"/>
        </w:rPr>
        <w:t>:</w:t>
      </w:r>
    </w:p>
    <w:p w14:paraId="1B6207EA" w14:textId="5299E140" w:rsidR="00B841CE" w:rsidRPr="00FF0B49" w:rsidRDefault="0097288C" w:rsidP="00B841CE">
      <w:pPr>
        <w:jc w:val="both"/>
        <w:rPr>
          <w:rStyle w:val="Krepko"/>
          <w:rFonts w:ascii="Arial" w:hAnsi="Arial" w:cs="Arial"/>
          <w:b w:val="0"/>
          <w:bCs w:val="0"/>
          <w:color w:val="333333"/>
          <w:shd w:val="clear" w:color="auto" w:fill="FFFFFF"/>
        </w:rPr>
      </w:pPr>
      <w:hyperlink r:id="rId12" w:history="1">
        <w:r w:rsidR="004C2F41" w:rsidRPr="00FF0B49">
          <w:rPr>
            <w:rStyle w:val="Hiperpovezava"/>
            <w:rFonts w:ascii="Arial" w:hAnsi="Arial" w:cs="Arial"/>
            <w:shd w:val="clear" w:color="auto" w:fill="FFFFFF"/>
          </w:rPr>
          <w:t>https://www.eu-skladi.si/portal/sl/ekp/tematska-podrocja/4-tematski-cilj</w:t>
        </w:r>
      </w:hyperlink>
    </w:p>
    <w:p w14:paraId="1AD64AFE" w14:textId="74633D12" w:rsidR="00B841CE" w:rsidRPr="00FF0B49" w:rsidRDefault="00B841CE" w:rsidP="00B841CE">
      <w:pPr>
        <w:jc w:val="both"/>
        <w:rPr>
          <w:rStyle w:val="Krepko"/>
          <w:rFonts w:ascii="Arial" w:hAnsi="Arial" w:cs="Arial"/>
          <w:bCs w:val="0"/>
          <w:color w:val="333333"/>
          <w:shd w:val="clear" w:color="auto" w:fill="FFFFFF"/>
        </w:rPr>
      </w:pPr>
      <w:r w:rsidRPr="00FF0B49">
        <w:rPr>
          <w:rStyle w:val="Krepko"/>
          <w:rFonts w:ascii="Arial" w:hAnsi="Arial" w:cs="Arial"/>
          <w:bCs w:val="0"/>
          <w:color w:val="333333"/>
          <w:shd w:val="clear" w:color="auto" w:fill="FFFFFF"/>
        </w:rPr>
        <w:t xml:space="preserve">Več o temi </w:t>
      </w:r>
      <w:r w:rsidR="00FE7B9E" w:rsidRPr="00FF0B49">
        <w:rPr>
          <w:rStyle w:val="Krepko"/>
          <w:rFonts w:ascii="Arial" w:hAnsi="Arial" w:cs="Arial"/>
          <w:bCs w:val="0"/>
          <w:color w:val="333333"/>
          <w:shd w:val="clear" w:color="auto" w:fill="FFFFFF"/>
        </w:rPr>
        <w:t>energetike</w:t>
      </w:r>
      <w:r w:rsidR="00261012">
        <w:rPr>
          <w:rStyle w:val="Krepko"/>
          <w:rFonts w:ascii="Arial" w:hAnsi="Arial" w:cs="Arial"/>
          <w:bCs w:val="0"/>
          <w:color w:val="333333"/>
          <w:shd w:val="clear" w:color="auto" w:fill="FFFFFF"/>
        </w:rPr>
        <w:t>,</w:t>
      </w:r>
      <w:r w:rsidRPr="00FF0B49">
        <w:rPr>
          <w:rStyle w:val="Krepko"/>
          <w:rFonts w:ascii="Arial" w:hAnsi="Arial" w:cs="Arial"/>
          <w:bCs w:val="0"/>
          <w:color w:val="333333"/>
          <w:shd w:val="clear" w:color="auto" w:fill="FFFFFF"/>
        </w:rPr>
        <w:t xml:space="preserve"> si lahko preberete na spletnih straneh:</w:t>
      </w:r>
    </w:p>
    <w:p w14:paraId="20787B2A" w14:textId="6DB96B06" w:rsidR="00FE7B9E" w:rsidRPr="00FF0B49" w:rsidRDefault="00FE7B9E" w:rsidP="00764625">
      <w:pPr>
        <w:jc w:val="both"/>
        <w:rPr>
          <w:rStyle w:val="Krepko"/>
          <w:rFonts w:ascii="Arial" w:hAnsi="Arial" w:cs="Arial"/>
          <w:b w:val="0"/>
          <w:bCs w:val="0"/>
          <w:i/>
          <w:color w:val="333333"/>
          <w:shd w:val="clear" w:color="auto" w:fill="FFFFFF"/>
        </w:rPr>
      </w:pPr>
      <w:r w:rsidRPr="00FF0B49">
        <w:rPr>
          <w:rStyle w:val="Krepko"/>
          <w:rFonts w:ascii="Arial" w:hAnsi="Arial" w:cs="Arial"/>
          <w:b w:val="0"/>
          <w:bCs w:val="0"/>
          <w:color w:val="333333"/>
          <w:shd w:val="clear" w:color="auto" w:fill="FFFFFF"/>
        </w:rPr>
        <w:t>O</w:t>
      </w:r>
      <w:r w:rsidR="00FF0B49" w:rsidRPr="00FF0B49">
        <w:rPr>
          <w:rStyle w:val="Krepko"/>
          <w:rFonts w:ascii="Arial" w:hAnsi="Arial" w:cs="Arial"/>
          <w:b w:val="0"/>
          <w:bCs w:val="0"/>
          <w:color w:val="333333"/>
          <w:shd w:val="clear" w:color="auto" w:fill="FFFFFF"/>
        </w:rPr>
        <w:t xml:space="preserve">perativni program za izvajanje evropske kohezijske politike, </w:t>
      </w:r>
      <w:r w:rsidR="00FF0B49" w:rsidRPr="00FF0B49">
        <w:rPr>
          <w:rStyle w:val="Krepko"/>
          <w:rFonts w:ascii="Arial" w:hAnsi="Arial" w:cs="Arial"/>
          <w:b w:val="0"/>
          <w:bCs w:val="0"/>
          <w:i/>
          <w:color w:val="333333"/>
          <w:shd w:val="clear" w:color="auto" w:fill="FFFFFF"/>
        </w:rPr>
        <w:t>Portal Energetika</w:t>
      </w:r>
    </w:p>
    <w:p w14:paraId="3B267936" w14:textId="6888447A" w:rsidR="00FE7B9E" w:rsidRPr="00FF0B49" w:rsidRDefault="0097288C" w:rsidP="004C2F41">
      <w:pPr>
        <w:jc w:val="both"/>
        <w:rPr>
          <w:rStyle w:val="Krepko"/>
          <w:rFonts w:ascii="Arial" w:hAnsi="Arial" w:cs="Arial"/>
          <w:b w:val="0"/>
          <w:bCs w:val="0"/>
        </w:rPr>
      </w:pPr>
      <w:hyperlink r:id="rId13" w:history="1">
        <w:r w:rsidR="00FE7B9E" w:rsidRPr="00FF0B49">
          <w:rPr>
            <w:rStyle w:val="Hiperpovezava"/>
            <w:rFonts w:ascii="Arial" w:hAnsi="Arial" w:cs="Arial"/>
          </w:rPr>
          <w:t>https://www.energetika-portal.si/dokumenti/strateski-razvojni-dokumenti/operativni-program-za-izvajanje-evropske-kohezijske-politike/</w:t>
        </w:r>
      </w:hyperlink>
    </w:p>
    <w:p w14:paraId="45F57B79" w14:textId="28C834B5" w:rsidR="00FF0B49" w:rsidRPr="00FF0B49" w:rsidRDefault="00FF0B49" w:rsidP="004C2F41">
      <w:pPr>
        <w:jc w:val="both"/>
        <w:rPr>
          <w:rStyle w:val="Krepko"/>
          <w:rFonts w:ascii="Arial" w:hAnsi="Arial" w:cs="Arial"/>
          <w:b w:val="0"/>
          <w:bCs w:val="0"/>
          <w:i/>
          <w:color w:val="333333"/>
          <w:shd w:val="clear" w:color="auto" w:fill="FFFFFF"/>
        </w:rPr>
      </w:pPr>
      <w:r w:rsidRPr="00FF0B49">
        <w:rPr>
          <w:rStyle w:val="Krepko"/>
          <w:rFonts w:ascii="Arial" w:hAnsi="Arial" w:cs="Arial"/>
          <w:b w:val="0"/>
          <w:bCs w:val="0"/>
          <w:color w:val="333333"/>
          <w:shd w:val="clear" w:color="auto" w:fill="FFFFFF"/>
        </w:rPr>
        <w:t xml:space="preserve">Nacionalna strategija za izstop iz premoga in prestrukturiranje premogovnih regij v skladu z načeli pravičnega prehoda, </w:t>
      </w:r>
      <w:r w:rsidRPr="00FF0B49">
        <w:rPr>
          <w:rStyle w:val="Krepko"/>
          <w:rFonts w:ascii="Arial" w:hAnsi="Arial" w:cs="Arial"/>
          <w:b w:val="0"/>
          <w:bCs w:val="0"/>
          <w:i/>
          <w:color w:val="333333"/>
          <w:shd w:val="clear" w:color="auto" w:fill="FFFFFF"/>
        </w:rPr>
        <w:t>Portal Energetika</w:t>
      </w:r>
    </w:p>
    <w:p w14:paraId="7072F544" w14:textId="4DB57926" w:rsidR="00FF0B49" w:rsidRPr="00FF0B49" w:rsidRDefault="0097288C" w:rsidP="004C2F41">
      <w:pPr>
        <w:jc w:val="both"/>
        <w:rPr>
          <w:rStyle w:val="Krepko"/>
          <w:rFonts w:ascii="Arial" w:hAnsi="Arial" w:cs="Arial"/>
          <w:b w:val="0"/>
          <w:bCs w:val="0"/>
          <w:color w:val="333333"/>
          <w:shd w:val="clear" w:color="auto" w:fill="FFFFFF"/>
        </w:rPr>
      </w:pPr>
      <w:hyperlink r:id="rId14" w:history="1">
        <w:r w:rsidR="00FF0B49" w:rsidRPr="00FF0B49">
          <w:rPr>
            <w:rStyle w:val="Hiperpovezava"/>
            <w:rFonts w:ascii="Arial" w:hAnsi="Arial" w:cs="Arial"/>
            <w:shd w:val="clear" w:color="auto" w:fill="FFFFFF"/>
          </w:rPr>
          <w:t>https://www.energetika-portal.si/dokumenti/strateski-razvojni-dokumenti/nacionalna-strategija-za-izstop-iz-premoga-in-prestrukturiranje-premogovnih-regij/</w:t>
        </w:r>
      </w:hyperlink>
    </w:p>
    <w:p w14:paraId="1B915CDF" w14:textId="77777777" w:rsidR="00261012" w:rsidRDefault="00261012" w:rsidP="004C2F41">
      <w:pPr>
        <w:jc w:val="both"/>
        <w:rPr>
          <w:rStyle w:val="Krepko"/>
          <w:rFonts w:ascii="Arial" w:hAnsi="Arial" w:cs="Arial"/>
          <w:b w:val="0"/>
          <w:bCs w:val="0"/>
          <w:i/>
          <w:color w:val="333333"/>
          <w:shd w:val="clear" w:color="auto" w:fill="FFFFFF"/>
        </w:rPr>
      </w:pPr>
      <w:r>
        <w:rPr>
          <w:rStyle w:val="Krepko"/>
          <w:rFonts w:ascii="Arial" w:hAnsi="Arial" w:cs="Arial"/>
          <w:b w:val="0"/>
          <w:bCs w:val="0"/>
          <w:color w:val="333333"/>
          <w:shd w:val="clear" w:color="auto" w:fill="FFFFFF"/>
        </w:rPr>
        <w:t xml:space="preserve">Nacionalni energetsko podnebni načrt (NEPN), </w:t>
      </w:r>
      <w:r>
        <w:rPr>
          <w:rStyle w:val="Krepko"/>
          <w:rFonts w:ascii="Arial" w:hAnsi="Arial" w:cs="Arial"/>
          <w:b w:val="0"/>
          <w:bCs w:val="0"/>
          <w:i/>
          <w:color w:val="333333"/>
          <w:shd w:val="clear" w:color="auto" w:fill="FFFFFF"/>
        </w:rPr>
        <w:t xml:space="preserve">Portal Energetika </w:t>
      </w:r>
    </w:p>
    <w:p w14:paraId="5A352527" w14:textId="6FEE4287" w:rsidR="00261012" w:rsidRDefault="0097288C" w:rsidP="004C2F41">
      <w:pPr>
        <w:jc w:val="both"/>
        <w:rPr>
          <w:rStyle w:val="Krepko"/>
          <w:rFonts w:ascii="Arial" w:hAnsi="Arial" w:cs="Arial"/>
          <w:b w:val="0"/>
          <w:bCs w:val="0"/>
          <w:color w:val="333333"/>
          <w:shd w:val="clear" w:color="auto" w:fill="FFFFFF"/>
        </w:rPr>
      </w:pPr>
      <w:hyperlink r:id="rId15" w:history="1">
        <w:r w:rsidR="00261012" w:rsidRPr="00621FE5">
          <w:rPr>
            <w:rStyle w:val="Hiperpovezava"/>
            <w:rFonts w:ascii="Arial" w:hAnsi="Arial" w:cs="Arial"/>
            <w:shd w:val="clear" w:color="auto" w:fill="FFFFFF"/>
          </w:rPr>
          <w:t>https://www.energetika-portal.si/dokumenti/strateski-razvojni-dokumenti/nacionalni-energetski-in-podnebni-nacrt/</w:t>
        </w:r>
      </w:hyperlink>
    </w:p>
    <w:p w14:paraId="41634ACA" w14:textId="0FDE321C" w:rsidR="00302107" w:rsidRPr="00FF0B49" w:rsidRDefault="00FE7B9E" w:rsidP="004C2F41">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Energija</w:t>
      </w:r>
      <w:r w:rsidR="00302107" w:rsidRPr="00FF0B49">
        <w:rPr>
          <w:rStyle w:val="Krepko"/>
          <w:rFonts w:ascii="Arial" w:hAnsi="Arial" w:cs="Arial"/>
          <w:b w:val="0"/>
          <w:bCs w:val="0"/>
          <w:color w:val="333333"/>
          <w:shd w:val="clear" w:color="auto" w:fill="FFFFFF"/>
        </w:rPr>
        <w:t xml:space="preserve"> </w:t>
      </w:r>
      <w:proofErr w:type="spellStart"/>
      <w:r w:rsidR="00302107" w:rsidRPr="00FF0B49">
        <w:rPr>
          <w:rStyle w:val="Krepko"/>
          <w:rFonts w:ascii="Arial" w:hAnsi="Arial" w:cs="Arial"/>
          <w:b w:val="0"/>
          <w:bCs w:val="0"/>
          <w:i/>
          <w:color w:val="333333"/>
          <w:shd w:val="clear" w:color="auto" w:fill="FFFFFF"/>
        </w:rPr>
        <w:t>Focus</w:t>
      </w:r>
      <w:proofErr w:type="spellEnd"/>
      <w:r w:rsidR="00302107" w:rsidRPr="00FF0B49">
        <w:rPr>
          <w:rStyle w:val="Krepko"/>
          <w:rFonts w:ascii="Arial" w:hAnsi="Arial" w:cs="Arial"/>
          <w:b w:val="0"/>
          <w:bCs w:val="0"/>
          <w:i/>
          <w:color w:val="333333"/>
          <w:shd w:val="clear" w:color="auto" w:fill="FFFFFF"/>
        </w:rPr>
        <w:t>, društvo za sonaraven razvoj</w:t>
      </w:r>
    </w:p>
    <w:p w14:paraId="6DE67236" w14:textId="342B29BC" w:rsidR="00261012" w:rsidRPr="00261012" w:rsidRDefault="0097288C" w:rsidP="00FE7B9E">
      <w:pPr>
        <w:jc w:val="both"/>
        <w:rPr>
          <w:rStyle w:val="Krepko"/>
          <w:rFonts w:ascii="Arial" w:hAnsi="Arial" w:cs="Arial"/>
          <w:b w:val="0"/>
          <w:bCs w:val="0"/>
        </w:rPr>
      </w:pPr>
      <w:hyperlink r:id="rId16" w:history="1">
        <w:r w:rsidR="00FE7B9E" w:rsidRPr="00FF0B49">
          <w:rPr>
            <w:rStyle w:val="Hiperpovezava"/>
            <w:rFonts w:ascii="Arial" w:hAnsi="Arial" w:cs="Arial"/>
          </w:rPr>
          <w:t>https://focus.si/kaj-delamo/programi/energija/</w:t>
        </w:r>
      </w:hyperlink>
    </w:p>
    <w:sectPr w:rsidR="00261012" w:rsidRPr="0026101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6A2A6" w14:textId="77777777" w:rsidR="0097288C" w:rsidRDefault="0097288C" w:rsidP="00F8454F">
      <w:pPr>
        <w:spacing w:after="0" w:line="240" w:lineRule="auto"/>
      </w:pPr>
      <w:r>
        <w:separator/>
      </w:r>
    </w:p>
  </w:endnote>
  <w:endnote w:type="continuationSeparator" w:id="0">
    <w:p w14:paraId="3FC7A4CB" w14:textId="77777777" w:rsidR="0097288C" w:rsidRDefault="0097288C" w:rsidP="00F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F432" w14:textId="6FF5D4FA" w:rsidR="00F8454F" w:rsidRDefault="00F8454F">
    <w:pPr>
      <w:pStyle w:val="Noga"/>
    </w:pPr>
    <w:r>
      <w:rPr>
        <w:noProof/>
        <w:lang w:eastAsia="sl-SI"/>
      </w:rPr>
      <w:drawing>
        <wp:inline distT="0" distB="0" distL="0" distR="0" wp14:anchorId="44F879E6" wp14:editId="0B6948CC">
          <wp:extent cx="5756910" cy="90678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stretch>
                    <a:fillRect/>
                  </a:stretch>
                </pic:blipFill>
                <pic:spPr>
                  <a:xfrm>
                    <a:off x="0" y="0"/>
                    <a:ext cx="5756910" cy="9067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79293" w14:textId="77777777" w:rsidR="0097288C" w:rsidRDefault="0097288C" w:rsidP="00F8454F">
      <w:pPr>
        <w:spacing w:after="0" w:line="240" w:lineRule="auto"/>
      </w:pPr>
      <w:r>
        <w:separator/>
      </w:r>
    </w:p>
  </w:footnote>
  <w:footnote w:type="continuationSeparator" w:id="0">
    <w:p w14:paraId="786B7D51" w14:textId="77777777" w:rsidR="0097288C" w:rsidRDefault="0097288C" w:rsidP="00F8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6E95"/>
    <w:multiLevelType w:val="hybridMultilevel"/>
    <w:tmpl w:val="204EBB92"/>
    <w:lvl w:ilvl="0" w:tplc="63507F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26B3"/>
    <w:multiLevelType w:val="hybridMultilevel"/>
    <w:tmpl w:val="B420AD06"/>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35F0C63"/>
    <w:multiLevelType w:val="hybridMultilevel"/>
    <w:tmpl w:val="EA241F38"/>
    <w:lvl w:ilvl="0" w:tplc="6BD2C1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1A818AC"/>
    <w:multiLevelType w:val="hybridMultilevel"/>
    <w:tmpl w:val="6786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05711"/>
    <w:multiLevelType w:val="multilevel"/>
    <w:tmpl w:val="FA4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A194A"/>
    <w:multiLevelType w:val="hybridMultilevel"/>
    <w:tmpl w:val="98928770"/>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5560954"/>
    <w:multiLevelType w:val="hybridMultilevel"/>
    <w:tmpl w:val="4E9AED3A"/>
    <w:lvl w:ilvl="0" w:tplc="728A94F0">
      <w:start w:val="2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C74E4"/>
    <w:multiLevelType w:val="multilevel"/>
    <w:tmpl w:val="3E1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763A8"/>
    <w:multiLevelType w:val="hybridMultilevel"/>
    <w:tmpl w:val="C13461E0"/>
    <w:lvl w:ilvl="0" w:tplc="1E8E6F7A">
      <w:start w:val="38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D934CBA"/>
    <w:multiLevelType w:val="hybridMultilevel"/>
    <w:tmpl w:val="975C4B42"/>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9"/>
  </w:num>
  <w:num w:numId="6">
    <w:abstractNumId w:val="6"/>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51"/>
    <w:rsid w:val="000032E9"/>
    <w:rsid w:val="0004183A"/>
    <w:rsid w:val="000840A7"/>
    <w:rsid w:val="001343D4"/>
    <w:rsid w:val="00173071"/>
    <w:rsid w:val="001A4959"/>
    <w:rsid w:val="001E0978"/>
    <w:rsid w:val="00214CBE"/>
    <w:rsid w:val="00216200"/>
    <w:rsid w:val="00261012"/>
    <w:rsid w:val="002B0338"/>
    <w:rsid w:val="00302107"/>
    <w:rsid w:val="003648CC"/>
    <w:rsid w:val="003C0CD9"/>
    <w:rsid w:val="003F11EC"/>
    <w:rsid w:val="00435D48"/>
    <w:rsid w:val="00464A4B"/>
    <w:rsid w:val="0047092F"/>
    <w:rsid w:val="004C2F41"/>
    <w:rsid w:val="004C7451"/>
    <w:rsid w:val="004E5065"/>
    <w:rsid w:val="005246C5"/>
    <w:rsid w:val="0059007D"/>
    <w:rsid w:val="005A581D"/>
    <w:rsid w:val="005D710D"/>
    <w:rsid w:val="005E0B86"/>
    <w:rsid w:val="00626E34"/>
    <w:rsid w:val="00656A65"/>
    <w:rsid w:val="006A18E0"/>
    <w:rsid w:val="00764625"/>
    <w:rsid w:val="0078019B"/>
    <w:rsid w:val="00786CE6"/>
    <w:rsid w:val="007A2083"/>
    <w:rsid w:val="00807F8D"/>
    <w:rsid w:val="00897330"/>
    <w:rsid w:val="0091082A"/>
    <w:rsid w:val="00945DD5"/>
    <w:rsid w:val="0097288C"/>
    <w:rsid w:val="009775D0"/>
    <w:rsid w:val="00A00072"/>
    <w:rsid w:val="00A14D1A"/>
    <w:rsid w:val="00A26252"/>
    <w:rsid w:val="00A9208F"/>
    <w:rsid w:val="00AE42CE"/>
    <w:rsid w:val="00B841CE"/>
    <w:rsid w:val="00B92AAC"/>
    <w:rsid w:val="00B95975"/>
    <w:rsid w:val="00BF6255"/>
    <w:rsid w:val="00C5146C"/>
    <w:rsid w:val="00CC5C02"/>
    <w:rsid w:val="00CC5CAF"/>
    <w:rsid w:val="00CF497A"/>
    <w:rsid w:val="00CF5EC2"/>
    <w:rsid w:val="00D23BA3"/>
    <w:rsid w:val="00D507CA"/>
    <w:rsid w:val="00D519FF"/>
    <w:rsid w:val="00D67BD2"/>
    <w:rsid w:val="00D848C8"/>
    <w:rsid w:val="00DA078E"/>
    <w:rsid w:val="00DB7A5F"/>
    <w:rsid w:val="00DD30E1"/>
    <w:rsid w:val="00EC23FD"/>
    <w:rsid w:val="00F31CCB"/>
    <w:rsid w:val="00F376F0"/>
    <w:rsid w:val="00F4500E"/>
    <w:rsid w:val="00F8454F"/>
    <w:rsid w:val="00F9654E"/>
    <w:rsid w:val="00FB55CC"/>
    <w:rsid w:val="00FC0F7E"/>
    <w:rsid w:val="00FC4156"/>
    <w:rsid w:val="00FC65F2"/>
    <w:rsid w:val="00FE7B9E"/>
    <w:rsid w:val="00FF0B49"/>
    <w:rsid w:val="00FF4E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B84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Nerazreenaomemba1">
    <w:name w:val="Nerazrešena omemba1"/>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216200"/>
    <w:rPr>
      <w:b/>
      <w:bCs/>
    </w:rPr>
  </w:style>
  <w:style w:type="paragraph" w:styleId="Navadensplet">
    <w:name w:val="Normal (Web)"/>
    <w:basedOn w:val="Navaden"/>
    <w:uiPriority w:val="99"/>
    <w:semiHidden/>
    <w:unhideWhenUsed/>
    <w:rsid w:val="0021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3Znak">
    <w:name w:val="Naslov 3 Znak"/>
    <w:basedOn w:val="Privzetapisavaodstavka"/>
    <w:link w:val="Naslov3"/>
    <w:uiPriority w:val="9"/>
    <w:semiHidden/>
    <w:rsid w:val="00B841C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DD30E1"/>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FE7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B84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Nerazreenaomemba1">
    <w:name w:val="Nerazrešena omemba1"/>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216200"/>
    <w:rPr>
      <w:b/>
      <w:bCs/>
    </w:rPr>
  </w:style>
  <w:style w:type="paragraph" w:styleId="Navadensplet">
    <w:name w:val="Normal (Web)"/>
    <w:basedOn w:val="Navaden"/>
    <w:uiPriority w:val="99"/>
    <w:semiHidden/>
    <w:unhideWhenUsed/>
    <w:rsid w:val="0021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3Znak">
    <w:name w:val="Naslov 3 Znak"/>
    <w:basedOn w:val="Privzetapisavaodstavka"/>
    <w:link w:val="Naslov3"/>
    <w:uiPriority w:val="9"/>
    <w:semiHidden/>
    <w:rsid w:val="00B841C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DD30E1"/>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FE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5632">
      <w:bodyDiv w:val="1"/>
      <w:marLeft w:val="0"/>
      <w:marRight w:val="0"/>
      <w:marTop w:val="0"/>
      <w:marBottom w:val="0"/>
      <w:divBdr>
        <w:top w:val="none" w:sz="0" w:space="0" w:color="auto"/>
        <w:left w:val="none" w:sz="0" w:space="0" w:color="auto"/>
        <w:bottom w:val="none" w:sz="0" w:space="0" w:color="auto"/>
        <w:right w:val="none" w:sz="0" w:space="0" w:color="auto"/>
      </w:divBdr>
    </w:div>
    <w:div w:id="633754973">
      <w:bodyDiv w:val="1"/>
      <w:marLeft w:val="0"/>
      <w:marRight w:val="0"/>
      <w:marTop w:val="0"/>
      <w:marBottom w:val="0"/>
      <w:divBdr>
        <w:top w:val="none" w:sz="0" w:space="0" w:color="auto"/>
        <w:left w:val="none" w:sz="0" w:space="0" w:color="auto"/>
        <w:bottom w:val="none" w:sz="0" w:space="0" w:color="auto"/>
        <w:right w:val="none" w:sz="0" w:space="0" w:color="auto"/>
      </w:divBdr>
    </w:div>
    <w:div w:id="730268899">
      <w:bodyDiv w:val="1"/>
      <w:marLeft w:val="0"/>
      <w:marRight w:val="0"/>
      <w:marTop w:val="0"/>
      <w:marBottom w:val="0"/>
      <w:divBdr>
        <w:top w:val="none" w:sz="0" w:space="0" w:color="auto"/>
        <w:left w:val="none" w:sz="0" w:space="0" w:color="auto"/>
        <w:bottom w:val="none" w:sz="0" w:space="0" w:color="auto"/>
        <w:right w:val="none" w:sz="0" w:space="0" w:color="auto"/>
      </w:divBdr>
    </w:div>
    <w:div w:id="994918116">
      <w:bodyDiv w:val="1"/>
      <w:marLeft w:val="0"/>
      <w:marRight w:val="0"/>
      <w:marTop w:val="0"/>
      <w:marBottom w:val="0"/>
      <w:divBdr>
        <w:top w:val="none" w:sz="0" w:space="0" w:color="auto"/>
        <w:left w:val="none" w:sz="0" w:space="0" w:color="auto"/>
        <w:bottom w:val="none" w:sz="0" w:space="0" w:color="auto"/>
        <w:right w:val="none" w:sz="0" w:space="0" w:color="auto"/>
      </w:divBdr>
    </w:div>
    <w:div w:id="1881094080">
      <w:bodyDiv w:val="1"/>
      <w:marLeft w:val="0"/>
      <w:marRight w:val="0"/>
      <w:marTop w:val="0"/>
      <w:marBottom w:val="0"/>
      <w:divBdr>
        <w:top w:val="none" w:sz="0" w:space="0" w:color="auto"/>
        <w:left w:val="none" w:sz="0" w:space="0" w:color="auto"/>
        <w:bottom w:val="none" w:sz="0" w:space="0" w:color="auto"/>
        <w:right w:val="none" w:sz="0" w:space="0" w:color="auto"/>
      </w:divBdr>
      <w:divsChild>
        <w:div w:id="1734542978">
          <w:marLeft w:val="0"/>
          <w:marRight w:val="0"/>
          <w:marTop w:val="0"/>
          <w:marBottom w:val="0"/>
          <w:divBdr>
            <w:top w:val="single" w:sz="6" w:space="0" w:color="CCCCCC"/>
            <w:left w:val="single" w:sz="6" w:space="0" w:color="CCCCCC"/>
            <w:bottom w:val="single" w:sz="6" w:space="0" w:color="CCCCCC"/>
            <w:right w:val="single" w:sz="6" w:space="0" w:color="CCCCCC"/>
          </w:divBdr>
          <w:divsChild>
            <w:div w:id="206068245">
              <w:marLeft w:val="0"/>
              <w:marRight w:val="0"/>
              <w:marTop w:val="0"/>
              <w:marBottom w:val="0"/>
              <w:divBdr>
                <w:top w:val="none" w:sz="0" w:space="0" w:color="auto"/>
                <w:left w:val="none" w:sz="0" w:space="0" w:color="auto"/>
                <w:bottom w:val="none" w:sz="0" w:space="0" w:color="auto"/>
                <w:right w:val="none" w:sz="0" w:space="0" w:color="auto"/>
              </w:divBdr>
            </w:div>
          </w:divsChild>
        </w:div>
        <w:div w:id="1230845792">
          <w:marLeft w:val="0"/>
          <w:marRight w:val="0"/>
          <w:marTop w:val="0"/>
          <w:marBottom w:val="0"/>
          <w:divBdr>
            <w:top w:val="single" w:sz="6" w:space="0" w:color="CCCCCC"/>
            <w:left w:val="single" w:sz="6" w:space="0" w:color="CCCCCC"/>
            <w:bottom w:val="single" w:sz="6" w:space="0" w:color="CCCCCC"/>
            <w:right w:val="single" w:sz="6" w:space="0" w:color="CCCCCC"/>
          </w:divBdr>
          <w:divsChild>
            <w:div w:id="1019048276">
              <w:marLeft w:val="0"/>
              <w:marRight w:val="0"/>
              <w:marTop w:val="0"/>
              <w:marBottom w:val="0"/>
              <w:divBdr>
                <w:top w:val="none" w:sz="0" w:space="0" w:color="auto"/>
                <w:left w:val="none" w:sz="0" w:space="0" w:color="auto"/>
                <w:bottom w:val="none" w:sz="0" w:space="0" w:color="auto"/>
                <w:right w:val="none" w:sz="0" w:space="0" w:color="auto"/>
              </w:divBdr>
            </w:div>
          </w:divsChild>
        </w:div>
        <w:div w:id="1765566500">
          <w:marLeft w:val="0"/>
          <w:marRight w:val="0"/>
          <w:marTop w:val="0"/>
          <w:marBottom w:val="0"/>
          <w:divBdr>
            <w:top w:val="single" w:sz="6" w:space="0" w:color="CCCCCC"/>
            <w:left w:val="single" w:sz="6" w:space="0" w:color="CCCCCC"/>
            <w:bottom w:val="single" w:sz="6" w:space="0" w:color="CCCCCC"/>
            <w:right w:val="single" w:sz="6" w:space="0" w:color="CCCCCC"/>
          </w:divBdr>
          <w:divsChild>
            <w:div w:id="1985772092">
              <w:marLeft w:val="0"/>
              <w:marRight w:val="0"/>
              <w:marTop w:val="0"/>
              <w:marBottom w:val="0"/>
              <w:divBdr>
                <w:top w:val="none" w:sz="0" w:space="0" w:color="auto"/>
                <w:left w:val="none" w:sz="0" w:space="0" w:color="auto"/>
                <w:bottom w:val="none" w:sz="0" w:space="0" w:color="auto"/>
                <w:right w:val="none" w:sz="0" w:space="0" w:color="auto"/>
              </w:divBdr>
            </w:div>
          </w:divsChild>
        </w:div>
        <w:div w:id="12399456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377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rgetika-portal.si/dokumenti/strateski-razvojni-dokumenti/operativni-program-za-izvajanje-evropske-kohezijske-politik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u-skladi.si/portal/sl/ekp/tematska-podrocja/4-tematski-cil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ocus.si/kaj-delamo/programi/energij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skladi.si/sl/seznam-projektov" TargetMode="External"/><Relationship Id="rId5" Type="http://schemas.openxmlformats.org/officeDocument/2006/relationships/webSettings" Target="webSettings.xml"/><Relationship Id="rId15" Type="http://schemas.openxmlformats.org/officeDocument/2006/relationships/hyperlink" Target="https://www.energetika-portal.si/dokumenti/strateski-razvojni-dokumenti/nacionalni-energetski-in-podnebni-nacrt/" TargetMode="External"/><Relationship Id="rId10" Type="http://schemas.openxmlformats.org/officeDocument/2006/relationships/hyperlink" Target="https://govoris-kohezijsko.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skladi.si/sl/" TargetMode="External"/><Relationship Id="rId14" Type="http://schemas.openxmlformats.org/officeDocument/2006/relationships/hyperlink" Target="https://www.energetika-portal.si/dokumenti/strateski-razvojni-dokumenti/nacionalna-strategija-za-izstop-iz-premoga-in-prestrukturiranje-premogovnih-regij/"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7267</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Vodlan</dc:creator>
  <cp:lastModifiedBy>Tina Mithans</cp:lastModifiedBy>
  <cp:revision>2</cp:revision>
  <dcterms:created xsi:type="dcterms:W3CDTF">2021-03-01T19:45:00Z</dcterms:created>
  <dcterms:modified xsi:type="dcterms:W3CDTF">2021-03-01T19:45:00Z</dcterms:modified>
</cp:coreProperties>
</file>