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F8" w:rsidRPr="00A11C30" w:rsidRDefault="00CB01F8" w:rsidP="00377D0D">
      <w:pPr>
        <w:spacing w:after="240"/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 xml:space="preserve">Na podlagi 2. odst. 8. člena Poslovnika postopka izbire predstavnikov nevladnih organizacij </w:t>
      </w:r>
      <w:r w:rsidR="00764A1C">
        <w:rPr>
          <w:rFonts w:ascii="Cambria" w:hAnsi="Cambria"/>
          <w:sz w:val="24"/>
          <w:szCs w:val="24"/>
        </w:rPr>
        <w:t xml:space="preserve">z dne 15. 2. 2004 </w:t>
      </w:r>
      <w:r w:rsidRPr="00A11C30">
        <w:rPr>
          <w:rFonts w:ascii="Cambria" w:hAnsi="Cambria"/>
          <w:sz w:val="24"/>
          <w:szCs w:val="24"/>
        </w:rPr>
        <w:t xml:space="preserve">(v nadaljevanju Poslovnik), izdajam Monika Kostanjevec, pravna svetovalka CNVOS, kot vodja postopka, </w:t>
      </w:r>
      <w:r w:rsidR="00A11C30">
        <w:rPr>
          <w:rFonts w:ascii="Cambria" w:hAnsi="Cambria"/>
          <w:sz w:val="24"/>
          <w:szCs w:val="24"/>
        </w:rPr>
        <w:t>dne 13. 12. 2019</w:t>
      </w:r>
      <w:r w:rsidRPr="00A11C30">
        <w:rPr>
          <w:rFonts w:ascii="Cambria" w:hAnsi="Cambria"/>
          <w:sz w:val="24"/>
          <w:szCs w:val="24"/>
        </w:rPr>
        <w:t xml:space="preserve">: </w:t>
      </w:r>
    </w:p>
    <w:p w:rsidR="00CB01F8" w:rsidRPr="00A11C30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</w:p>
    <w:p w:rsidR="00CB01F8" w:rsidRPr="00A11C30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S K L E P</w:t>
      </w:r>
    </w:p>
    <w:p w:rsidR="00CB01F8" w:rsidRPr="00A11C30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O IZBORU</w:t>
      </w:r>
    </w:p>
    <w:p w:rsidR="00CB01F8" w:rsidRPr="00A11C30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PREDSTAVNI</w:t>
      </w:r>
      <w:r w:rsidR="00A11C30">
        <w:rPr>
          <w:rFonts w:ascii="Cambria" w:hAnsi="Cambria"/>
          <w:b/>
          <w:sz w:val="24"/>
          <w:szCs w:val="24"/>
        </w:rPr>
        <w:t>CE</w:t>
      </w:r>
      <w:r w:rsidRPr="00A11C30">
        <w:rPr>
          <w:rFonts w:ascii="Cambria" w:hAnsi="Cambria"/>
          <w:b/>
          <w:sz w:val="24"/>
          <w:szCs w:val="24"/>
        </w:rPr>
        <w:t xml:space="preserve"> NEVLADNIH ORGANIZACIJ</w:t>
      </w:r>
    </w:p>
    <w:p w:rsidR="00CB01F8" w:rsidRPr="00A11C30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V</w:t>
      </w:r>
    </w:p>
    <w:p w:rsidR="00CB01F8" w:rsidRPr="00A11C30" w:rsidRDefault="00CB01F8" w:rsidP="005424B5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bCs/>
          <w:iCs/>
          <w:sz w:val="24"/>
          <w:szCs w:val="24"/>
        </w:rPr>
        <w:t>V DELOVNO SKUPINO ZA TRAJNI DIALOG Z NEVLADNIMI ORGANIZACIJAMI V KULTURI</w:t>
      </w:r>
      <w:r w:rsidRPr="00A11C30">
        <w:rPr>
          <w:rFonts w:ascii="Cambria" w:hAnsi="Cambria"/>
          <w:b/>
          <w:sz w:val="24"/>
          <w:szCs w:val="24"/>
        </w:rPr>
        <w:t xml:space="preserve"> </w:t>
      </w:r>
    </w:p>
    <w:p w:rsidR="00CB01F8" w:rsidRPr="00A11C30" w:rsidRDefault="00CB01F8" w:rsidP="00CB01F8">
      <w:pPr>
        <w:jc w:val="center"/>
        <w:rPr>
          <w:rFonts w:ascii="Cambria" w:hAnsi="Cambria"/>
          <w:sz w:val="24"/>
          <w:szCs w:val="24"/>
        </w:rPr>
      </w:pPr>
    </w:p>
    <w:p w:rsidR="00CB01F8" w:rsidRPr="00A11C30" w:rsidRDefault="00377D0D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>Za predstavnico</w:t>
      </w:r>
      <w:r w:rsidR="00CB01F8" w:rsidRPr="00A11C30">
        <w:rPr>
          <w:rFonts w:ascii="Cambria" w:hAnsi="Cambria"/>
          <w:sz w:val="24"/>
          <w:szCs w:val="24"/>
        </w:rPr>
        <w:t xml:space="preserve"> nevladnih organizacij v</w:t>
      </w:r>
      <w:r w:rsidR="00CB01F8" w:rsidRPr="00A11C30">
        <w:rPr>
          <w:rFonts w:ascii="Cambria" w:hAnsi="Cambria"/>
          <w:b/>
          <w:sz w:val="24"/>
          <w:szCs w:val="24"/>
        </w:rPr>
        <w:t xml:space="preserve"> Delovni skupini za trajni dialog z nevladnimi organizacijami </w:t>
      </w:r>
      <w:r w:rsidR="00185E0E" w:rsidRPr="00A11C30">
        <w:rPr>
          <w:rFonts w:ascii="Cambria" w:hAnsi="Cambria"/>
          <w:b/>
          <w:sz w:val="24"/>
          <w:szCs w:val="24"/>
        </w:rPr>
        <w:t>pri Ministrstvu za kulturo</w:t>
      </w:r>
      <w:r w:rsidR="007E5402" w:rsidRPr="00A11C30">
        <w:rPr>
          <w:rFonts w:ascii="Cambria" w:hAnsi="Cambria"/>
          <w:sz w:val="24"/>
          <w:szCs w:val="24"/>
        </w:rPr>
        <w:t xml:space="preserve"> se imenuje</w:t>
      </w:r>
      <w:r w:rsidR="00CB01F8" w:rsidRPr="00A11C30">
        <w:rPr>
          <w:rFonts w:ascii="Cambria" w:hAnsi="Cambria"/>
          <w:sz w:val="24"/>
          <w:szCs w:val="24"/>
        </w:rPr>
        <w:t>:</w:t>
      </w:r>
    </w:p>
    <w:p w:rsidR="00185E0E" w:rsidRPr="00A11C30" w:rsidRDefault="00185E0E" w:rsidP="00185E0E">
      <w:pPr>
        <w:pStyle w:val="Golobesedilo"/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F25FF6" w:rsidRPr="00D564B4" w:rsidRDefault="007E5402" w:rsidP="00D564B4">
      <w:pPr>
        <w:pStyle w:val="Golobesedilo"/>
        <w:numPr>
          <w:ilvl w:val="0"/>
          <w:numId w:val="21"/>
        </w:numPr>
        <w:spacing w:before="0" w:beforeAutospacing="0" w:after="0" w:afterAutospacing="0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Tanja Hladnik</w:t>
      </w:r>
      <w:bookmarkStart w:id="0" w:name="_GoBack"/>
      <w:bookmarkEnd w:id="0"/>
    </w:p>
    <w:p w:rsidR="00CB01F8" w:rsidRPr="00A11C30" w:rsidRDefault="00185E0E" w:rsidP="00185E0E">
      <w:pPr>
        <w:pStyle w:val="Golobesedilo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ab/>
      </w:r>
      <w:r w:rsidRPr="00A11C30">
        <w:rPr>
          <w:rFonts w:ascii="Cambria" w:hAnsi="Cambria"/>
          <w:sz w:val="24"/>
          <w:szCs w:val="24"/>
        </w:rPr>
        <w:tab/>
      </w:r>
      <w:r w:rsidR="00F25FF6" w:rsidRPr="00A11C30">
        <w:rPr>
          <w:rFonts w:ascii="Cambria" w:hAnsi="Cambria"/>
          <w:sz w:val="24"/>
          <w:szCs w:val="24"/>
        </w:rPr>
        <w:t xml:space="preserve">e-pošta: </w:t>
      </w:r>
      <w:hyperlink r:id="rId8" w:history="1">
        <w:r w:rsidR="00BF7C7F" w:rsidRPr="00A11C30">
          <w:rPr>
            <w:rStyle w:val="Hiperpovezava"/>
            <w:rFonts w:ascii="Cambria" w:hAnsi="Cambria"/>
            <w:sz w:val="24"/>
            <w:szCs w:val="24"/>
          </w:rPr>
          <w:t>tanja.hladnik@isolacinema.org</w:t>
        </w:r>
      </w:hyperlink>
    </w:p>
    <w:p w:rsidR="005424B5" w:rsidRPr="00A11C30" w:rsidRDefault="005424B5" w:rsidP="00CB01F8">
      <w:pPr>
        <w:jc w:val="both"/>
        <w:rPr>
          <w:rFonts w:ascii="Cambria" w:hAnsi="Cambria"/>
          <w:b/>
          <w:sz w:val="24"/>
          <w:szCs w:val="24"/>
        </w:rPr>
      </w:pPr>
    </w:p>
    <w:p w:rsidR="00F77F58" w:rsidRDefault="00F77F58" w:rsidP="00CB01F8">
      <w:pPr>
        <w:jc w:val="both"/>
        <w:rPr>
          <w:rFonts w:ascii="Cambria" w:hAnsi="Cambria"/>
          <w:b/>
          <w:sz w:val="24"/>
          <w:szCs w:val="24"/>
        </w:rPr>
      </w:pPr>
    </w:p>
    <w:p w:rsidR="00CB01F8" w:rsidRPr="00A11C30" w:rsidRDefault="00CB01F8" w:rsidP="00CB01F8">
      <w:pPr>
        <w:jc w:val="both"/>
        <w:rPr>
          <w:rFonts w:ascii="Cambria" w:hAnsi="Cambria"/>
          <w:b/>
          <w:sz w:val="24"/>
          <w:szCs w:val="24"/>
        </w:rPr>
      </w:pPr>
      <w:r w:rsidRPr="00A11C30">
        <w:rPr>
          <w:rFonts w:ascii="Cambria" w:hAnsi="Cambria"/>
          <w:b/>
          <w:sz w:val="24"/>
          <w:szCs w:val="24"/>
        </w:rPr>
        <w:t>Obrazložitev:</w:t>
      </w:r>
    </w:p>
    <w:p w:rsidR="00CB01F8" w:rsidRPr="00A11C30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 xml:space="preserve">Center za informiranje, sodelovanje in razvoj nevladnih organizacij – CNVOS je s strani Ministrstva za </w:t>
      </w:r>
      <w:r w:rsidR="00185E0E" w:rsidRPr="00A11C30">
        <w:rPr>
          <w:rFonts w:ascii="Cambria" w:hAnsi="Cambria"/>
          <w:sz w:val="24"/>
          <w:szCs w:val="24"/>
        </w:rPr>
        <w:t xml:space="preserve">kulturo </w:t>
      </w:r>
      <w:r w:rsidRPr="00A11C30">
        <w:rPr>
          <w:rFonts w:ascii="Cambria" w:hAnsi="Cambria"/>
          <w:sz w:val="24"/>
          <w:szCs w:val="24"/>
        </w:rPr>
        <w:t xml:space="preserve"> </w:t>
      </w:r>
      <w:r w:rsidR="00BF7C7F" w:rsidRPr="00A11C30">
        <w:rPr>
          <w:rFonts w:ascii="Cambria" w:hAnsi="Cambria"/>
          <w:sz w:val="24"/>
          <w:szCs w:val="24"/>
        </w:rPr>
        <w:t>prejel</w:t>
      </w:r>
      <w:r w:rsidR="00306AE4" w:rsidRPr="00A11C30">
        <w:rPr>
          <w:rFonts w:ascii="Cambria" w:hAnsi="Cambria"/>
          <w:sz w:val="24"/>
          <w:szCs w:val="24"/>
        </w:rPr>
        <w:t xml:space="preserve"> </w:t>
      </w:r>
      <w:r w:rsidRPr="00A11C30">
        <w:rPr>
          <w:rFonts w:ascii="Cambria" w:hAnsi="Cambria"/>
          <w:sz w:val="24"/>
          <w:szCs w:val="24"/>
        </w:rPr>
        <w:t>poziv k imenovanju</w:t>
      </w:r>
      <w:r w:rsidR="00185E0E" w:rsidRPr="00A11C30">
        <w:rPr>
          <w:rFonts w:ascii="Cambria" w:hAnsi="Cambria"/>
          <w:sz w:val="24"/>
          <w:szCs w:val="24"/>
        </w:rPr>
        <w:t xml:space="preserve"> </w:t>
      </w:r>
      <w:r w:rsidR="00BF7C7F" w:rsidRPr="00A11C30">
        <w:rPr>
          <w:rFonts w:ascii="Cambria" w:hAnsi="Cambria"/>
          <w:sz w:val="24"/>
          <w:szCs w:val="24"/>
        </w:rPr>
        <w:t xml:space="preserve">enega </w:t>
      </w:r>
      <w:r w:rsidR="00F77F58">
        <w:rPr>
          <w:rFonts w:ascii="Cambria" w:hAnsi="Cambria"/>
          <w:sz w:val="24"/>
          <w:szCs w:val="24"/>
        </w:rPr>
        <w:t xml:space="preserve">novega </w:t>
      </w:r>
      <w:r w:rsidR="00BF7C7F" w:rsidRPr="00A11C30">
        <w:rPr>
          <w:rFonts w:ascii="Cambria" w:hAnsi="Cambria"/>
          <w:sz w:val="24"/>
          <w:szCs w:val="24"/>
        </w:rPr>
        <w:t>predstavnika</w:t>
      </w:r>
      <w:r w:rsidR="00185E0E" w:rsidRPr="00A11C30">
        <w:rPr>
          <w:rFonts w:ascii="Cambria" w:hAnsi="Cambria"/>
          <w:sz w:val="24"/>
          <w:szCs w:val="24"/>
        </w:rPr>
        <w:t xml:space="preserve"> </w:t>
      </w:r>
      <w:r w:rsidRPr="00A11C30">
        <w:rPr>
          <w:rFonts w:ascii="Cambria" w:hAnsi="Cambria"/>
          <w:sz w:val="24"/>
          <w:szCs w:val="24"/>
        </w:rPr>
        <w:t xml:space="preserve">nevladnih organizacij v </w:t>
      </w:r>
      <w:r w:rsidR="00185E0E" w:rsidRPr="00A11C30">
        <w:rPr>
          <w:rFonts w:ascii="Cambria" w:hAnsi="Cambria"/>
          <w:sz w:val="24"/>
          <w:szCs w:val="24"/>
        </w:rPr>
        <w:t>Delovno skupino za trajni dialog z nevladnimi organizacijami na področju kulture</w:t>
      </w:r>
      <w:r w:rsidR="00521AF0" w:rsidRPr="00A11C30">
        <w:rPr>
          <w:rFonts w:ascii="Cambria" w:hAnsi="Cambria"/>
          <w:sz w:val="24"/>
          <w:szCs w:val="24"/>
        </w:rPr>
        <w:t xml:space="preserve"> (v nadaljevanju delovna skupina)</w:t>
      </w:r>
      <w:r w:rsidR="00BF7C7F" w:rsidRPr="00A11C30">
        <w:rPr>
          <w:rFonts w:ascii="Cambria" w:hAnsi="Cambria"/>
          <w:sz w:val="24"/>
          <w:szCs w:val="24"/>
        </w:rPr>
        <w:t>, potem ko je eden od dosedanjih predstavnikov, ki so bili imenovani dne 28. 1. 2019, odstopil</w:t>
      </w:r>
      <w:r w:rsidR="00185E0E" w:rsidRPr="00A11C30">
        <w:rPr>
          <w:rFonts w:ascii="Cambria" w:hAnsi="Cambria"/>
          <w:sz w:val="24"/>
          <w:szCs w:val="24"/>
        </w:rPr>
        <w:t xml:space="preserve">. </w:t>
      </w:r>
    </w:p>
    <w:p w:rsidR="00BF7C7F" w:rsidRPr="00A11C30" w:rsidRDefault="00BF7C7F" w:rsidP="00CB01F8">
      <w:pPr>
        <w:jc w:val="both"/>
        <w:rPr>
          <w:rStyle w:val="Krepko"/>
          <w:rFonts w:ascii="Cambria" w:hAnsi="Cambria"/>
          <w:b w:val="0"/>
          <w:sz w:val="24"/>
          <w:szCs w:val="24"/>
        </w:rPr>
      </w:pPr>
    </w:p>
    <w:p w:rsidR="00CB01F8" w:rsidRDefault="00521AF0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Style w:val="Krepko"/>
          <w:rFonts w:ascii="Cambria" w:hAnsi="Cambria"/>
          <w:b w:val="0"/>
          <w:sz w:val="24"/>
          <w:szCs w:val="24"/>
        </w:rPr>
        <w:t xml:space="preserve">CNVOS je postopek izbora predstavnikov </w:t>
      </w:r>
      <w:r w:rsidR="00500744">
        <w:rPr>
          <w:rStyle w:val="Krepko"/>
          <w:rFonts w:ascii="Cambria" w:hAnsi="Cambria"/>
          <w:b w:val="0"/>
          <w:sz w:val="24"/>
          <w:szCs w:val="24"/>
        </w:rPr>
        <w:t xml:space="preserve">nevladnih organizacij </w:t>
      </w:r>
      <w:r w:rsidRPr="00A11C30">
        <w:rPr>
          <w:rStyle w:val="Krepko"/>
          <w:rFonts w:ascii="Cambria" w:hAnsi="Cambria"/>
          <w:b w:val="0"/>
          <w:sz w:val="24"/>
          <w:szCs w:val="24"/>
        </w:rPr>
        <w:t xml:space="preserve">v delovno skupino izvedel med </w:t>
      </w:r>
      <w:r w:rsidR="00185E0E" w:rsidRPr="00A11C30">
        <w:rPr>
          <w:rStyle w:val="Krepko"/>
          <w:rFonts w:ascii="Cambria" w:hAnsi="Cambria"/>
          <w:b w:val="0"/>
          <w:sz w:val="24"/>
          <w:szCs w:val="24"/>
        </w:rPr>
        <w:t>18. 12. 2018</w:t>
      </w:r>
      <w:r w:rsidRPr="00A11C30">
        <w:rPr>
          <w:rStyle w:val="Krepko"/>
          <w:rFonts w:ascii="Cambria" w:hAnsi="Cambria"/>
          <w:b w:val="0"/>
          <w:sz w:val="24"/>
          <w:szCs w:val="24"/>
        </w:rPr>
        <w:t xml:space="preserve"> in 28. 1. 2019, in sicer</w:t>
      </w:r>
      <w:r w:rsidRPr="00A11C30">
        <w:rPr>
          <w:rFonts w:ascii="Cambria" w:hAnsi="Cambria"/>
          <w:sz w:val="24"/>
          <w:szCs w:val="24"/>
        </w:rPr>
        <w:t xml:space="preserve"> na podlagi posebnega p</w:t>
      </w:r>
      <w:r w:rsidR="00CB01F8" w:rsidRPr="00A11C30">
        <w:rPr>
          <w:rFonts w:ascii="Cambria" w:hAnsi="Cambria"/>
          <w:sz w:val="24"/>
          <w:szCs w:val="24"/>
        </w:rPr>
        <w:t>o</w:t>
      </w:r>
      <w:r w:rsidRPr="00A11C30">
        <w:rPr>
          <w:rFonts w:ascii="Cambria" w:hAnsi="Cambria"/>
          <w:sz w:val="24"/>
          <w:szCs w:val="24"/>
        </w:rPr>
        <w:t xml:space="preserve">slovnika, po katerem so lahko v postopku sodelovale vse nevladne </w:t>
      </w:r>
      <w:r w:rsidR="00F77F58" w:rsidRPr="00A11C30">
        <w:rPr>
          <w:rFonts w:ascii="Cambria" w:hAnsi="Cambria"/>
          <w:sz w:val="24"/>
          <w:szCs w:val="24"/>
        </w:rPr>
        <w:t>organizacije</w:t>
      </w:r>
      <w:r w:rsidRPr="00A11C30">
        <w:rPr>
          <w:rFonts w:ascii="Cambria" w:hAnsi="Cambria"/>
          <w:sz w:val="24"/>
          <w:szCs w:val="24"/>
        </w:rPr>
        <w:t>, ki delujejo na področju kulture, tako, da so predlagale svoje kandidate ali se prijavile kot upravičenci za glasovane</w:t>
      </w:r>
      <w:r w:rsidR="00CB01F8" w:rsidRPr="00A11C30">
        <w:rPr>
          <w:rFonts w:ascii="Cambria" w:hAnsi="Cambria"/>
          <w:sz w:val="24"/>
          <w:szCs w:val="24"/>
        </w:rPr>
        <w:t>.</w:t>
      </w:r>
    </w:p>
    <w:p w:rsidR="00F77F58" w:rsidRDefault="00F77F58" w:rsidP="00F77F58">
      <w:pPr>
        <w:jc w:val="both"/>
        <w:rPr>
          <w:rFonts w:ascii="Cambria" w:hAnsi="Cambria"/>
          <w:sz w:val="24"/>
          <w:szCs w:val="24"/>
        </w:rPr>
      </w:pPr>
    </w:p>
    <w:p w:rsidR="00306AE4" w:rsidRDefault="00F77F58" w:rsidP="00F77F5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 xml:space="preserve">Od 21. 1. 2019 do 24. 1. 2019 so potekale volitve predstavnikov, na podlagi katerih je bilo </w:t>
      </w:r>
      <w:r w:rsidR="00500744">
        <w:rPr>
          <w:rFonts w:ascii="Cambria" w:hAnsi="Cambria"/>
          <w:sz w:val="24"/>
          <w:szCs w:val="24"/>
        </w:rPr>
        <w:t xml:space="preserve">v delovno skupino </w:t>
      </w:r>
      <w:r w:rsidRPr="00A11C30">
        <w:rPr>
          <w:rFonts w:ascii="Cambria" w:hAnsi="Cambria"/>
          <w:sz w:val="24"/>
          <w:szCs w:val="24"/>
        </w:rPr>
        <w:t xml:space="preserve">imenovanih pet predstavnikov NVO. </w:t>
      </w:r>
      <w:r w:rsidR="00500744">
        <w:rPr>
          <w:rFonts w:ascii="Cambria" w:hAnsi="Cambria"/>
          <w:sz w:val="24"/>
          <w:szCs w:val="24"/>
        </w:rPr>
        <w:t xml:space="preserve">Po odstopu </w:t>
      </w:r>
      <w:r w:rsidR="00086086">
        <w:rPr>
          <w:rFonts w:ascii="Cambria" w:hAnsi="Cambria"/>
          <w:sz w:val="24"/>
          <w:szCs w:val="24"/>
        </w:rPr>
        <w:t>enega od imenovanih predstavnikov</w:t>
      </w:r>
      <w:r w:rsidR="00500744">
        <w:rPr>
          <w:rFonts w:ascii="Cambria" w:hAnsi="Cambria"/>
          <w:sz w:val="24"/>
          <w:szCs w:val="24"/>
        </w:rPr>
        <w:t xml:space="preserve"> </w:t>
      </w:r>
      <w:r w:rsidR="00377D0D" w:rsidRPr="00A11C30">
        <w:rPr>
          <w:rFonts w:ascii="Cambria" w:hAnsi="Cambria"/>
          <w:sz w:val="24"/>
          <w:szCs w:val="24"/>
        </w:rPr>
        <w:t xml:space="preserve">se </w:t>
      </w:r>
      <w:r>
        <w:rPr>
          <w:rFonts w:ascii="Cambria" w:hAnsi="Cambria"/>
          <w:sz w:val="24"/>
          <w:szCs w:val="24"/>
        </w:rPr>
        <w:t xml:space="preserve">za novega </w:t>
      </w:r>
      <w:r w:rsidR="00500744">
        <w:rPr>
          <w:rFonts w:ascii="Cambria" w:hAnsi="Cambria"/>
          <w:sz w:val="24"/>
          <w:szCs w:val="24"/>
        </w:rPr>
        <w:t>predstavnika</w:t>
      </w:r>
      <w:r w:rsidR="00377D0D" w:rsidRPr="00A11C30">
        <w:rPr>
          <w:rFonts w:ascii="Cambria" w:hAnsi="Cambria"/>
          <w:sz w:val="24"/>
          <w:szCs w:val="24"/>
        </w:rPr>
        <w:t xml:space="preserve"> </w:t>
      </w:r>
      <w:r w:rsidR="00A11C30">
        <w:rPr>
          <w:rFonts w:ascii="Cambria" w:hAnsi="Cambria"/>
          <w:sz w:val="24"/>
          <w:szCs w:val="24"/>
        </w:rPr>
        <w:t xml:space="preserve">imenuje kandidata, ki je prejel </w:t>
      </w:r>
      <w:r w:rsidR="00306AE4" w:rsidRPr="00A11C30">
        <w:rPr>
          <w:rFonts w:ascii="Cambria" w:hAnsi="Cambria"/>
          <w:sz w:val="24"/>
          <w:szCs w:val="24"/>
        </w:rPr>
        <w:t>nasle</w:t>
      </w:r>
      <w:r w:rsidR="00A11C30">
        <w:rPr>
          <w:rFonts w:ascii="Cambria" w:hAnsi="Cambria"/>
          <w:sz w:val="24"/>
          <w:szCs w:val="24"/>
        </w:rPr>
        <w:t>d</w:t>
      </w:r>
      <w:r w:rsidR="00306AE4" w:rsidRPr="00A11C30">
        <w:rPr>
          <w:rFonts w:ascii="Cambria" w:hAnsi="Cambria"/>
          <w:sz w:val="24"/>
          <w:szCs w:val="24"/>
        </w:rPr>
        <w:t>nje najvišje število glasov na volitvah. V tem primeru so</w:t>
      </w:r>
      <w:r w:rsidR="00086086">
        <w:rPr>
          <w:rFonts w:ascii="Cambria" w:hAnsi="Cambria"/>
          <w:sz w:val="24"/>
          <w:szCs w:val="24"/>
        </w:rPr>
        <w:t xml:space="preserve"> naslednje</w:t>
      </w:r>
      <w:r w:rsidR="00306AE4" w:rsidRPr="00A11C30">
        <w:rPr>
          <w:rFonts w:ascii="Cambria" w:hAnsi="Cambria"/>
          <w:sz w:val="24"/>
          <w:szCs w:val="24"/>
        </w:rPr>
        <w:t xml:space="preserve"> </w:t>
      </w:r>
      <w:r w:rsidR="00086086">
        <w:rPr>
          <w:rFonts w:ascii="Cambria" w:hAnsi="Cambria"/>
          <w:sz w:val="24"/>
          <w:szCs w:val="24"/>
        </w:rPr>
        <w:t>(</w:t>
      </w:r>
      <w:r w:rsidR="00306AE4" w:rsidRPr="00A11C30">
        <w:rPr>
          <w:rFonts w:ascii="Cambria" w:hAnsi="Cambria"/>
          <w:sz w:val="24"/>
          <w:szCs w:val="24"/>
        </w:rPr>
        <w:t>enako</w:t>
      </w:r>
      <w:r w:rsidR="00086086">
        <w:rPr>
          <w:rFonts w:ascii="Cambria" w:hAnsi="Cambria"/>
          <w:sz w:val="24"/>
          <w:szCs w:val="24"/>
        </w:rPr>
        <w:t>)</w:t>
      </w:r>
      <w:r w:rsidR="00306AE4" w:rsidRPr="00A11C30">
        <w:rPr>
          <w:rFonts w:ascii="Cambria" w:hAnsi="Cambria"/>
          <w:sz w:val="24"/>
          <w:szCs w:val="24"/>
        </w:rPr>
        <w:t xml:space="preserve"> število glasov </w:t>
      </w:r>
      <w:r>
        <w:rPr>
          <w:rFonts w:ascii="Cambria" w:hAnsi="Cambria"/>
          <w:sz w:val="24"/>
          <w:szCs w:val="24"/>
        </w:rPr>
        <w:t xml:space="preserve">na volitvah </w:t>
      </w:r>
      <w:r w:rsidR="00306AE4" w:rsidRPr="00A11C30">
        <w:rPr>
          <w:rFonts w:ascii="Cambria" w:hAnsi="Cambria"/>
          <w:sz w:val="24"/>
          <w:szCs w:val="24"/>
        </w:rPr>
        <w:t>prejeli trije kandidati. Po obvestil</w:t>
      </w:r>
      <w:r>
        <w:rPr>
          <w:rFonts w:ascii="Cambria" w:hAnsi="Cambria"/>
          <w:sz w:val="24"/>
          <w:szCs w:val="24"/>
        </w:rPr>
        <w:t>u</w:t>
      </w:r>
      <w:r w:rsidR="00306AE4" w:rsidRPr="00A11C30">
        <w:rPr>
          <w:rFonts w:ascii="Cambria" w:hAnsi="Cambria"/>
          <w:sz w:val="24"/>
          <w:szCs w:val="24"/>
        </w:rPr>
        <w:t xml:space="preserve"> CNVOS</w:t>
      </w:r>
      <w:r>
        <w:rPr>
          <w:rFonts w:ascii="Cambria" w:hAnsi="Cambria"/>
          <w:sz w:val="24"/>
          <w:szCs w:val="24"/>
        </w:rPr>
        <w:t xml:space="preserve"> o odstopu in imenovanju novega člana delovne skupine</w:t>
      </w:r>
      <w:r w:rsidR="00306AE4" w:rsidRPr="00A11C30">
        <w:rPr>
          <w:rFonts w:ascii="Cambria" w:hAnsi="Cambria"/>
          <w:sz w:val="24"/>
          <w:szCs w:val="24"/>
        </w:rPr>
        <w:t xml:space="preserve"> je eden od </w:t>
      </w:r>
      <w:r>
        <w:rPr>
          <w:rFonts w:ascii="Cambria" w:hAnsi="Cambria"/>
          <w:sz w:val="24"/>
          <w:szCs w:val="24"/>
        </w:rPr>
        <w:t xml:space="preserve">teh </w:t>
      </w:r>
      <w:r w:rsidR="00306AE4" w:rsidRPr="00A11C30">
        <w:rPr>
          <w:rFonts w:ascii="Cambria" w:hAnsi="Cambria"/>
          <w:sz w:val="24"/>
          <w:szCs w:val="24"/>
        </w:rPr>
        <w:t>kandi</w:t>
      </w:r>
      <w:r>
        <w:rPr>
          <w:rFonts w:ascii="Cambria" w:hAnsi="Cambria"/>
          <w:sz w:val="24"/>
          <w:szCs w:val="24"/>
        </w:rPr>
        <w:t xml:space="preserve">datov </w:t>
      </w:r>
      <w:r w:rsidR="00306AE4" w:rsidRPr="00A11C30">
        <w:rPr>
          <w:rFonts w:ascii="Cambria" w:hAnsi="Cambria"/>
          <w:sz w:val="24"/>
          <w:szCs w:val="24"/>
        </w:rPr>
        <w:t xml:space="preserve">od kandidature odstopil, med drugima dvema pa je bil sprejet dogovor, da se </w:t>
      </w:r>
      <w:r w:rsidR="00086086">
        <w:rPr>
          <w:rFonts w:ascii="Cambria" w:hAnsi="Cambria"/>
          <w:sz w:val="24"/>
          <w:szCs w:val="24"/>
        </w:rPr>
        <w:t xml:space="preserve">novega </w:t>
      </w:r>
      <w:r w:rsidR="00A11C30">
        <w:rPr>
          <w:rFonts w:ascii="Cambria" w:hAnsi="Cambria"/>
          <w:sz w:val="24"/>
          <w:szCs w:val="24"/>
        </w:rPr>
        <w:t xml:space="preserve">predstavnika </w:t>
      </w:r>
      <w:r w:rsidR="00500744">
        <w:rPr>
          <w:rFonts w:ascii="Cambria" w:hAnsi="Cambria"/>
          <w:sz w:val="24"/>
          <w:szCs w:val="24"/>
        </w:rPr>
        <w:t xml:space="preserve">imenuje </w:t>
      </w:r>
      <w:r w:rsidR="00A11C30">
        <w:rPr>
          <w:rFonts w:ascii="Cambria" w:hAnsi="Cambria"/>
          <w:sz w:val="24"/>
          <w:szCs w:val="24"/>
        </w:rPr>
        <w:t xml:space="preserve">na podlagi žreba. </w:t>
      </w:r>
    </w:p>
    <w:p w:rsidR="00A11C30" w:rsidRPr="00A11C30" w:rsidRDefault="00A11C30" w:rsidP="00A11C30">
      <w:pPr>
        <w:pStyle w:val="Golobesedil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Na podlagi žreba, ki je potekal dne 11. 12. 2019, je bila za predstavnico imenovana Tanja Hladnik. </w:t>
      </w:r>
    </w:p>
    <w:p w:rsidR="00CB01F8" w:rsidRPr="00A11C30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>S tem skle</w:t>
      </w:r>
      <w:r w:rsidR="00A11C30">
        <w:rPr>
          <w:rFonts w:ascii="Cambria" w:hAnsi="Cambria"/>
          <w:sz w:val="24"/>
          <w:szCs w:val="24"/>
        </w:rPr>
        <w:t xml:space="preserve">pom se zaključi postopek izbora predstavnice </w:t>
      </w:r>
      <w:r w:rsidRPr="00A11C30">
        <w:rPr>
          <w:rFonts w:ascii="Cambria" w:hAnsi="Cambria"/>
          <w:sz w:val="24"/>
          <w:szCs w:val="24"/>
        </w:rPr>
        <w:t xml:space="preserve">nevladnih organizacij v </w:t>
      </w:r>
      <w:r w:rsidR="00185E0E" w:rsidRPr="00A11C30">
        <w:rPr>
          <w:rFonts w:ascii="Cambria" w:hAnsi="Cambria"/>
          <w:sz w:val="24"/>
          <w:szCs w:val="24"/>
        </w:rPr>
        <w:t xml:space="preserve">Delovno skupino za trajni dialog z nevladnimi organizacijami pri Ministrstvu za kulturo. </w:t>
      </w:r>
    </w:p>
    <w:p w:rsidR="00CB01F8" w:rsidRPr="00A11C30" w:rsidRDefault="00CB01F8" w:rsidP="00CB01F8">
      <w:pPr>
        <w:jc w:val="both"/>
        <w:rPr>
          <w:rFonts w:ascii="Cambria" w:hAnsi="Cambria"/>
          <w:sz w:val="24"/>
          <w:szCs w:val="24"/>
        </w:rPr>
      </w:pPr>
    </w:p>
    <w:p w:rsidR="00CB01F8" w:rsidRPr="00A11C30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 xml:space="preserve">Monika Kostanjevec, </w:t>
      </w:r>
    </w:p>
    <w:p w:rsidR="00661B27" w:rsidRPr="00A11C30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A11C30">
        <w:rPr>
          <w:rFonts w:ascii="Cambria" w:hAnsi="Cambria"/>
          <w:sz w:val="24"/>
          <w:szCs w:val="24"/>
        </w:rPr>
        <w:t>vodja postopka</w:t>
      </w:r>
    </w:p>
    <w:sectPr w:rsidR="00661B27" w:rsidRPr="00A11C30" w:rsidSect="005424B5">
      <w:headerReference w:type="default" r:id="rId9"/>
      <w:footerReference w:type="even" r:id="rId10"/>
      <w:footerReference w:type="default" r:id="rId11"/>
      <w:pgSz w:w="11900" w:h="16840"/>
      <w:pgMar w:top="2982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7894287"/>
    <w:multiLevelType w:val="hybridMultilevel"/>
    <w:tmpl w:val="03C4B5A2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0D3F51A9"/>
    <w:multiLevelType w:val="hybridMultilevel"/>
    <w:tmpl w:val="24B69F9C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729D"/>
    <w:multiLevelType w:val="hybridMultilevel"/>
    <w:tmpl w:val="68C4812C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 w15:restartNumberingAfterBreak="0">
    <w:nsid w:val="3FCA58E8"/>
    <w:multiLevelType w:val="hybridMultilevel"/>
    <w:tmpl w:val="2286F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FC0777"/>
    <w:multiLevelType w:val="hybridMultilevel"/>
    <w:tmpl w:val="3F90E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6F81"/>
    <w:multiLevelType w:val="hybridMultilevel"/>
    <w:tmpl w:val="CFBABE40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283D13"/>
    <w:multiLevelType w:val="hybridMultilevel"/>
    <w:tmpl w:val="93827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A08EF"/>
    <w:multiLevelType w:val="hybridMultilevel"/>
    <w:tmpl w:val="E74267E4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2"/>
  </w:num>
  <w:num w:numId="5">
    <w:abstractNumId w:val="0"/>
  </w:num>
  <w:num w:numId="6">
    <w:abstractNumId w:val="3"/>
  </w:num>
  <w:num w:numId="7">
    <w:abstractNumId w:val="12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7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86086"/>
    <w:rsid w:val="00092668"/>
    <w:rsid w:val="00096DFD"/>
    <w:rsid w:val="00097012"/>
    <w:rsid w:val="000979DF"/>
    <w:rsid w:val="000C52EB"/>
    <w:rsid w:val="000E44CA"/>
    <w:rsid w:val="001075B1"/>
    <w:rsid w:val="00120437"/>
    <w:rsid w:val="00143EA1"/>
    <w:rsid w:val="00185E0E"/>
    <w:rsid w:val="001D2527"/>
    <w:rsid w:val="001F134B"/>
    <w:rsid w:val="0026705F"/>
    <w:rsid w:val="00267087"/>
    <w:rsid w:val="002711CC"/>
    <w:rsid w:val="0029147D"/>
    <w:rsid w:val="002E54FB"/>
    <w:rsid w:val="00306AE4"/>
    <w:rsid w:val="003660D4"/>
    <w:rsid w:val="00374CF0"/>
    <w:rsid w:val="00377D0D"/>
    <w:rsid w:val="00461793"/>
    <w:rsid w:val="004A7B0A"/>
    <w:rsid w:val="004C12CF"/>
    <w:rsid w:val="004F5A64"/>
    <w:rsid w:val="00500744"/>
    <w:rsid w:val="00516702"/>
    <w:rsid w:val="00521AF0"/>
    <w:rsid w:val="005424B5"/>
    <w:rsid w:val="00542582"/>
    <w:rsid w:val="00544D22"/>
    <w:rsid w:val="00551F40"/>
    <w:rsid w:val="005A1A39"/>
    <w:rsid w:val="005D76A6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64A1C"/>
    <w:rsid w:val="007839F6"/>
    <w:rsid w:val="007B596D"/>
    <w:rsid w:val="007B5FE2"/>
    <w:rsid w:val="007E5402"/>
    <w:rsid w:val="00813951"/>
    <w:rsid w:val="00821656"/>
    <w:rsid w:val="00830A09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11C30"/>
    <w:rsid w:val="00A17D73"/>
    <w:rsid w:val="00A2079F"/>
    <w:rsid w:val="00A52D6B"/>
    <w:rsid w:val="00A6516D"/>
    <w:rsid w:val="00A91A43"/>
    <w:rsid w:val="00A947A7"/>
    <w:rsid w:val="00AE6871"/>
    <w:rsid w:val="00AF1FB4"/>
    <w:rsid w:val="00B11E21"/>
    <w:rsid w:val="00B306A1"/>
    <w:rsid w:val="00B93A0F"/>
    <w:rsid w:val="00BB1991"/>
    <w:rsid w:val="00BF7C7F"/>
    <w:rsid w:val="00C50893"/>
    <w:rsid w:val="00CB01F8"/>
    <w:rsid w:val="00CB4867"/>
    <w:rsid w:val="00CC13A5"/>
    <w:rsid w:val="00D04235"/>
    <w:rsid w:val="00D0481A"/>
    <w:rsid w:val="00D06A3A"/>
    <w:rsid w:val="00D564B4"/>
    <w:rsid w:val="00D6338B"/>
    <w:rsid w:val="00D63CD5"/>
    <w:rsid w:val="00D73A38"/>
    <w:rsid w:val="00E11F7B"/>
    <w:rsid w:val="00E13FBA"/>
    <w:rsid w:val="00E42727"/>
    <w:rsid w:val="00EA7965"/>
    <w:rsid w:val="00EC1388"/>
    <w:rsid w:val="00ED13BC"/>
    <w:rsid w:val="00EF32CF"/>
    <w:rsid w:val="00F25FF6"/>
    <w:rsid w:val="00F77F58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EFA4077"/>
  <w14:defaultImageDpi w14:val="300"/>
  <w15:chartTrackingRefBased/>
  <w15:docId w15:val="{EB720C4C-5D1F-4BB7-AD05-8C11C71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hladnik@isolacine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AF0F4-04F0-4874-9489-171456AA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CNVOS_dopis_podatki.dotx</Template>
  <TotalTime>0</TotalTime>
  <Pages>2</Pages>
  <Words>325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Monika Kostanjevec</cp:lastModifiedBy>
  <cp:revision>2</cp:revision>
  <cp:lastPrinted>2019-12-13T13:20:00Z</cp:lastPrinted>
  <dcterms:created xsi:type="dcterms:W3CDTF">2019-12-13T13:28:00Z</dcterms:created>
  <dcterms:modified xsi:type="dcterms:W3CDTF">2019-12-13T13:28:00Z</dcterms:modified>
  <cp:category/>
</cp:coreProperties>
</file>