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4AD7" w14:textId="0B1EB9CA" w:rsidR="00D519FF" w:rsidRPr="0038037D" w:rsidRDefault="00F8454F" w:rsidP="00B95975">
      <w:pPr>
        <w:jc w:val="both"/>
        <w:rPr>
          <w:rFonts w:asciiTheme="majorHAnsi" w:hAnsiTheme="majorHAnsi" w:cstheme="majorHAnsi"/>
        </w:rPr>
      </w:pPr>
      <w:bookmarkStart w:id="0" w:name="_GoBack"/>
      <w:bookmarkEnd w:id="0"/>
      <w:r w:rsidRPr="0038037D">
        <w:rPr>
          <w:rFonts w:asciiTheme="majorHAnsi" w:hAnsiTheme="majorHAnsi" w:cstheme="majorHAnsi"/>
          <w:noProof/>
          <w:lang w:eastAsia="sl-SI"/>
        </w:rPr>
        <w:drawing>
          <wp:inline distT="0" distB="0" distL="0" distR="0" wp14:anchorId="34CA241E" wp14:editId="44583ED5">
            <wp:extent cx="3771900" cy="1893331"/>
            <wp:effectExtent l="0" t="0" r="0" b="0"/>
            <wp:docPr id="2" name="Slika 2" descr="https://www.cnvos.si/media/news_images/0_Govoris_kohezijsko_2_-_LOGO_-_dvojni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vos.si/media/news_images/0_Govoris_kohezijsko_2_-_LOGO_-_dvojni_S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376" cy="1913146"/>
                    </a:xfrm>
                    <a:prstGeom prst="rect">
                      <a:avLst/>
                    </a:prstGeom>
                    <a:noFill/>
                    <a:ln>
                      <a:noFill/>
                    </a:ln>
                  </pic:spPr>
                </pic:pic>
              </a:graphicData>
            </a:graphic>
          </wp:inline>
        </w:drawing>
      </w:r>
    </w:p>
    <w:p w14:paraId="79352089" w14:textId="3165C52E" w:rsidR="0038037D" w:rsidRPr="0038037D" w:rsidRDefault="0038037D" w:rsidP="00B95975">
      <w:pPr>
        <w:jc w:val="both"/>
        <w:rPr>
          <w:rFonts w:asciiTheme="majorHAnsi" w:hAnsiTheme="majorHAnsi" w:cstheme="majorHAnsi"/>
          <w:b/>
          <w:bCs/>
          <w:sz w:val="28"/>
          <w:u w:val="single"/>
        </w:rPr>
      </w:pPr>
      <w:r w:rsidRPr="0038037D">
        <w:rPr>
          <w:rFonts w:asciiTheme="majorHAnsi" w:hAnsiTheme="majorHAnsi" w:cstheme="majorHAnsi"/>
          <w:b/>
          <w:bCs/>
          <w:sz w:val="28"/>
          <w:u w:val="single"/>
        </w:rPr>
        <w:t>POGOJI, KRITERIJI IN PRAVILA</w:t>
      </w:r>
      <w:r w:rsidR="00B95975" w:rsidRPr="0038037D">
        <w:rPr>
          <w:rFonts w:asciiTheme="majorHAnsi" w:hAnsiTheme="majorHAnsi" w:cstheme="majorHAnsi"/>
          <w:b/>
          <w:bCs/>
          <w:sz w:val="28"/>
          <w:u w:val="single"/>
        </w:rPr>
        <w:t xml:space="preserve"> NATEČAJA</w:t>
      </w:r>
    </w:p>
    <w:p w14:paraId="5DFFA812" w14:textId="00132312" w:rsidR="00656A65" w:rsidRPr="0038037D" w:rsidRDefault="007A2083" w:rsidP="00B95975">
      <w:pPr>
        <w:jc w:val="both"/>
        <w:rPr>
          <w:rFonts w:asciiTheme="majorHAnsi" w:hAnsiTheme="majorHAnsi" w:cstheme="majorHAnsi"/>
          <w:b/>
          <w:bCs/>
          <w:sz w:val="24"/>
        </w:rPr>
      </w:pPr>
      <w:r w:rsidRPr="0038037D">
        <w:rPr>
          <w:rFonts w:asciiTheme="majorHAnsi" w:hAnsiTheme="majorHAnsi" w:cstheme="majorHAnsi"/>
          <w:b/>
          <w:bCs/>
          <w:sz w:val="24"/>
        </w:rPr>
        <w:t>Pogoji</w:t>
      </w:r>
    </w:p>
    <w:p w14:paraId="31B26438" w14:textId="00C5E645" w:rsidR="00786CE6" w:rsidRPr="0038037D" w:rsidRDefault="00656A65"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Vsi eseji morajo biti napisani v slovenskem jeziku</w:t>
      </w:r>
      <w:r w:rsidR="007A2083" w:rsidRPr="0038037D">
        <w:rPr>
          <w:rFonts w:asciiTheme="majorHAnsi" w:hAnsiTheme="majorHAnsi" w:cstheme="majorHAnsi"/>
        </w:rPr>
        <w:t>.</w:t>
      </w:r>
    </w:p>
    <w:p w14:paraId="43880C81" w14:textId="5F7AEFB6"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Prijavitelji morajo biti stari od (vključno) 16 do (vključno) 29 let.</w:t>
      </w:r>
    </w:p>
    <w:p w14:paraId="64ECEFC9" w14:textId="22A90EE8"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 xml:space="preserve">Eseji morajo imeti naslov in morajo </w:t>
      </w:r>
      <w:r w:rsidR="007706FD">
        <w:rPr>
          <w:rFonts w:asciiTheme="majorHAnsi" w:hAnsiTheme="majorHAnsi" w:cstheme="majorHAnsi"/>
        </w:rPr>
        <w:t>obravnavati</w:t>
      </w:r>
      <w:r w:rsidRPr="0038037D">
        <w:rPr>
          <w:rFonts w:asciiTheme="majorHAnsi" w:hAnsiTheme="majorHAnsi" w:cstheme="majorHAnsi"/>
        </w:rPr>
        <w:t xml:space="preserve"> eno od tem natečaja.</w:t>
      </w:r>
    </w:p>
    <w:p w14:paraId="7C36DBB7" w14:textId="7FCD0043"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 xml:space="preserve">Eseji morajo imeti najmanj 5000 in največ 10.000 </w:t>
      </w:r>
      <w:r w:rsidRPr="001E5D9B">
        <w:rPr>
          <w:rFonts w:asciiTheme="majorHAnsi" w:hAnsiTheme="majorHAnsi" w:cstheme="majorHAnsi"/>
          <w:b/>
        </w:rPr>
        <w:t xml:space="preserve">znakov </w:t>
      </w:r>
      <w:r w:rsidR="00173071" w:rsidRPr="001E5D9B">
        <w:rPr>
          <w:rFonts w:asciiTheme="majorHAnsi" w:hAnsiTheme="majorHAnsi" w:cstheme="majorHAnsi"/>
          <w:b/>
        </w:rPr>
        <w:t>s presledki</w:t>
      </w:r>
      <w:r w:rsidR="00173071" w:rsidRPr="0038037D">
        <w:rPr>
          <w:rFonts w:asciiTheme="majorHAnsi" w:hAnsiTheme="majorHAnsi" w:cstheme="majorHAnsi"/>
        </w:rPr>
        <w:t>.</w:t>
      </w:r>
    </w:p>
    <w:p w14:paraId="4714BB3F" w14:textId="4497ED05"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 xml:space="preserve">Avtor mora ob prijavi poleg </w:t>
      </w:r>
      <w:r w:rsidRPr="001E5D9B">
        <w:rPr>
          <w:rFonts w:asciiTheme="majorHAnsi" w:hAnsiTheme="majorHAnsi" w:cstheme="majorHAnsi"/>
          <w:b/>
        </w:rPr>
        <w:t>eseja z izvirnim naslovom</w:t>
      </w:r>
      <w:r w:rsidRPr="0038037D">
        <w:rPr>
          <w:rFonts w:asciiTheme="majorHAnsi" w:hAnsiTheme="majorHAnsi" w:cstheme="majorHAnsi"/>
        </w:rPr>
        <w:t xml:space="preserve"> posr</w:t>
      </w:r>
      <w:r w:rsidR="001E5D9B">
        <w:rPr>
          <w:rFonts w:asciiTheme="majorHAnsi" w:hAnsiTheme="majorHAnsi" w:cstheme="majorHAnsi"/>
        </w:rPr>
        <w:t>edovati tudi svoje ime, priimek in rojstni datum</w:t>
      </w:r>
      <w:r w:rsidRPr="0038037D">
        <w:rPr>
          <w:rFonts w:asciiTheme="majorHAnsi" w:hAnsiTheme="majorHAnsi" w:cstheme="majorHAnsi"/>
        </w:rPr>
        <w:t>.</w:t>
      </w:r>
    </w:p>
    <w:p w14:paraId="33C3F823" w14:textId="32DAB527" w:rsidR="0038037D" w:rsidRPr="0038037D" w:rsidRDefault="007A2083" w:rsidP="00B95975">
      <w:pPr>
        <w:pStyle w:val="Odstavekseznama"/>
        <w:numPr>
          <w:ilvl w:val="0"/>
          <w:numId w:val="6"/>
        </w:numPr>
        <w:jc w:val="both"/>
        <w:rPr>
          <w:rFonts w:asciiTheme="majorHAnsi" w:hAnsiTheme="majorHAnsi" w:cstheme="majorHAnsi"/>
        </w:rPr>
      </w:pPr>
      <w:r w:rsidRPr="0038037D">
        <w:rPr>
          <w:rFonts w:asciiTheme="majorHAnsi" w:hAnsiTheme="majorHAnsi" w:cstheme="majorHAnsi"/>
        </w:rPr>
        <w:t xml:space="preserve">Eseji morajo biti oddani do roka, ki je </w:t>
      </w:r>
      <w:r w:rsidR="001E5D9B">
        <w:rPr>
          <w:rFonts w:asciiTheme="majorHAnsi" w:hAnsiTheme="majorHAnsi" w:cstheme="majorHAnsi"/>
          <w:b/>
        </w:rPr>
        <w:t>4</w:t>
      </w:r>
      <w:r w:rsidRPr="00B5396A">
        <w:rPr>
          <w:rFonts w:asciiTheme="majorHAnsi" w:hAnsiTheme="majorHAnsi" w:cstheme="majorHAnsi"/>
          <w:b/>
        </w:rPr>
        <w:t xml:space="preserve">. </w:t>
      </w:r>
      <w:r w:rsidR="001E5D9B">
        <w:rPr>
          <w:rFonts w:asciiTheme="majorHAnsi" w:hAnsiTheme="majorHAnsi" w:cstheme="majorHAnsi"/>
          <w:b/>
        </w:rPr>
        <w:t>april</w:t>
      </w:r>
      <w:r w:rsidRPr="00B5396A">
        <w:rPr>
          <w:rFonts w:asciiTheme="majorHAnsi" w:hAnsiTheme="majorHAnsi" w:cstheme="majorHAnsi"/>
          <w:b/>
        </w:rPr>
        <w:t xml:space="preserve"> 2021 do 23.59 ure</w:t>
      </w:r>
      <w:r w:rsidRPr="0038037D">
        <w:rPr>
          <w:rFonts w:asciiTheme="majorHAnsi" w:hAnsiTheme="majorHAnsi" w:cstheme="majorHAnsi"/>
        </w:rPr>
        <w:t>.</w:t>
      </w:r>
    </w:p>
    <w:p w14:paraId="05FFAB52" w14:textId="062E0E0D" w:rsidR="00786CE6" w:rsidRPr="0038037D" w:rsidRDefault="007A2083" w:rsidP="00B95975">
      <w:pPr>
        <w:jc w:val="both"/>
        <w:rPr>
          <w:rFonts w:asciiTheme="majorHAnsi" w:hAnsiTheme="majorHAnsi" w:cstheme="majorHAnsi"/>
          <w:b/>
          <w:bCs/>
          <w:sz w:val="24"/>
        </w:rPr>
      </w:pPr>
      <w:r w:rsidRPr="0038037D">
        <w:rPr>
          <w:rFonts w:asciiTheme="majorHAnsi" w:hAnsiTheme="majorHAnsi" w:cstheme="majorHAnsi"/>
          <w:b/>
          <w:bCs/>
          <w:sz w:val="24"/>
        </w:rPr>
        <w:t xml:space="preserve">Kriteriji ocenjevanja </w:t>
      </w:r>
    </w:p>
    <w:p w14:paraId="6E140E0D" w14:textId="77777777" w:rsidR="007A2083" w:rsidRPr="0038037D" w:rsidRDefault="007A2083" w:rsidP="007A2083">
      <w:pPr>
        <w:jc w:val="both"/>
        <w:rPr>
          <w:rFonts w:asciiTheme="majorHAnsi" w:hAnsiTheme="majorHAnsi" w:cstheme="majorHAnsi"/>
        </w:rPr>
      </w:pPr>
      <w:r w:rsidRPr="0038037D">
        <w:rPr>
          <w:rFonts w:asciiTheme="majorHAnsi" w:hAnsiTheme="majorHAnsi" w:cstheme="majorHAnsi"/>
        </w:rPr>
        <w:t>Eseji, ki bodo pravočasno prispeli, in bodo izpolnjevali vse pogoje, bodo ocenjeni po spodnjih kriterijih. Te naj prijavitelji upoštevajo pri pripravi svojih izdelkov.</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1"/>
        <w:gridCol w:w="1967"/>
      </w:tblGrid>
      <w:tr w:rsidR="007A2083" w:rsidRPr="0038037D" w14:paraId="6CF03C57" w14:textId="77777777" w:rsidTr="0038037D">
        <w:trPr>
          <w:trHeight w:val="340"/>
        </w:trPr>
        <w:tc>
          <w:tcPr>
            <w:tcW w:w="3941" w:type="pct"/>
          </w:tcPr>
          <w:p w14:paraId="126C01CF"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Ime</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opis</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kriterija</w:t>
            </w:r>
            <w:proofErr w:type="spellEnd"/>
          </w:p>
        </w:tc>
        <w:tc>
          <w:tcPr>
            <w:tcW w:w="1059" w:type="pct"/>
          </w:tcPr>
          <w:p w14:paraId="548E2A0E"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Možno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število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točk</w:t>
            </w:r>
            <w:proofErr w:type="spellEnd"/>
          </w:p>
        </w:tc>
      </w:tr>
      <w:tr w:rsidR="007A2083" w:rsidRPr="0038037D" w14:paraId="0054929D" w14:textId="77777777" w:rsidTr="0038037D">
        <w:trPr>
          <w:trHeight w:val="1134"/>
        </w:trPr>
        <w:tc>
          <w:tcPr>
            <w:tcW w:w="3941" w:type="pct"/>
          </w:tcPr>
          <w:p w14:paraId="5747CCF7" w14:textId="77777777"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Ustrezno</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naslavljanja</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teme</w:t>
            </w:r>
            <w:proofErr w:type="spellEnd"/>
          </w:p>
          <w:p w14:paraId="788F0734"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Iz</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eseja</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razvidno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razumevanje</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poznavanje</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kohezijske</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politike</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skladov</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Esej</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osredotočen</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zadano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temo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jasno</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opredeljena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povezanost</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teme</w:t>
            </w:r>
            <w:proofErr w:type="spellEnd"/>
            <w:r w:rsidRPr="0038037D">
              <w:rPr>
                <w:rFonts w:asciiTheme="majorHAnsi" w:hAnsiTheme="majorHAnsi" w:cstheme="majorHAnsi"/>
              </w:rPr>
              <w:t xml:space="preserve"> s </w:t>
            </w:r>
            <w:proofErr w:type="spellStart"/>
            <w:r w:rsidRPr="0038037D">
              <w:rPr>
                <w:rFonts w:asciiTheme="majorHAnsi" w:hAnsiTheme="majorHAnsi" w:cstheme="majorHAnsi"/>
              </w:rPr>
              <w:t>kohezijsko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politiko</w:t>
            </w:r>
            <w:proofErr w:type="spellEnd"/>
            <w:r w:rsidRPr="0038037D">
              <w:rPr>
                <w:rFonts w:asciiTheme="majorHAnsi" w:hAnsiTheme="majorHAnsi" w:cstheme="majorHAnsi"/>
              </w:rPr>
              <w:t xml:space="preserve">. </w:t>
            </w:r>
          </w:p>
        </w:tc>
        <w:tc>
          <w:tcPr>
            <w:tcW w:w="1059" w:type="pct"/>
          </w:tcPr>
          <w:p w14:paraId="2214502D" w14:textId="421E2DC3"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w:t>
            </w:r>
            <w:r w:rsidR="007706FD">
              <w:rPr>
                <w:rFonts w:asciiTheme="majorHAnsi" w:hAnsiTheme="majorHAnsi" w:cstheme="majorHAnsi"/>
              </w:rPr>
              <w:softHyphen/>
              <w:t>–</w:t>
            </w:r>
            <w:r w:rsidRPr="0038037D">
              <w:rPr>
                <w:rFonts w:asciiTheme="majorHAnsi" w:hAnsiTheme="majorHAnsi" w:cstheme="majorHAnsi"/>
              </w:rPr>
              <w:t>4*</w:t>
            </w:r>
          </w:p>
        </w:tc>
      </w:tr>
      <w:tr w:rsidR="007A2083" w:rsidRPr="0038037D" w14:paraId="20528AC9" w14:textId="77777777" w:rsidTr="0038037D">
        <w:trPr>
          <w:trHeight w:val="624"/>
        </w:trPr>
        <w:tc>
          <w:tcPr>
            <w:tcW w:w="3941" w:type="pct"/>
          </w:tcPr>
          <w:p w14:paraId="4789305B" w14:textId="77777777"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Izvirnost</w:t>
            </w:r>
            <w:proofErr w:type="spellEnd"/>
            <w:r w:rsidRPr="0038037D">
              <w:rPr>
                <w:rFonts w:asciiTheme="majorHAnsi" w:hAnsiTheme="majorHAnsi" w:cstheme="majorHAnsi"/>
                <w:b/>
              </w:rPr>
              <w:t xml:space="preserve"> in </w:t>
            </w:r>
            <w:proofErr w:type="spellStart"/>
            <w:r w:rsidRPr="0038037D">
              <w:rPr>
                <w:rFonts w:asciiTheme="majorHAnsi" w:hAnsiTheme="majorHAnsi" w:cstheme="majorHAnsi"/>
                <w:b/>
              </w:rPr>
              <w:t>jasnost</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argumentacije</w:t>
            </w:r>
            <w:proofErr w:type="spellEnd"/>
          </w:p>
          <w:p w14:paraId="7510EA0D"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Vsebina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eseja</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inovativna</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izvirna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Predlagani</w:t>
            </w:r>
            <w:proofErr w:type="spellEnd"/>
            <w:r w:rsidRPr="0038037D">
              <w:rPr>
                <w:rFonts w:asciiTheme="majorHAnsi" w:hAnsiTheme="majorHAnsi" w:cstheme="majorHAnsi"/>
              </w:rPr>
              <w:t xml:space="preserve"> so </w:t>
            </w:r>
            <w:proofErr w:type="spellStart"/>
            <w:r w:rsidRPr="0038037D">
              <w:rPr>
                <w:rFonts w:asciiTheme="majorHAnsi" w:hAnsiTheme="majorHAnsi" w:cstheme="majorHAnsi"/>
              </w:rPr>
              <w:t>ukrepi</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ti</w:t>
            </w:r>
            <w:proofErr w:type="spellEnd"/>
            <w:r w:rsidRPr="0038037D">
              <w:rPr>
                <w:rFonts w:asciiTheme="majorHAnsi" w:hAnsiTheme="majorHAnsi" w:cstheme="majorHAnsi"/>
              </w:rPr>
              <w:t xml:space="preserve"> so </w:t>
            </w:r>
            <w:proofErr w:type="spellStart"/>
            <w:r w:rsidRPr="0038037D">
              <w:rPr>
                <w:rFonts w:asciiTheme="majorHAnsi" w:hAnsiTheme="majorHAnsi" w:cstheme="majorHAnsi"/>
              </w:rPr>
              <w:t>izvedljivi</w:t>
            </w:r>
            <w:proofErr w:type="spellEnd"/>
            <w:r w:rsidRPr="0038037D">
              <w:rPr>
                <w:rFonts w:asciiTheme="majorHAnsi" w:hAnsiTheme="majorHAnsi" w:cstheme="majorHAnsi"/>
              </w:rPr>
              <w:t xml:space="preserve">. </w:t>
            </w:r>
          </w:p>
        </w:tc>
        <w:tc>
          <w:tcPr>
            <w:tcW w:w="1059" w:type="pct"/>
          </w:tcPr>
          <w:p w14:paraId="24EFD887" w14:textId="7C8CDDCD"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w:t>
            </w:r>
            <w:r w:rsidR="007706FD">
              <w:rPr>
                <w:rFonts w:asciiTheme="majorHAnsi" w:hAnsiTheme="majorHAnsi" w:cstheme="majorHAnsi"/>
              </w:rPr>
              <w:t>–</w:t>
            </w:r>
            <w:r w:rsidRPr="0038037D">
              <w:rPr>
                <w:rFonts w:asciiTheme="majorHAnsi" w:hAnsiTheme="majorHAnsi" w:cstheme="majorHAnsi"/>
              </w:rPr>
              <w:t>4*</w:t>
            </w:r>
          </w:p>
        </w:tc>
      </w:tr>
      <w:tr w:rsidR="007A2083" w:rsidRPr="0038037D" w14:paraId="3E10B2E0" w14:textId="77777777" w:rsidTr="0038037D">
        <w:trPr>
          <w:trHeight w:val="624"/>
        </w:trPr>
        <w:tc>
          <w:tcPr>
            <w:tcW w:w="3941" w:type="pct"/>
          </w:tcPr>
          <w:p w14:paraId="19A30F66" w14:textId="77777777"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Jezik</w:t>
            </w:r>
            <w:proofErr w:type="spellEnd"/>
            <w:r w:rsidRPr="0038037D">
              <w:rPr>
                <w:rFonts w:asciiTheme="majorHAnsi" w:hAnsiTheme="majorHAnsi" w:cstheme="majorHAnsi"/>
                <w:b/>
              </w:rPr>
              <w:t xml:space="preserve"> in </w:t>
            </w:r>
            <w:proofErr w:type="spellStart"/>
            <w:r w:rsidRPr="0038037D">
              <w:rPr>
                <w:rFonts w:asciiTheme="majorHAnsi" w:hAnsiTheme="majorHAnsi" w:cstheme="majorHAnsi"/>
                <w:b/>
              </w:rPr>
              <w:t>struktura</w:t>
            </w:r>
            <w:proofErr w:type="spellEnd"/>
          </w:p>
          <w:p w14:paraId="1F926F62"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Esej</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razumljiv</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ima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jasno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strukturo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uvod</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jedro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zaključek</w:t>
            </w:r>
            <w:proofErr w:type="spellEnd"/>
            <w:r w:rsidRPr="0038037D">
              <w:rPr>
                <w:rFonts w:asciiTheme="majorHAnsi" w:hAnsiTheme="majorHAnsi" w:cstheme="majorHAnsi"/>
              </w:rPr>
              <w:t xml:space="preserve">). </w:t>
            </w:r>
          </w:p>
        </w:tc>
        <w:tc>
          <w:tcPr>
            <w:tcW w:w="1059" w:type="pct"/>
          </w:tcPr>
          <w:p w14:paraId="4FC7C656" w14:textId="23C1FF88"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w:t>
            </w:r>
            <w:r w:rsidR="007706FD">
              <w:rPr>
                <w:rFonts w:asciiTheme="majorHAnsi" w:hAnsiTheme="majorHAnsi" w:cstheme="majorHAnsi"/>
              </w:rPr>
              <w:t>–</w:t>
            </w:r>
            <w:r w:rsidRPr="0038037D">
              <w:rPr>
                <w:rFonts w:asciiTheme="majorHAnsi" w:hAnsiTheme="majorHAnsi" w:cstheme="majorHAnsi"/>
              </w:rPr>
              <w:t>2</w:t>
            </w:r>
          </w:p>
        </w:tc>
      </w:tr>
      <w:tr w:rsidR="007A2083" w:rsidRPr="0038037D" w14:paraId="67789019" w14:textId="77777777" w:rsidTr="0038037D">
        <w:trPr>
          <w:trHeight w:val="340"/>
        </w:trPr>
        <w:tc>
          <w:tcPr>
            <w:tcW w:w="3941" w:type="pct"/>
          </w:tcPr>
          <w:p w14:paraId="21AB08DA" w14:textId="004E9C42"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Skupno</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največje</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število</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točk</w:t>
            </w:r>
            <w:proofErr w:type="spellEnd"/>
          </w:p>
        </w:tc>
        <w:tc>
          <w:tcPr>
            <w:tcW w:w="1059" w:type="pct"/>
          </w:tcPr>
          <w:p w14:paraId="397F65FE" w14:textId="6E93B5B1"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w:t>
            </w:r>
            <w:r w:rsidR="007706FD">
              <w:rPr>
                <w:rFonts w:asciiTheme="majorHAnsi" w:hAnsiTheme="majorHAnsi" w:cstheme="majorHAnsi"/>
              </w:rPr>
              <w:t>–</w:t>
            </w:r>
            <w:r w:rsidRPr="0038037D">
              <w:rPr>
                <w:rFonts w:asciiTheme="majorHAnsi" w:hAnsiTheme="majorHAnsi" w:cstheme="majorHAnsi"/>
              </w:rPr>
              <w:t>10</w:t>
            </w:r>
          </w:p>
        </w:tc>
      </w:tr>
    </w:tbl>
    <w:p w14:paraId="173EF1B8" w14:textId="77777777" w:rsidR="007A2083" w:rsidRPr="0038037D" w:rsidRDefault="007A2083" w:rsidP="0038037D">
      <w:pPr>
        <w:jc w:val="both"/>
        <w:rPr>
          <w:rFonts w:asciiTheme="majorHAnsi" w:hAnsiTheme="majorHAnsi" w:cstheme="majorHAnsi"/>
          <w:i/>
        </w:rPr>
      </w:pPr>
      <w:r w:rsidRPr="0038037D">
        <w:rPr>
          <w:rFonts w:asciiTheme="majorHAnsi" w:hAnsiTheme="majorHAnsi" w:cstheme="majorHAnsi"/>
          <w:i/>
        </w:rPr>
        <w:t>* dodatni pogoj:</w:t>
      </w:r>
    </w:p>
    <w:p w14:paraId="64CBDD5C" w14:textId="77777777" w:rsidR="007A2083" w:rsidRPr="0038037D" w:rsidRDefault="007A2083" w:rsidP="0038037D">
      <w:pPr>
        <w:jc w:val="both"/>
        <w:rPr>
          <w:rFonts w:asciiTheme="majorHAnsi" w:hAnsiTheme="majorHAnsi" w:cstheme="majorHAnsi"/>
          <w:i/>
        </w:rPr>
      </w:pPr>
      <w:r w:rsidRPr="0038037D">
        <w:rPr>
          <w:rFonts w:asciiTheme="majorHAnsi" w:hAnsiTheme="majorHAnsi" w:cstheme="majorHAnsi"/>
          <w:i/>
        </w:rPr>
        <w:t>Za zmago mora prispevek dobiti vsaj 1 točko pri prvih dveh kriterijih pri vseh treh ocenjevalcih.</w:t>
      </w:r>
    </w:p>
    <w:p w14:paraId="539AA0B4" w14:textId="284A4536" w:rsidR="007A2083" w:rsidRDefault="007A2083" w:rsidP="00B95975">
      <w:pPr>
        <w:jc w:val="both"/>
        <w:rPr>
          <w:rFonts w:asciiTheme="majorHAnsi" w:hAnsiTheme="majorHAnsi" w:cstheme="majorHAnsi"/>
        </w:rPr>
      </w:pPr>
    </w:p>
    <w:p w14:paraId="444DF7BE" w14:textId="77777777" w:rsidR="0038037D" w:rsidRPr="0038037D" w:rsidRDefault="0038037D" w:rsidP="00B95975">
      <w:pPr>
        <w:jc w:val="both"/>
        <w:rPr>
          <w:rFonts w:asciiTheme="majorHAnsi" w:hAnsiTheme="majorHAnsi" w:cstheme="majorHAnsi"/>
        </w:rPr>
      </w:pPr>
    </w:p>
    <w:p w14:paraId="627DA5D5" w14:textId="77777777" w:rsidR="0038037D" w:rsidRPr="0038037D" w:rsidRDefault="0038037D" w:rsidP="00B95975">
      <w:pPr>
        <w:jc w:val="both"/>
        <w:rPr>
          <w:rFonts w:asciiTheme="majorHAnsi" w:hAnsiTheme="majorHAnsi" w:cstheme="majorHAnsi"/>
          <w:b/>
          <w:sz w:val="24"/>
        </w:rPr>
      </w:pPr>
      <w:r w:rsidRPr="0038037D">
        <w:rPr>
          <w:rFonts w:asciiTheme="majorHAnsi" w:hAnsiTheme="majorHAnsi" w:cstheme="majorHAnsi"/>
          <w:b/>
          <w:sz w:val="24"/>
        </w:rPr>
        <w:lastRenderedPageBreak/>
        <w:t>Pravila natečaja</w:t>
      </w:r>
    </w:p>
    <w:p w14:paraId="09F63020" w14:textId="64606E8B" w:rsidR="0038037D" w:rsidRPr="0038037D" w:rsidRDefault="0038037D" w:rsidP="00B95975">
      <w:pPr>
        <w:jc w:val="both"/>
        <w:rPr>
          <w:rFonts w:asciiTheme="majorHAnsi" w:hAnsiTheme="majorHAnsi" w:cstheme="majorHAnsi"/>
          <w:b/>
        </w:rPr>
      </w:pPr>
      <w:r w:rsidRPr="0038037D">
        <w:rPr>
          <w:rFonts w:asciiTheme="majorHAnsi" w:hAnsiTheme="majorHAnsi" w:cstheme="majorHAnsi"/>
          <w:b/>
        </w:rPr>
        <w:t>Komisija</w:t>
      </w:r>
    </w:p>
    <w:p w14:paraId="6F6BA26F" w14:textId="25B0C805" w:rsidR="00786CE6" w:rsidRPr="0038037D" w:rsidRDefault="00786CE6" w:rsidP="00B95975">
      <w:pPr>
        <w:jc w:val="both"/>
        <w:rPr>
          <w:rFonts w:asciiTheme="majorHAnsi" w:hAnsiTheme="majorHAnsi" w:cstheme="majorHAnsi"/>
        </w:rPr>
      </w:pPr>
      <w:r w:rsidRPr="0038037D">
        <w:rPr>
          <w:rFonts w:asciiTheme="majorHAnsi" w:hAnsiTheme="majorHAnsi" w:cstheme="majorHAnsi"/>
        </w:rPr>
        <w:t>Prispela dela</w:t>
      </w:r>
      <w:r w:rsidR="007A2083" w:rsidRPr="0038037D">
        <w:rPr>
          <w:rFonts w:asciiTheme="majorHAnsi" w:hAnsiTheme="majorHAnsi" w:cstheme="majorHAnsi"/>
        </w:rPr>
        <w:t>, ki izpolnjujejo pogoje,</w:t>
      </w:r>
      <w:r w:rsidRPr="0038037D">
        <w:rPr>
          <w:rFonts w:asciiTheme="majorHAnsi" w:hAnsiTheme="majorHAnsi" w:cstheme="majorHAnsi"/>
        </w:rPr>
        <w:t xml:space="preserve"> bo ocenjevala najmanj 4-članska komisija, ki bo sestavljena iz:</w:t>
      </w:r>
    </w:p>
    <w:p w14:paraId="052535F7" w14:textId="29E7001A" w:rsidR="00786CE6" w:rsidRPr="0038037D" w:rsidRDefault="00786CE6" w:rsidP="00B95975">
      <w:pPr>
        <w:pStyle w:val="Odstavekseznama"/>
        <w:numPr>
          <w:ilvl w:val="0"/>
          <w:numId w:val="1"/>
        </w:numPr>
        <w:jc w:val="both"/>
        <w:rPr>
          <w:rFonts w:asciiTheme="majorHAnsi" w:hAnsiTheme="majorHAnsi" w:cstheme="majorHAnsi"/>
        </w:rPr>
      </w:pPr>
      <w:r w:rsidRPr="0038037D">
        <w:rPr>
          <w:rFonts w:asciiTheme="majorHAnsi" w:hAnsiTheme="majorHAnsi" w:cstheme="majorHAnsi"/>
        </w:rPr>
        <w:t>Predstavnika Radia Študent</w:t>
      </w:r>
    </w:p>
    <w:p w14:paraId="1DFBAA62" w14:textId="38C3BBDF" w:rsidR="00786CE6" w:rsidRPr="0038037D" w:rsidRDefault="00786CE6" w:rsidP="00B95975">
      <w:pPr>
        <w:pStyle w:val="Odstavekseznama"/>
        <w:numPr>
          <w:ilvl w:val="0"/>
          <w:numId w:val="1"/>
        </w:numPr>
        <w:jc w:val="both"/>
        <w:rPr>
          <w:rFonts w:asciiTheme="majorHAnsi" w:hAnsiTheme="majorHAnsi" w:cstheme="majorHAnsi"/>
        </w:rPr>
      </w:pPr>
      <w:r w:rsidRPr="0038037D">
        <w:rPr>
          <w:rFonts w:asciiTheme="majorHAnsi" w:hAnsiTheme="majorHAnsi" w:cstheme="majorHAnsi"/>
        </w:rPr>
        <w:t>Predstavnika CNVOS</w:t>
      </w:r>
    </w:p>
    <w:p w14:paraId="43D755BE" w14:textId="02ED296E" w:rsidR="00786CE6" w:rsidRPr="0038037D" w:rsidRDefault="00786CE6" w:rsidP="00B95975">
      <w:pPr>
        <w:pStyle w:val="Odstavekseznama"/>
        <w:numPr>
          <w:ilvl w:val="0"/>
          <w:numId w:val="1"/>
        </w:numPr>
        <w:jc w:val="both"/>
        <w:rPr>
          <w:rFonts w:asciiTheme="majorHAnsi" w:hAnsiTheme="majorHAnsi" w:cstheme="majorHAnsi"/>
        </w:rPr>
      </w:pPr>
      <w:r w:rsidRPr="0038037D">
        <w:rPr>
          <w:rFonts w:asciiTheme="majorHAnsi" w:hAnsiTheme="majorHAnsi" w:cstheme="majorHAnsi"/>
        </w:rPr>
        <w:t>Strokovnjaka s področja kohezijske politike</w:t>
      </w:r>
    </w:p>
    <w:p w14:paraId="18D1B677" w14:textId="25832D79" w:rsidR="00F376F0" w:rsidRPr="0038037D" w:rsidRDefault="00786CE6" w:rsidP="007A2083">
      <w:pPr>
        <w:pStyle w:val="Odstavekseznama"/>
        <w:numPr>
          <w:ilvl w:val="0"/>
          <w:numId w:val="1"/>
        </w:numPr>
        <w:jc w:val="both"/>
        <w:rPr>
          <w:rFonts w:asciiTheme="majorHAnsi" w:hAnsiTheme="majorHAnsi" w:cstheme="majorHAnsi"/>
        </w:rPr>
      </w:pPr>
      <w:r w:rsidRPr="0038037D">
        <w:rPr>
          <w:rFonts w:asciiTheme="majorHAnsi" w:hAnsiTheme="majorHAnsi" w:cstheme="majorHAnsi"/>
        </w:rPr>
        <w:t>Strokovnjaka s področja, ki ga naslavlja posamezna tematika.</w:t>
      </w:r>
    </w:p>
    <w:p w14:paraId="38AD7BA5" w14:textId="33AE3380" w:rsidR="007A2083" w:rsidRPr="0038037D" w:rsidRDefault="007A2083" w:rsidP="00B95975">
      <w:pPr>
        <w:jc w:val="both"/>
        <w:rPr>
          <w:rFonts w:asciiTheme="majorHAnsi" w:hAnsiTheme="majorHAnsi" w:cstheme="majorHAnsi"/>
        </w:rPr>
      </w:pPr>
      <w:r w:rsidRPr="0038037D">
        <w:rPr>
          <w:rFonts w:asciiTheme="majorHAnsi" w:hAnsiTheme="majorHAnsi" w:cstheme="majorHAnsi"/>
        </w:rPr>
        <w:t>Odločitve žirije bodo dokončne in nepreklicne. Organizatorji si pridržujejo pravico, da kadarkoli zamenjajo ali dodajo člana žirije.</w:t>
      </w:r>
    </w:p>
    <w:p w14:paraId="32C7896D" w14:textId="77777777" w:rsidR="007A2083" w:rsidRPr="0038037D" w:rsidRDefault="007A2083" w:rsidP="007A2083">
      <w:pPr>
        <w:jc w:val="both"/>
        <w:rPr>
          <w:rFonts w:asciiTheme="majorHAnsi" w:hAnsiTheme="majorHAnsi" w:cstheme="majorHAnsi"/>
          <w:b/>
          <w:bCs/>
        </w:rPr>
      </w:pPr>
      <w:r w:rsidRPr="0038037D">
        <w:rPr>
          <w:rFonts w:asciiTheme="majorHAnsi" w:hAnsiTheme="majorHAnsi" w:cstheme="majorHAnsi"/>
          <w:b/>
          <w:bCs/>
        </w:rPr>
        <w:t>Nagrade</w:t>
      </w:r>
    </w:p>
    <w:p w14:paraId="2BEFD99D" w14:textId="139F4182" w:rsidR="007A2083" w:rsidRPr="0038037D" w:rsidRDefault="007A2083" w:rsidP="007A2083">
      <w:pPr>
        <w:jc w:val="both"/>
        <w:rPr>
          <w:rFonts w:asciiTheme="majorHAnsi" w:hAnsiTheme="majorHAnsi" w:cstheme="majorHAnsi"/>
        </w:rPr>
      </w:pPr>
      <w:r w:rsidRPr="0038037D">
        <w:rPr>
          <w:rFonts w:asciiTheme="majorHAnsi" w:hAnsiTheme="majorHAnsi" w:cstheme="majorHAnsi"/>
        </w:rPr>
        <w:t xml:space="preserve">Za vsako temo bo izbran en najboljši esej, ki bo prejel denarno nagrado v višini 200 </w:t>
      </w:r>
      <w:r w:rsidR="007706FD">
        <w:rPr>
          <w:rFonts w:asciiTheme="majorHAnsi" w:hAnsiTheme="majorHAnsi" w:cstheme="majorHAnsi"/>
        </w:rPr>
        <w:t>evrov</w:t>
      </w:r>
      <w:r w:rsidRPr="0038037D">
        <w:rPr>
          <w:rFonts w:asciiTheme="majorHAnsi" w:hAnsiTheme="majorHAnsi" w:cstheme="majorHAnsi"/>
        </w:rPr>
        <w:t xml:space="preserve"> (bruto). Zmagovalci posameznih tem natečaja bodo po elektronski pošti obveščeni o prejemu nagrade. Organizator bo za nagrajenca obračunal in plačal akontacijo dohodnine, skladno z veljavno zakonodajo. Nagrajencem se v skladu z Zakonom o dohodnini bruto vrednost dobitka všteva v davčno osnovo. Prejemnik nagrade je dolžan pred prejemom nagrade predložiti svojo davčno številko in naslov. </w:t>
      </w:r>
      <w:r w:rsidR="007706FD">
        <w:rPr>
          <w:rFonts w:asciiTheme="majorHAnsi" w:hAnsiTheme="majorHAnsi" w:cstheme="majorHAnsi"/>
        </w:rPr>
        <w:t>Če</w:t>
      </w:r>
      <w:r w:rsidRPr="0038037D">
        <w:rPr>
          <w:rFonts w:asciiTheme="majorHAnsi" w:hAnsiTheme="majorHAnsi" w:cstheme="majorHAnsi"/>
        </w:rPr>
        <w:t xml:space="preserve"> podatka o davčni številki in naslova ne dostavi, se nagrada ne podeli in je organizator v razmerju do nagrajenca prost vseh obveznosti.</w:t>
      </w:r>
    </w:p>
    <w:p w14:paraId="7D1F3F2D" w14:textId="00753B50" w:rsidR="007A2083" w:rsidRPr="0038037D" w:rsidRDefault="007A2083" w:rsidP="00B95975">
      <w:pPr>
        <w:jc w:val="both"/>
        <w:rPr>
          <w:rFonts w:asciiTheme="majorHAnsi" w:hAnsiTheme="majorHAnsi" w:cstheme="majorHAnsi"/>
        </w:rPr>
      </w:pPr>
      <w:r w:rsidRPr="0038037D">
        <w:rPr>
          <w:rFonts w:asciiTheme="majorHAnsi" w:hAnsiTheme="majorHAnsi" w:cstheme="majorHAnsi"/>
        </w:rPr>
        <w:t xml:space="preserve">Avtorji prvih treh esejev iz vsake kategorije bodo javno objavljeni na spletni strani www.govoris-kohezijsko.si in družabnih omrežjih organizatorjev ter  vabljeni, da se udeležijo okrogle mize na posamezno tematiko in širši javnosti prestavijo svoje razmišljanje. </w:t>
      </w:r>
    </w:p>
    <w:p w14:paraId="36E947C1" w14:textId="30AEB048" w:rsidR="00786CE6" w:rsidRPr="0038037D" w:rsidRDefault="00786CE6" w:rsidP="00B95975">
      <w:pPr>
        <w:jc w:val="both"/>
        <w:rPr>
          <w:rFonts w:asciiTheme="majorHAnsi" w:hAnsiTheme="majorHAnsi" w:cstheme="majorHAnsi"/>
          <w:b/>
          <w:bCs/>
        </w:rPr>
      </w:pPr>
      <w:r w:rsidRPr="0038037D">
        <w:rPr>
          <w:rFonts w:asciiTheme="majorHAnsi" w:hAnsiTheme="majorHAnsi" w:cstheme="majorHAnsi"/>
          <w:b/>
          <w:bCs/>
        </w:rPr>
        <w:t>Kako se prijaviti</w:t>
      </w:r>
    </w:p>
    <w:p w14:paraId="1F7E6096" w14:textId="2316FB44" w:rsidR="00786CE6" w:rsidRPr="0038037D" w:rsidRDefault="00786CE6" w:rsidP="00B95975">
      <w:pPr>
        <w:jc w:val="both"/>
        <w:rPr>
          <w:rFonts w:asciiTheme="majorHAnsi" w:hAnsiTheme="majorHAnsi" w:cstheme="majorHAnsi"/>
        </w:rPr>
      </w:pPr>
      <w:r w:rsidRPr="0038037D">
        <w:rPr>
          <w:rFonts w:asciiTheme="majorHAnsi" w:hAnsiTheme="majorHAnsi" w:cstheme="majorHAnsi"/>
        </w:rPr>
        <w:t>Prijave sprejema</w:t>
      </w:r>
      <w:r w:rsidR="007706FD">
        <w:rPr>
          <w:rFonts w:asciiTheme="majorHAnsi" w:hAnsiTheme="majorHAnsi" w:cstheme="majorHAnsi"/>
        </w:rPr>
        <w:t>mo</w:t>
      </w:r>
      <w:r w:rsidRPr="0038037D">
        <w:rPr>
          <w:rFonts w:asciiTheme="majorHAnsi" w:hAnsiTheme="majorHAnsi" w:cstheme="majorHAnsi"/>
        </w:rPr>
        <w:t xml:space="preserve"> na elektronski naslov </w:t>
      </w:r>
      <w:hyperlink r:id="rId9" w:history="1">
        <w:r w:rsidRPr="0038037D">
          <w:rPr>
            <w:rStyle w:val="Hiperpovezava"/>
            <w:rFonts w:asciiTheme="majorHAnsi" w:hAnsiTheme="majorHAnsi" w:cstheme="majorHAnsi"/>
          </w:rPr>
          <w:t>natecaj@cnvos.si</w:t>
        </w:r>
      </w:hyperlink>
      <w:r w:rsidRPr="0038037D">
        <w:rPr>
          <w:rFonts w:asciiTheme="majorHAnsi" w:hAnsiTheme="majorHAnsi" w:cstheme="majorHAnsi"/>
        </w:rPr>
        <w:t xml:space="preserve"> do roka za posamezno tematiko.</w:t>
      </w:r>
      <w:r w:rsidR="00F376F0" w:rsidRPr="0038037D">
        <w:rPr>
          <w:rFonts w:asciiTheme="majorHAnsi" w:hAnsiTheme="majorHAnsi" w:cstheme="majorHAnsi"/>
        </w:rPr>
        <w:t xml:space="preserve"> Prispevki, ki bodo prispeli na drug način ali prepozno, bodo zavrnjeni.</w:t>
      </w:r>
      <w:r w:rsidRPr="0038037D">
        <w:rPr>
          <w:rFonts w:asciiTheme="majorHAnsi" w:hAnsiTheme="majorHAnsi" w:cstheme="majorHAnsi"/>
        </w:rPr>
        <w:t xml:space="preserve"> Posameznik lahko na natečaju za posamezno temo sodeluje le z enim prispevkom. V primeru, da bo oddal več del, se</w:t>
      </w:r>
      <w:r w:rsidR="00DB7A5F" w:rsidRPr="0038037D">
        <w:rPr>
          <w:rFonts w:asciiTheme="majorHAnsi" w:hAnsiTheme="majorHAnsi" w:cstheme="majorHAnsi"/>
        </w:rPr>
        <w:t xml:space="preserve"> bo upoštevalo delo, ki bo </w:t>
      </w:r>
      <w:r w:rsidRPr="0038037D">
        <w:rPr>
          <w:rFonts w:asciiTheme="majorHAnsi" w:hAnsiTheme="majorHAnsi" w:cstheme="majorHAnsi"/>
        </w:rPr>
        <w:t>prispelo</w:t>
      </w:r>
      <w:r w:rsidR="00DB7A5F" w:rsidRPr="0038037D">
        <w:rPr>
          <w:rFonts w:asciiTheme="majorHAnsi" w:hAnsiTheme="majorHAnsi" w:cstheme="majorHAnsi"/>
        </w:rPr>
        <w:t xml:space="preserve"> prvo</w:t>
      </w:r>
      <w:r w:rsidRPr="0038037D">
        <w:rPr>
          <w:rFonts w:asciiTheme="majorHAnsi" w:hAnsiTheme="majorHAnsi" w:cstheme="majorHAnsi"/>
        </w:rPr>
        <w:t xml:space="preserve">, ostala bodo zavrnjena. </w:t>
      </w:r>
    </w:p>
    <w:p w14:paraId="4813463A" w14:textId="5D0F7167" w:rsidR="00FC65F2" w:rsidRPr="0038037D" w:rsidRDefault="00FC65F2" w:rsidP="00B95975">
      <w:pPr>
        <w:jc w:val="both"/>
        <w:rPr>
          <w:rFonts w:asciiTheme="majorHAnsi" w:hAnsiTheme="majorHAnsi" w:cstheme="majorHAnsi"/>
          <w:b/>
        </w:rPr>
      </w:pPr>
      <w:r w:rsidRPr="0038037D">
        <w:rPr>
          <w:rFonts w:asciiTheme="majorHAnsi" w:hAnsiTheme="majorHAnsi" w:cstheme="majorHAnsi"/>
          <w:b/>
        </w:rPr>
        <w:t>Avtor mora ob prijavi poleg besedila</w:t>
      </w:r>
      <w:r w:rsidR="007A2083" w:rsidRPr="0038037D">
        <w:rPr>
          <w:rFonts w:asciiTheme="majorHAnsi" w:hAnsiTheme="majorHAnsi" w:cstheme="majorHAnsi"/>
          <w:b/>
        </w:rPr>
        <w:t xml:space="preserve"> z </w:t>
      </w:r>
      <w:r w:rsidR="00B5396A">
        <w:rPr>
          <w:rFonts w:asciiTheme="majorHAnsi" w:hAnsiTheme="majorHAnsi" w:cstheme="majorHAnsi"/>
          <w:b/>
        </w:rPr>
        <w:t xml:space="preserve">izvirnim </w:t>
      </w:r>
      <w:r w:rsidR="007A2083" w:rsidRPr="0038037D">
        <w:rPr>
          <w:rFonts w:asciiTheme="majorHAnsi" w:hAnsiTheme="majorHAnsi" w:cstheme="majorHAnsi"/>
          <w:b/>
        </w:rPr>
        <w:t>naslovom</w:t>
      </w:r>
      <w:r w:rsidRPr="0038037D">
        <w:rPr>
          <w:rFonts w:asciiTheme="majorHAnsi" w:hAnsiTheme="majorHAnsi" w:cstheme="majorHAnsi"/>
          <w:b/>
        </w:rPr>
        <w:t xml:space="preserve"> posredovati tudi svoje ime, priimek, rojstni datum in elektronski </w:t>
      </w:r>
      <w:r w:rsidR="00FC4156" w:rsidRPr="0038037D">
        <w:rPr>
          <w:rFonts w:asciiTheme="majorHAnsi" w:hAnsiTheme="majorHAnsi" w:cstheme="majorHAnsi"/>
          <w:b/>
        </w:rPr>
        <w:t>naslov.</w:t>
      </w:r>
    </w:p>
    <w:p w14:paraId="0574340B" w14:textId="57C83B40" w:rsidR="00897330" w:rsidRPr="0038037D" w:rsidRDefault="00897330" w:rsidP="00B95975">
      <w:pPr>
        <w:jc w:val="both"/>
        <w:rPr>
          <w:rFonts w:asciiTheme="majorHAnsi" w:hAnsiTheme="majorHAnsi" w:cstheme="majorHAnsi"/>
        </w:rPr>
      </w:pPr>
      <w:r w:rsidRPr="0038037D">
        <w:rPr>
          <w:rFonts w:asciiTheme="majorHAnsi" w:hAnsiTheme="majorHAnsi" w:cstheme="majorHAnsi"/>
        </w:rPr>
        <w:t xml:space="preserve">Rok za prijavo je </w:t>
      </w:r>
      <w:r w:rsidR="001E5D9B">
        <w:rPr>
          <w:rFonts w:asciiTheme="majorHAnsi" w:hAnsiTheme="majorHAnsi" w:cstheme="majorHAnsi"/>
          <w:b/>
        </w:rPr>
        <w:t>4</w:t>
      </w:r>
      <w:r w:rsidR="007A2083" w:rsidRPr="0038037D">
        <w:rPr>
          <w:rFonts w:asciiTheme="majorHAnsi" w:hAnsiTheme="majorHAnsi" w:cstheme="majorHAnsi"/>
          <w:b/>
        </w:rPr>
        <w:t xml:space="preserve">. </w:t>
      </w:r>
      <w:r w:rsidR="001E5D9B">
        <w:rPr>
          <w:rFonts w:asciiTheme="majorHAnsi" w:hAnsiTheme="majorHAnsi" w:cstheme="majorHAnsi"/>
          <w:b/>
        </w:rPr>
        <w:t>4</w:t>
      </w:r>
      <w:r w:rsidRPr="0038037D">
        <w:rPr>
          <w:rFonts w:asciiTheme="majorHAnsi" w:hAnsiTheme="majorHAnsi" w:cstheme="majorHAnsi"/>
          <w:b/>
        </w:rPr>
        <w:t>. 202</w:t>
      </w:r>
      <w:r w:rsidR="001E5D9B">
        <w:rPr>
          <w:rFonts w:asciiTheme="majorHAnsi" w:hAnsiTheme="majorHAnsi" w:cstheme="majorHAnsi"/>
          <w:b/>
        </w:rPr>
        <w:t>1</w:t>
      </w:r>
      <w:r w:rsidRPr="0038037D">
        <w:rPr>
          <w:rFonts w:asciiTheme="majorHAnsi" w:hAnsiTheme="majorHAnsi" w:cstheme="majorHAnsi"/>
          <w:b/>
        </w:rPr>
        <w:t>.</w:t>
      </w:r>
    </w:p>
    <w:p w14:paraId="3C4438C8" w14:textId="4FBE085F" w:rsidR="00FC65F2" w:rsidRPr="00B5396A" w:rsidRDefault="00FC65F2" w:rsidP="00B95975">
      <w:pPr>
        <w:jc w:val="both"/>
        <w:rPr>
          <w:rFonts w:asciiTheme="majorHAnsi" w:hAnsiTheme="majorHAnsi" w:cstheme="majorHAnsi"/>
          <w:b/>
        </w:rPr>
      </w:pPr>
      <w:r w:rsidRPr="00B5396A">
        <w:rPr>
          <w:rFonts w:asciiTheme="majorHAnsi" w:hAnsiTheme="majorHAnsi" w:cstheme="majorHAnsi"/>
          <w:b/>
        </w:rPr>
        <w:t>Prijava na natečaj pomeni, da se strinjate s pogoji in pravili natečaja ter jih sprejemate.</w:t>
      </w:r>
    </w:p>
    <w:p w14:paraId="39ACF908" w14:textId="0CB1E7BD" w:rsidR="00786CE6" w:rsidRPr="0038037D" w:rsidRDefault="00786CE6" w:rsidP="00B95975">
      <w:pPr>
        <w:jc w:val="both"/>
        <w:rPr>
          <w:rFonts w:asciiTheme="majorHAnsi" w:eastAsia="Calibri" w:hAnsiTheme="majorHAnsi" w:cstheme="majorHAnsi"/>
          <w:b/>
        </w:rPr>
      </w:pPr>
      <w:r w:rsidRPr="0038037D">
        <w:rPr>
          <w:rFonts w:asciiTheme="majorHAnsi" w:eastAsia="Calibri" w:hAnsiTheme="majorHAnsi" w:cstheme="majorHAnsi"/>
          <w:b/>
        </w:rPr>
        <w:t>Izvirnost in avtorske pravice</w:t>
      </w:r>
    </w:p>
    <w:p w14:paraId="4DC923B7" w14:textId="4662F0B1" w:rsidR="00D848C8" w:rsidRPr="0038037D" w:rsidRDefault="00D848C8" w:rsidP="00B95975">
      <w:pPr>
        <w:jc w:val="both"/>
        <w:rPr>
          <w:rFonts w:asciiTheme="majorHAnsi" w:hAnsiTheme="majorHAnsi" w:cstheme="majorHAnsi"/>
        </w:rPr>
      </w:pPr>
      <w:r w:rsidRPr="0038037D">
        <w:rPr>
          <w:rFonts w:asciiTheme="majorHAnsi" w:hAnsiTheme="majorHAnsi" w:cstheme="majorHAnsi"/>
        </w:rPr>
        <w:t>S prijavo na natečaj Avtor/-ica eseja zagotavlja, da je besedil</w:t>
      </w:r>
      <w:r w:rsidR="00B95975" w:rsidRPr="0038037D">
        <w:rPr>
          <w:rFonts w:asciiTheme="majorHAnsi" w:hAnsiTheme="majorHAnsi" w:cstheme="majorHAnsi"/>
        </w:rPr>
        <w:t>o</w:t>
      </w:r>
      <w:r w:rsidRPr="0038037D">
        <w:rPr>
          <w:rFonts w:asciiTheme="majorHAnsi" w:hAnsiTheme="majorHAnsi" w:cstheme="majorHAnsi"/>
        </w:rPr>
        <w:t xml:space="preserve">, ki ga odda, njeno/njegovo izvirno in avtorsko delo ter pri nastanku niso bile kršene avtorske, osebnostne ali druge pravice drugih. </w:t>
      </w:r>
    </w:p>
    <w:p w14:paraId="0C191293" w14:textId="1DE435B4" w:rsidR="00D848C8" w:rsidRPr="0038037D" w:rsidRDefault="00D848C8" w:rsidP="00B95975">
      <w:pPr>
        <w:jc w:val="both"/>
        <w:rPr>
          <w:rFonts w:asciiTheme="majorHAnsi" w:hAnsiTheme="majorHAnsi" w:cstheme="majorHAnsi"/>
        </w:rPr>
      </w:pPr>
      <w:r w:rsidRPr="0038037D">
        <w:rPr>
          <w:rFonts w:asciiTheme="majorHAnsi" w:hAnsiTheme="majorHAnsi" w:cstheme="majorHAnsi"/>
        </w:rPr>
        <w:t xml:space="preserve">Avtor zagotavlja, da bo organizatorjema povrnil vso materialno ali nematerialno škodo, ki bi jima nastala zaradi kršitev avtorskih, osebnostnih ali drugih pravic tretjih zaradi avtorjeve kršitve pogojev natečaja. </w:t>
      </w:r>
    </w:p>
    <w:p w14:paraId="697C3A9B" w14:textId="6EA2575D" w:rsidR="00173071" w:rsidRPr="0038037D" w:rsidRDefault="00A26252" w:rsidP="00B95975">
      <w:pPr>
        <w:jc w:val="both"/>
        <w:rPr>
          <w:rFonts w:asciiTheme="majorHAnsi" w:hAnsiTheme="majorHAnsi" w:cstheme="majorHAnsi"/>
        </w:rPr>
      </w:pPr>
      <w:r w:rsidRPr="0038037D">
        <w:rPr>
          <w:rFonts w:asciiTheme="majorHAnsi" w:hAnsiTheme="majorHAnsi" w:cstheme="majorHAnsi"/>
        </w:rPr>
        <w:lastRenderedPageBreak/>
        <w:t>Sodelovanje na natečaju pomeni privolitev avtorja,</w:t>
      </w:r>
      <w:r w:rsidR="00D848C8" w:rsidRPr="0038037D">
        <w:rPr>
          <w:rFonts w:asciiTheme="majorHAnsi" w:hAnsiTheme="majorHAnsi" w:cstheme="majorHAnsi"/>
        </w:rPr>
        <w:t xml:space="preserve"> da organizatorja izključno za potrebe </w:t>
      </w:r>
      <w:r w:rsidRPr="0038037D">
        <w:rPr>
          <w:rFonts w:asciiTheme="majorHAnsi" w:hAnsiTheme="majorHAnsi" w:cstheme="majorHAnsi"/>
        </w:rPr>
        <w:t xml:space="preserve">organizacije in </w:t>
      </w:r>
      <w:r w:rsidR="00FB55CC" w:rsidRPr="0038037D">
        <w:rPr>
          <w:rFonts w:asciiTheme="majorHAnsi" w:hAnsiTheme="majorHAnsi" w:cstheme="majorHAnsi"/>
        </w:rPr>
        <w:t>izvedbe</w:t>
      </w:r>
      <w:r w:rsidRPr="0038037D">
        <w:rPr>
          <w:rFonts w:asciiTheme="majorHAnsi" w:hAnsiTheme="majorHAnsi" w:cstheme="majorHAnsi"/>
        </w:rPr>
        <w:t xml:space="preserve"> natečaja ter </w:t>
      </w:r>
      <w:r w:rsidR="00D848C8" w:rsidRPr="0038037D">
        <w:rPr>
          <w:rFonts w:asciiTheme="majorHAnsi" w:hAnsiTheme="majorHAnsi" w:cstheme="majorHAnsi"/>
        </w:rPr>
        <w:t>promocije</w:t>
      </w:r>
      <w:r w:rsidRPr="0038037D">
        <w:rPr>
          <w:rFonts w:asciiTheme="majorHAnsi" w:hAnsiTheme="majorHAnsi" w:cstheme="majorHAnsi"/>
        </w:rPr>
        <w:t xml:space="preserve"> projekta Govoriš kohezijsko 2 – učenje se nadaljuje uporabljata njihovo avtorsko delo ali le</w:t>
      </w:r>
      <w:r w:rsidR="0004183A" w:rsidRPr="0038037D">
        <w:rPr>
          <w:rFonts w:asciiTheme="majorHAnsi" w:hAnsiTheme="majorHAnsi" w:cstheme="majorHAnsi"/>
        </w:rPr>
        <w:t xml:space="preserve"> njegov</w:t>
      </w:r>
      <w:r w:rsidRPr="0038037D">
        <w:rPr>
          <w:rFonts w:asciiTheme="majorHAnsi" w:hAnsiTheme="majorHAnsi" w:cstheme="majorHAnsi"/>
        </w:rPr>
        <w:t xml:space="preserve"> del</w:t>
      </w:r>
      <w:r w:rsidR="00D848C8" w:rsidRPr="0038037D">
        <w:rPr>
          <w:rFonts w:asciiTheme="majorHAnsi" w:hAnsiTheme="majorHAnsi" w:cstheme="majorHAnsi"/>
        </w:rPr>
        <w:t xml:space="preserve"> pod pogoji, da </w:t>
      </w:r>
      <w:r w:rsidR="0004183A" w:rsidRPr="0038037D">
        <w:rPr>
          <w:rFonts w:asciiTheme="majorHAnsi" w:hAnsiTheme="majorHAnsi" w:cstheme="majorHAnsi"/>
        </w:rPr>
        <w:t>je naveden</w:t>
      </w:r>
      <w:r w:rsidRPr="0038037D">
        <w:rPr>
          <w:rFonts w:asciiTheme="majorHAnsi" w:hAnsiTheme="majorHAnsi" w:cstheme="majorHAnsi"/>
        </w:rPr>
        <w:t xml:space="preserve"> kot </w:t>
      </w:r>
      <w:r w:rsidR="0004183A" w:rsidRPr="0038037D">
        <w:rPr>
          <w:rFonts w:asciiTheme="majorHAnsi" w:hAnsiTheme="majorHAnsi" w:cstheme="majorHAnsi"/>
        </w:rPr>
        <w:t>avtor</w:t>
      </w:r>
      <w:r w:rsidR="00D848C8" w:rsidRPr="0038037D">
        <w:rPr>
          <w:rFonts w:asciiTheme="majorHAnsi" w:hAnsiTheme="majorHAnsi" w:cstheme="majorHAnsi"/>
        </w:rPr>
        <w:t>, da ne gre za komercialno uporabo in se izvirno delo širi brez predelav.</w:t>
      </w:r>
      <w:r w:rsidRPr="0038037D">
        <w:rPr>
          <w:rFonts w:asciiTheme="majorHAnsi" w:hAnsiTheme="majorHAnsi" w:cstheme="majorHAnsi"/>
        </w:rPr>
        <w:t xml:space="preserve"> Organizatorja tako lahko avtorska dela ali njihove izseke brezplačno oziroma brez nadomestila avtorju objavita na spletu,  različnih komunikacijskih kanalih </w:t>
      </w:r>
      <w:r w:rsidR="0004183A" w:rsidRPr="0038037D">
        <w:rPr>
          <w:rFonts w:asciiTheme="majorHAnsi" w:hAnsiTheme="majorHAnsi" w:cstheme="majorHAnsi"/>
        </w:rPr>
        <w:t>ali</w:t>
      </w:r>
      <w:r w:rsidRPr="0038037D">
        <w:rPr>
          <w:rFonts w:asciiTheme="majorHAnsi" w:hAnsiTheme="majorHAnsi" w:cstheme="majorHAnsi"/>
        </w:rPr>
        <w:t xml:space="preserve"> </w:t>
      </w:r>
      <w:r w:rsidR="0004183A" w:rsidRPr="0038037D">
        <w:rPr>
          <w:rFonts w:asciiTheme="majorHAnsi" w:hAnsiTheme="majorHAnsi" w:cstheme="majorHAnsi"/>
        </w:rPr>
        <w:t xml:space="preserve">uporabita pri </w:t>
      </w:r>
      <w:r w:rsidRPr="0038037D">
        <w:rPr>
          <w:rFonts w:asciiTheme="majorHAnsi" w:hAnsiTheme="majorHAnsi" w:cstheme="majorHAnsi"/>
        </w:rPr>
        <w:t xml:space="preserve">drugih promocijskih aktivnostih. </w:t>
      </w:r>
    </w:p>
    <w:p w14:paraId="182F5E5C" w14:textId="3474375A" w:rsidR="0004183A" w:rsidRPr="00B5396A" w:rsidRDefault="0004183A" w:rsidP="00B95975">
      <w:pPr>
        <w:jc w:val="both"/>
        <w:rPr>
          <w:rFonts w:asciiTheme="majorHAnsi" w:eastAsia="Calibri" w:hAnsiTheme="majorHAnsi" w:cstheme="majorHAnsi"/>
          <w:b/>
        </w:rPr>
      </w:pPr>
      <w:r w:rsidRPr="00B5396A">
        <w:rPr>
          <w:rFonts w:asciiTheme="majorHAnsi" w:eastAsia="Calibri" w:hAnsiTheme="majorHAnsi" w:cstheme="majorHAnsi"/>
          <w:b/>
        </w:rPr>
        <w:t>Varstvo osebnih podatkov</w:t>
      </w:r>
    </w:p>
    <w:p w14:paraId="3810638B" w14:textId="35B4A961" w:rsidR="003C0CD9" w:rsidRPr="0038037D" w:rsidRDefault="0038037D" w:rsidP="00B95975">
      <w:pPr>
        <w:jc w:val="both"/>
        <w:rPr>
          <w:rFonts w:asciiTheme="majorHAnsi" w:eastAsia="Calibri" w:hAnsiTheme="majorHAnsi" w:cstheme="majorHAnsi"/>
          <w:b/>
        </w:rPr>
      </w:pPr>
      <w:r w:rsidRPr="0038037D">
        <w:rPr>
          <w:rFonts w:asciiTheme="majorHAnsi" w:eastAsia="Calibri" w:hAnsiTheme="majorHAnsi" w:cstheme="majorHAnsi"/>
          <w:b/>
        </w:rPr>
        <w:t>I</w:t>
      </w:r>
      <w:r w:rsidR="003C0CD9" w:rsidRPr="0038037D">
        <w:rPr>
          <w:rFonts w:asciiTheme="majorHAnsi" w:eastAsia="Calibri" w:hAnsiTheme="majorHAnsi" w:cstheme="majorHAnsi"/>
          <w:b/>
        </w:rPr>
        <w:t>nformacije o uporabi zbranih osebnih podatkov</w:t>
      </w:r>
    </w:p>
    <w:p w14:paraId="67C79A65" w14:textId="6CBCADDF"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Vaše podatke, oddane preko prijave na natečaj kot so ime, priimek, elektronski naslov in telefonska bomo uporabili izključno za potrebe organizacije in izvedbe natečaja (za obveščanje posameznikov o zmagovalcih, za namen podelitve nagrad in podobno)</w:t>
      </w:r>
      <w:r w:rsidR="007706FD">
        <w:rPr>
          <w:rFonts w:asciiTheme="majorHAnsi" w:eastAsia="Calibri" w:hAnsiTheme="majorHAnsi" w:cstheme="majorHAnsi"/>
        </w:rPr>
        <w:t>.</w:t>
      </w:r>
      <w:r w:rsidRPr="0038037D">
        <w:rPr>
          <w:rFonts w:asciiTheme="majorHAnsi" w:eastAsia="Calibri" w:hAnsiTheme="majorHAnsi" w:cstheme="majorHAnsi"/>
        </w:rPr>
        <w:t xml:space="preserve"> Ime in priimek zmagovalcev natečaja bomo uporabili tudi v primeru  javne objave zmagovalcev na spletnih straneh in družabnih omrežjih organizatorjev. Vaš rojstni datum bomo uporabili za potrebo preverjanja ali izpolnjujete pogoje natečaja. V primeru, da bo v okviru natečaja podeljena nagrada, bomo vaš naslov in davčno številko uporabili za namen podelitve nagrade in izpolnitve davčnih obveznosti. </w:t>
      </w:r>
    </w:p>
    <w:p w14:paraId="6F7AF8CB" w14:textId="2E0D2C7E"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Vaša prijava  na natečaj pomeni vzpostavitev pogodbenega odnosa s CNVOS (Zavod center za informiranje, sodelovanje in razvoj nevladnih organizacij, Povšetova ulica 37, 1000 Ljubljana) in Radio Študent (</w:t>
      </w:r>
      <w:proofErr w:type="spellStart"/>
      <w:r w:rsidRPr="0038037D">
        <w:rPr>
          <w:rFonts w:asciiTheme="majorHAnsi" w:eastAsia="Calibri" w:hAnsiTheme="majorHAnsi" w:cstheme="majorHAnsi"/>
        </w:rPr>
        <w:t>Svetčeva</w:t>
      </w:r>
      <w:proofErr w:type="spellEnd"/>
      <w:r w:rsidRPr="0038037D">
        <w:rPr>
          <w:rFonts w:asciiTheme="majorHAnsi" w:eastAsia="Calibri" w:hAnsiTheme="majorHAnsi" w:cstheme="majorHAnsi"/>
        </w:rPr>
        <w:t xml:space="preserve"> ulica 9, 1000 Ljubljana ) kot organizatorjema natečaja. V prejšnjem odstavku opisana obdelava osebnih podatkov zato temelji na takšnem »pogodbenem razmerju« oziroma »zahtevi« po sklenitvi takšnega razmerja.</w:t>
      </w:r>
    </w:p>
    <w:p w14:paraId="5BA7775C" w14:textId="2CC34AF3"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Javna objava imen in priimkov prejemnikov nagrad natečaja utemeljujemo s svojim zakonitim interesom, saj lahko zgolj tako izpolnimo zavez</w:t>
      </w:r>
      <w:r w:rsidR="00B95975" w:rsidRPr="0038037D">
        <w:rPr>
          <w:rFonts w:asciiTheme="majorHAnsi" w:eastAsia="Calibri" w:hAnsiTheme="majorHAnsi" w:cstheme="majorHAnsi"/>
        </w:rPr>
        <w:t>o</w:t>
      </w:r>
      <w:r w:rsidRPr="0038037D">
        <w:rPr>
          <w:rFonts w:asciiTheme="majorHAnsi" w:eastAsia="Calibri" w:hAnsiTheme="majorHAnsi" w:cstheme="majorHAnsi"/>
        </w:rPr>
        <w:t xml:space="preserve"> do financerjev javnega</w:t>
      </w:r>
      <w:r w:rsidR="00B95975" w:rsidRPr="0038037D">
        <w:rPr>
          <w:rFonts w:asciiTheme="majorHAnsi" w:eastAsia="Calibri" w:hAnsiTheme="majorHAnsi" w:cstheme="majorHAnsi"/>
        </w:rPr>
        <w:t xml:space="preserve"> natečaja</w:t>
      </w:r>
      <w:r w:rsidRPr="0038037D">
        <w:rPr>
          <w:rFonts w:asciiTheme="majorHAnsi" w:eastAsia="Calibri" w:hAnsiTheme="majorHAnsi" w:cstheme="majorHAnsi"/>
        </w:rPr>
        <w:t xml:space="preserve">, </w:t>
      </w:r>
      <w:r w:rsidR="00B95975" w:rsidRPr="0038037D">
        <w:rPr>
          <w:rFonts w:asciiTheme="majorHAnsi" w:eastAsia="Calibri" w:hAnsiTheme="majorHAnsi" w:cstheme="majorHAnsi"/>
        </w:rPr>
        <w:t>o</w:t>
      </w:r>
      <w:r w:rsidRPr="0038037D">
        <w:rPr>
          <w:rFonts w:asciiTheme="majorHAnsi" w:eastAsia="Calibri" w:hAnsiTheme="majorHAnsi" w:cstheme="majorHAnsi"/>
        </w:rPr>
        <w:t xml:space="preserve"> zagotovi</w:t>
      </w:r>
      <w:r w:rsidR="00B95975" w:rsidRPr="0038037D">
        <w:rPr>
          <w:rFonts w:asciiTheme="majorHAnsi" w:eastAsia="Calibri" w:hAnsiTheme="majorHAnsi" w:cstheme="majorHAnsi"/>
        </w:rPr>
        <w:t xml:space="preserve">tvi </w:t>
      </w:r>
      <w:r w:rsidRPr="0038037D">
        <w:rPr>
          <w:rFonts w:asciiTheme="majorHAnsi" w:eastAsia="Calibri" w:hAnsiTheme="majorHAnsi" w:cstheme="majorHAnsi"/>
        </w:rPr>
        <w:t>transparentn</w:t>
      </w:r>
      <w:r w:rsidR="00B95975" w:rsidRPr="0038037D">
        <w:rPr>
          <w:rFonts w:asciiTheme="majorHAnsi" w:eastAsia="Calibri" w:hAnsiTheme="majorHAnsi" w:cstheme="majorHAnsi"/>
        </w:rPr>
        <w:t>e</w:t>
      </w:r>
      <w:r w:rsidRPr="0038037D">
        <w:rPr>
          <w:rFonts w:asciiTheme="majorHAnsi" w:eastAsia="Calibri" w:hAnsiTheme="majorHAnsi" w:cstheme="majorHAnsi"/>
        </w:rPr>
        <w:t xml:space="preserve"> porab</w:t>
      </w:r>
      <w:r w:rsidR="00B95975" w:rsidRPr="0038037D">
        <w:rPr>
          <w:rFonts w:asciiTheme="majorHAnsi" w:eastAsia="Calibri" w:hAnsiTheme="majorHAnsi" w:cstheme="majorHAnsi"/>
        </w:rPr>
        <w:t>e</w:t>
      </w:r>
      <w:r w:rsidRPr="0038037D">
        <w:rPr>
          <w:rFonts w:asciiTheme="majorHAnsi" w:eastAsia="Calibri" w:hAnsiTheme="majorHAnsi" w:cstheme="majorHAnsi"/>
        </w:rPr>
        <w:t xml:space="preserve"> sredstev financerja.</w:t>
      </w:r>
    </w:p>
    <w:p w14:paraId="429AE8C0" w14:textId="77777777" w:rsidR="003C0CD9" w:rsidRPr="0038037D" w:rsidRDefault="003C0CD9" w:rsidP="00B95975">
      <w:pPr>
        <w:jc w:val="both"/>
        <w:rPr>
          <w:rFonts w:asciiTheme="majorHAnsi" w:eastAsia="Calibri" w:hAnsiTheme="majorHAnsi" w:cstheme="majorHAnsi"/>
          <w:b/>
        </w:rPr>
      </w:pPr>
      <w:r w:rsidRPr="0038037D">
        <w:rPr>
          <w:rFonts w:asciiTheme="majorHAnsi" w:eastAsia="Calibri" w:hAnsiTheme="majorHAnsi" w:cstheme="majorHAnsi"/>
          <w:b/>
        </w:rPr>
        <w:t>Rok hrambe osebnih podatkov</w:t>
      </w:r>
    </w:p>
    <w:p w14:paraId="69036F2C" w14:textId="50D02F11"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Ker je natečaj financiran iz javnih sredstev, bomo vaše osebne podatke, ki ste nam jih poslali ob prijav hranili vse dokler smo financerju zavezani te podatke hraniti, in sicer do 31. 7. 2026. Rok hrambe utemeljujemo s svojim zakonitim interesom, saj lahko zgolj tako izpolnimo svoje zaveze do financerja natečaja oziroma te podatke potrebujemo za primer vaših ali naših pravnih zahtevkov iz naslova vaše udeležbe na javnem natečaju, ki zastarajo v petih letih po izvedbi natečaja.</w:t>
      </w:r>
      <w:r w:rsidR="00B95975" w:rsidRPr="0038037D">
        <w:rPr>
          <w:rFonts w:asciiTheme="majorHAnsi" w:eastAsia="Calibri" w:hAnsiTheme="majorHAnsi" w:cstheme="majorHAnsi"/>
        </w:rPr>
        <w:t xml:space="preserve"> </w:t>
      </w:r>
      <w:r w:rsidRPr="0038037D">
        <w:rPr>
          <w:rFonts w:asciiTheme="majorHAnsi" w:eastAsia="Calibri" w:hAnsiTheme="majorHAnsi" w:cstheme="majorHAnsi"/>
        </w:rPr>
        <w:t>V primeru podelitve nagrad, ki presegajo mejo za dohodnino, osebne podatke hranimo 10 let.</w:t>
      </w:r>
    </w:p>
    <w:p w14:paraId="43CCC74C" w14:textId="77777777" w:rsidR="003C0CD9" w:rsidRPr="0038037D" w:rsidRDefault="003C0CD9" w:rsidP="00B95975">
      <w:pPr>
        <w:jc w:val="both"/>
        <w:rPr>
          <w:rFonts w:asciiTheme="majorHAnsi" w:eastAsia="Calibri" w:hAnsiTheme="majorHAnsi" w:cstheme="majorHAnsi"/>
          <w:b/>
        </w:rPr>
      </w:pPr>
      <w:r w:rsidRPr="0038037D">
        <w:rPr>
          <w:rFonts w:asciiTheme="majorHAnsi" w:eastAsia="Calibri" w:hAnsiTheme="majorHAnsi" w:cstheme="majorHAnsi"/>
          <w:b/>
        </w:rPr>
        <w:t>Posredovanje vaših osebnih podatkov drugim</w:t>
      </w:r>
    </w:p>
    <w:p w14:paraId="2206800F"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O izvedbi natečaja smo pogodbeno zavezani poročati financerju. O natečaju bomo pripravili povzetek poročila, a financer ima v primeru pregleda dokumentacije pravico do vpogleda v vse osebne podatke, ki ste jih posredovali za namen natečaja.  Tako bomo vaše ime, priimek, elektronski naslov, telefonska številka in rojstni datum posredovali tudi financerju DG </w:t>
      </w:r>
      <w:proofErr w:type="spellStart"/>
      <w:r w:rsidRPr="0038037D">
        <w:rPr>
          <w:rFonts w:asciiTheme="majorHAnsi" w:eastAsia="Calibri" w:hAnsiTheme="majorHAnsi" w:cstheme="majorHAnsi"/>
        </w:rPr>
        <w:t>Regio</w:t>
      </w:r>
      <w:proofErr w:type="spellEnd"/>
      <w:r w:rsidRPr="0038037D">
        <w:rPr>
          <w:rFonts w:asciiTheme="majorHAnsi" w:eastAsia="Calibri" w:hAnsiTheme="majorHAnsi" w:cstheme="majorHAnsi"/>
        </w:rPr>
        <w:t>, Evropska komisija, B-1049 Bruselj, Belgija, a le v primeru njegove izrecne zahteve na vpogled. Dostop do podatkov imajo tudi drugi državni ali evropski organi, ki izvajajo nadzor nad porabo javnih sredstev: Služba Vlade Republike Slovenije za razvoj in evropsko kohezijsko politiko, Ministrstvo za finance, Urad Republike Slovenije za nadzor proračuna, Računsko sodišča Republike Slovenije, Evropska komisije in  Evropsko računsko sodišča ali njihovi pooblaščenci.</w:t>
      </w:r>
    </w:p>
    <w:p w14:paraId="6E6B83EE"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lastRenderedPageBreak/>
        <w:t>Posredovanje osebnih podatkov financerju oziroma organom, ki izvajajo nadzor, utemeljujemo s svojim zakonitim interesom, saj lahko zgolj tako izpolnimo svoje zaveze do financerja natečaja in mu verodostojno poročamo o izvedbi aktivnosti, kar je vse pogoj za pridobitev sredstev, nujnih za samo izvedbo natečaja. Z drugimi besedami, brez takšnega posredovanja natečaja ne moremo izvesti.</w:t>
      </w:r>
    </w:p>
    <w:p w14:paraId="2DB1426A"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Vaše osebne podatke lahko obdelujejo tudi druge fizične ali pravne osebe, ki CNVOS in Radio Študent nudijo običajne internetno komunikacijske storitve, kot so ponudniki telekomunikacijskih storitev in druge osebe, ki nudijo potrebne podporne storitve.</w:t>
      </w:r>
    </w:p>
    <w:p w14:paraId="044DA737" w14:textId="77777777" w:rsidR="003C0CD9" w:rsidRPr="0038037D" w:rsidRDefault="003C0CD9" w:rsidP="00B95975">
      <w:pPr>
        <w:jc w:val="both"/>
        <w:rPr>
          <w:rFonts w:asciiTheme="majorHAnsi" w:eastAsia="Calibri" w:hAnsiTheme="majorHAnsi" w:cstheme="majorHAnsi"/>
          <w:b/>
        </w:rPr>
      </w:pPr>
      <w:r w:rsidRPr="0038037D">
        <w:rPr>
          <w:rFonts w:asciiTheme="majorHAnsi" w:eastAsia="Calibri" w:hAnsiTheme="majorHAnsi" w:cstheme="majorHAnsi"/>
          <w:b/>
        </w:rPr>
        <w:t>Dodatne informacije</w:t>
      </w:r>
    </w:p>
    <w:p w14:paraId="3214A021"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Vsak posameznik, katerega osebne podatke obdelujemo, ima pravico do seznanitve z lastnimi osebnimi podatki, njihovim popravkom ter v primeru pogojev, kot so določeni z veljavnimi predpisi, tudi pravico do izbrisa, do omejitve obdelave teh podatkov in do njihove prenosljivosti.</w:t>
      </w:r>
    </w:p>
    <w:p w14:paraId="5C4FDFD6" w14:textId="5A8E6396"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Če obdelava osebnih podatkov temelji na zakonitem interesu in menite, da vaš interes, upoštevajoč vaš konkreten položaj, prevlada nad našim interesom, nam to prosim sporočite na info@cnvos.si </w:t>
      </w:r>
      <w:r w:rsidR="00FC4156" w:rsidRPr="0038037D">
        <w:rPr>
          <w:rFonts w:asciiTheme="majorHAnsi" w:eastAsia="Calibri" w:hAnsiTheme="majorHAnsi" w:cstheme="majorHAnsi"/>
        </w:rPr>
        <w:t xml:space="preserve">nas pokličete na 01/ 542 14 22 in </w:t>
      </w:r>
      <w:r w:rsidRPr="0038037D">
        <w:rPr>
          <w:rFonts w:asciiTheme="majorHAnsi" w:eastAsia="Calibri" w:hAnsiTheme="majorHAnsi" w:cstheme="majorHAnsi"/>
        </w:rPr>
        <w:t xml:space="preserve">bomo vašo situacijo individualno obravnavali. </w:t>
      </w:r>
    </w:p>
    <w:p w14:paraId="7F4B0A60" w14:textId="5CFE6921"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Če menite, da je bil v okviru natečaja objavljen vaš osebni podatek (npr. ime, elektronski naslov) in za to ni ustrezne podlage, nam to prosim sporočite na </w:t>
      </w:r>
      <w:hyperlink r:id="rId10" w:history="1">
        <w:r w:rsidR="001E0978" w:rsidRPr="0038037D">
          <w:rPr>
            <w:rStyle w:val="Hiperpovezava"/>
            <w:rFonts w:asciiTheme="majorHAnsi" w:eastAsia="Calibri" w:hAnsiTheme="majorHAnsi" w:cstheme="majorHAnsi"/>
          </w:rPr>
          <w:t>info@cnvos.si</w:t>
        </w:r>
      </w:hyperlink>
      <w:r w:rsidR="00FC4156" w:rsidRPr="0038037D">
        <w:rPr>
          <w:rFonts w:asciiTheme="majorHAnsi" w:eastAsia="Calibri" w:hAnsiTheme="majorHAnsi" w:cstheme="majorHAnsi"/>
        </w:rPr>
        <w:t>,</w:t>
      </w:r>
      <w:r w:rsidRPr="0038037D">
        <w:rPr>
          <w:rFonts w:asciiTheme="majorHAnsi" w:eastAsia="Calibri" w:hAnsiTheme="majorHAnsi" w:cstheme="majorHAnsi"/>
        </w:rPr>
        <w:t xml:space="preserve"> preko</w:t>
      </w:r>
      <w:r w:rsidR="00FC4156" w:rsidRPr="0038037D">
        <w:rPr>
          <w:rFonts w:asciiTheme="majorHAnsi" w:eastAsia="Calibri" w:hAnsiTheme="majorHAnsi" w:cstheme="majorHAnsi"/>
        </w:rPr>
        <w:t xml:space="preserve"> telefona  na 01/ 542 14 22.</w:t>
      </w:r>
    </w:p>
    <w:p w14:paraId="004633A9" w14:textId="602C4343" w:rsidR="003C0CD9" w:rsidRPr="0038037D" w:rsidRDefault="003C0CD9" w:rsidP="00B95975">
      <w:pPr>
        <w:pBdr>
          <w:bottom w:val="single" w:sz="12" w:space="1" w:color="auto"/>
        </w:pBdr>
        <w:jc w:val="both"/>
        <w:rPr>
          <w:rFonts w:asciiTheme="majorHAnsi" w:eastAsia="Calibri" w:hAnsiTheme="majorHAnsi" w:cstheme="majorHAnsi"/>
        </w:rPr>
      </w:pPr>
      <w:r w:rsidRPr="0038037D">
        <w:rPr>
          <w:rFonts w:asciiTheme="majorHAnsi" w:eastAsia="Calibri" w:hAnsiTheme="majorHAnsi" w:cstheme="majorHAnsi"/>
        </w:rPr>
        <w:t xml:space="preserve">Vsak posameznik ima tudi pravico do vložitve pritožbe na obdelavo njegovih osebnih podatkov pri Informacijskemu pooblaščencu, Dunajska cesta 22, 1000 Ljubljana, Slovenija  (spletna stran: </w:t>
      </w:r>
      <w:hyperlink r:id="rId11" w:history="1">
        <w:r w:rsidRPr="0038037D">
          <w:rPr>
            <w:rStyle w:val="Hiperpovezava"/>
            <w:rFonts w:asciiTheme="majorHAnsi" w:eastAsia="Calibri" w:hAnsiTheme="majorHAnsi" w:cstheme="majorHAnsi"/>
          </w:rPr>
          <w:t>www.ip-rs.si</w:t>
        </w:r>
      </w:hyperlink>
      <w:r w:rsidRPr="0038037D">
        <w:rPr>
          <w:rFonts w:asciiTheme="majorHAnsi" w:eastAsia="Calibri" w:hAnsiTheme="majorHAnsi" w:cstheme="majorHAnsi"/>
        </w:rPr>
        <w:t>)</w:t>
      </w:r>
    </w:p>
    <w:p w14:paraId="5DAA836E" w14:textId="77777777" w:rsidR="00B95975" w:rsidRPr="0038037D" w:rsidRDefault="00945DD5" w:rsidP="00B95975">
      <w:pPr>
        <w:jc w:val="both"/>
        <w:rPr>
          <w:rFonts w:asciiTheme="majorHAnsi" w:eastAsia="Calibri" w:hAnsiTheme="majorHAnsi" w:cstheme="majorHAnsi"/>
          <w:b/>
        </w:rPr>
      </w:pPr>
      <w:r w:rsidRPr="0038037D">
        <w:rPr>
          <w:rFonts w:asciiTheme="majorHAnsi" w:eastAsia="Calibri" w:hAnsiTheme="majorHAnsi" w:cstheme="majorHAnsi"/>
          <w:b/>
        </w:rPr>
        <w:t>Končne določbe</w:t>
      </w:r>
    </w:p>
    <w:p w14:paraId="5900EA77" w14:textId="4DE10A39" w:rsidR="00A26252" w:rsidRPr="0038037D" w:rsidRDefault="00A26252" w:rsidP="00B95975">
      <w:pPr>
        <w:jc w:val="both"/>
        <w:rPr>
          <w:rFonts w:asciiTheme="majorHAnsi" w:hAnsiTheme="majorHAnsi" w:cstheme="majorHAnsi"/>
        </w:rPr>
      </w:pPr>
      <w:r w:rsidRPr="0038037D">
        <w:rPr>
          <w:rFonts w:asciiTheme="majorHAnsi" w:hAnsiTheme="majorHAnsi" w:cstheme="majorHAnsi"/>
        </w:rPr>
        <w:t>Oddani eseji se ne vračajo</w:t>
      </w:r>
      <w:r w:rsidR="00B95975" w:rsidRPr="0038037D">
        <w:rPr>
          <w:rFonts w:asciiTheme="majorHAnsi" w:hAnsiTheme="majorHAnsi" w:cstheme="majorHAnsi"/>
        </w:rPr>
        <w:t>.</w:t>
      </w:r>
    </w:p>
    <w:p w14:paraId="28720829" w14:textId="59D114F2" w:rsidR="00A26252" w:rsidRPr="0038037D" w:rsidRDefault="00A26252" w:rsidP="00B95975">
      <w:pPr>
        <w:jc w:val="both"/>
        <w:rPr>
          <w:rFonts w:asciiTheme="majorHAnsi" w:hAnsiTheme="majorHAnsi" w:cstheme="majorHAnsi"/>
        </w:rPr>
      </w:pPr>
      <w:r w:rsidRPr="0038037D">
        <w:rPr>
          <w:rFonts w:asciiTheme="majorHAnsi" w:hAnsiTheme="majorHAnsi" w:cstheme="majorHAnsi"/>
        </w:rPr>
        <w:t xml:space="preserve"> </w:t>
      </w:r>
      <w:r w:rsidR="00B95975" w:rsidRPr="0038037D">
        <w:rPr>
          <w:rFonts w:asciiTheme="majorHAnsi" w:hAnsiTheme="majorHAnsi" w:cstheme="majorHAnsi"/>
        </w:rPr>
        <w:t xml:space="preserve">V </w:t>
      </w:r>
      <w:r w:rsidRPr="0038037D">
        <w:rPr>
          <w:rFonts w:asciiTheme="majorHAnsi" w:hAnsiTheme="majorHAnsi" w:cstheme="majorHAnsi"/>
        </w:rPr>
        <w:t xml:space="preserve">kolikor se naknadno ugotovi, da </w:t>
      </w:r>
      <w:r w:rsidR="007706FD">
        <w:rPr>
          <w:rFonts w:asciiTheme="majorHAnsi" w:hAnsiTheme="majorHAnsi" w:cstheme="majorHAnsi"/>
        </w:rPr>
        <w:t>prijavitelj</w:t>
      </w:r>
      <w:r w:rsidRPr="0038037D">
        <w:rPr>
          <w:rFonts w:asciiTheme="majorHAnsi" w:hAnsiTheme="majorHAnsi" w:cstheme="majorHAnsi"/>
        </w:rPr>
        <w:t xml:space="preserve"> ni avtor eseja, s katerim se je prijavil na natečaj</w:t>
      </w:r>
      <w:r w:rsidR="007706FD">
        <w:rPr>
          <w:rFonts w:asciiTheme="majorHAnsi" w:hAnsiTheme="majorHAnsi" w:cstheme="majorHAnsi"/>
        </w:rPr>
        <w:t>,</w:t>
      </w:r>
      <w:r w:rsidRPr="0038037D">
        <w:rPr>
          <w:rFonts w:asciiTheme="majorHAnsi" w:hAnsiTheme="majorHAnsi" w:cstheme="majorHAnsi"/>
        </w:rPr>
        <w:t xml:space="preserve"> ali da obstajajo druge omejitve, ki onemogočajo nadaljnjo uporabo avtorskega dela, je </w:t>
      </w:r>
      <w:r w:rsidR="007706FD">
        <w:rPr>
          <w:rFonts w:asciiTheme="majorHAnsi" w:hAnsiTheme="majorHAnsi" w:cstheme="majorHAnsi"/>
        </w:rPr>
        <w:t>prijavitelj</w:t>
      </w:r>
      <w:r w:rsidRPr="0038037D">
        <w:rPr>
          <w:rFonts w:asciiTheme="majorHAnsi" w:hAnsiTheme="majorHAnsi" w:cstheme="majorHAnsi"/>
        </w:rPr>
        <w:t xml:space="preserve"> avtomatično izključen in organizatorjem odškodninsko odgovarjajo za vso škodo, ki bi nastala v primeru spora z dejanskim avtorjem oziroma tretjo osebo, povezanega z avtorskimi in ostalimi pravicami.</w:t>
      </w:r>
    </w:p>
    <w:p w14:paraId="1A00D36A" w14:textId="0092FECC" w:rsidR="00945DD5" w:rsidRPr="0038037D" w:rsidRDefault="00A26252" w:rsidP="00B95975">
      <w:pPr>
        <w:jc w:val="both"/>
        <w:rPr>
          <w:rFonts w:asciiTheme="majorHAnsi" w:hAnsiTheme="majorHAnsi" w:cstheme="majorHAnsi"/>
        </w:rPr>
      </w:pPr>
      <w:r w:rsidRPr="0038037D">
        <w:rPr>
          <w:rFonts w:asciiTheme="majorHAnsi" w:hAnsiTheme="majorHAnsi" w:cstheme="majorHAnsi"/>
        </w:rPr>
        <w:t xml:space="preserve">Organizatorja si pridržujeta pravico spremeniti pravila natečaja in jih objaviti na spletni strani </w:t>
      </w:r>
      <w:r w:rsidR="00FC4156" w:rsidRPr="0038037D">
        <w:rPr>
          <w:rFonts w:asciiTheme="majorHAnsi" w:hAnsiTheme="majorHAnsi" w:cstheme="majorHAnsi"/>
        </w:rPr>
        <w:t>www.cnvos.si in govoris-kohezijsko.si.</w:t>
      </w:r>
    </w:p>
    <w:p w14:paraId="14B93D99" w14:textId="217CD54D" w:rsidR="00786CE6" w:rsidRPr="0038037D" w:rsidRDefault="00786CE6" w:rsidP="00B95975">
      <w:pPr>
        <w:jc w:val="both"/>
        <w:rPr>
          <w:rFonts w:asciiTheme="majorHAnsi" w:hAnsiTheme="majorHAnsi" w:cstheme="majorHAnsi"/>
        </w:rPr>
      </w:pPr>
    </w:p>
    <w:sectPr w:rsidR="00786CE6" w:rsidRPr="0038037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22CD9" w14:textId="77777777" w:rsidR="00030316" w:rsidRDefault="00030316" w:rsidP="00F8454F">
      <w:pPr>
        <w:spacing w:after="0" w:line="240" w:lineRule="auto"/>
      </w:pPr>
      <w:r>
        <w:separator/>
      </w:r>
    </w:p>
  </w:endnote>
  <w:endnote w:type="continuationSeparator" w:id="0">
    <w:p w14:paraId="4AADC580" w14:textId="77777777" w:rsidR="00030316" w:rsidRDefault="00030316" w:rsidP="00F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F432" w14:textId="6FF5D4FA" w:rsidR="00F8454F" w:rsidRDefault="00F8454F">
    <w:pPr>
      <w:pStyle w:val="Noga"/>
    </w:pPr>
    <w:r>
      <w:rPr>
        <w:noProof/>
        <w:lang w:eastAsia="sl-SI"/>
      </w:rPr>
      <w:drawing>
        <wp:inline distT="0" distB="0" distL="0" distR="0" wp14:anchorId="44F879E6" wp14:editId="0B6948CC">
          <wp:extent cx="5756910" cy="90678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5756910" cy="9067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57F7" w14:textId="77777777" w:rsidR="00030316" w:rsidRDefault="00030316" w:rsidP="00F8454F">
      <w:pPr>
        <w:spacing w:after="0" w:line="240" w:lineRule="auto"/>
      </w:pPr>
      <w:r>
        <w:separator/>
      </w:r>
    </w:p>
  </w:footnote>
  <w:footnote w:type="continuationSeparator" w:id="0">
    <w:p w14:paraId="3985BB71" w14:textId="77777777" w:rsidR="00030316" w:rsidRDefault="00030316" w:rsidP="00F8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26B3"/>
    <w:multiLevelType w:val="hybridMultilevel"/>
    <w:tmpl w:val="B420AD06"/>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5F0C63"/>
    <w:multiLevelType w:val="hybridMultilevel"/>
    <w:tmpl w:val="EA241F38"/>
    <w:lvl w:ilvl="0" w:tplc="6BD2C1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F3A194A"/>
    <w:multiLevelType w:val="hybridMultilevel"/>
    <w:tmpl w:val="98928770"/>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5560954"/>
    <w:multiLevelType w:val="hybridMultilevel"/>
    <w:tmpl w:val="4E9AED3A"/>
    <w:lvl w:ilvl="0" w:tplc="728A94F0">
      <w:start w:val="2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74E4"/>
    <w:multiLevelType w:val="multilevel"/>
    <w:tmpl w:val="3E1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934CBA"/>
    <w:multiLevelType w:val="hybridMultilevel"/>
    <w:tmpl w:val="975C4B42"/>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51"/>
    <w:rsid w:val="00030316"/>
    <w:rsid w:val="0004183A"/>
    <w:rsid w:val="00173071"/>
    <w:rsid w:val="001E0978"/>
    <w:rsid w:val="001E5D9B"/>
    <w:rsid w:val="00214CBE"/>
    <w:rsid w:val="003648CC"/>
    <w:rsid w:val="0038037D"/>
    <w:rsid w:val="003C0CD9"/>
    <w:rsid w:val="0047092F"/>
    <w:rsid w:val="004C7451"/>
    <w:rsid w:val="005246C5"/>
    <w:rsid w:val="00562327"/>
    <w:rsid w:val="00656A65"/>
    <w:rsid w:val="006A18E0"/>
    <w:rsid w:val="007706FD"/>
    <w:rsid w:val="00786CE6"/>
    <w:rsid w:val="007A2083"/>
    <w:rsid w:val="00897330"/>
    <w:rsid w:val="00945DD5"/>
    <w:rsid w:val="00A26252"/>
    <w:rsid w:val="00B5396A"/>
    <w:rsid w:val="00B95975"/>
    <w:rsid w:val="00BF6255"/>
    <w:rsid w:val="00C11670"/>
    <w:rsid w:val="00C5146C"/>
    <w:rsid w:val="00CC23BC"/>
    <w:rsid w:val="00CC5C02"/>
    <w:rsid w:val="00CF5EC2"/>
    <w:rsid w:val="00D519FF"/>
    <w:rsid w:val="00D67BD2"/>
    <w:rsid w:val="00D848C8"/>
    <w:rsid w:val="00DB7A5F"/>
    <w:rsid w:val="00F376F0"/>
    <w:rsid w:val="00F4500E"/>
    <w:rsid w:val="00F8454F"/>
    <w:rsid w:val="00F9654E"/>
    <w:rsid w:val="00FB55CC"/>
    <w:rsid w:val="00FC4156"/>
    <w:rsid w:val="00FC6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basedOn w:val="Navaden"/>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Nerazreenaomemba1">
    <w:name w:val="Nerazrešena omemba1"/>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basedOn w:val="Navaden"/>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Nerazreenaomemba1">
    <w:name w:val="Nerazrešena omemba1"/>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5632">
      <w:bodyDiv w:val="1"/>
      <w:marLeft w:val="0"/>
      <w:marRight w:val="0"/>
      <w:marTop w:val="0"/>
      <w:marBottom w:val="0"/>
      <w:divBdr>
        <w:top w:val="none" w:sz="0" w:space="0" w:color="auto"/>
        <w:left w:val="none" w:sz="0" w:space="0" w:color="auto"/>
        <w:bottom w:val="none" w:sz="0" w:space="0" w:color="auto"/>
        <w:right w:val="none" w:sz="0" w:space="0" w:color="auto"/>
      </w:divBdr>
    </w:div>
    <w:div w:id="633754973">
      <w:bodyDiv w:val="1"/>
      <w:marLeft w:val="0"/>
      <w:marRight w:val="0"/>
      <w:marTop w:val="0"/>
      <w:marBottom w:val="0"/>
      <w:divBdr>
        <w:top w:val="none" w:sz="0" w:space="0" w:color="auto"/>
        <w:left w:val="none" w:sz="0" w:space="0" w:color="auto"/>
        <w:bottom w:val="none" w:sz="0" w:space="0" w:color="auto"/>
        <w:right w:val="none" w:sz="0" w:space="0" w:color="auto"/>
      </w:divBdr>
    </w:div>
    <w:div w:id="7302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s.si" TargetMode="External"/><Relationship Id="rId5" Type="http://schemas.openxmlformats.org/officeDocument/2006/relationships/webSettings" Target="webSettings.xml"/><Relationship Id="rId10" Type="http://schemas.openxmlformats.org/officeDocument/2006/relationships/hyperlink" Target="mailto:info@cnvos.si" TargetMode="External"/><Relationship Id="rId4" Type="http://schemas.openxmlformats.org/officeDocument/2006/relationships/settings" Target="settings.xml"/><Relationship Id="rId9" Type="http://schemas.openxmlformats.org/officeDocument/2006/relationships/hyperlink" Target="mailto:natecaj@cnvos.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Vodlan</dc:creator>
  <cp:lastModifiedBy>Tina Mithans</cp:lastModifiedBy>
  <cp:revision>2</cp:revision>
  <dcterms:created xsi:type="dcterms:W3CDTF">2021-03-02T06:17:00Z</dcterms:created>
  <dcterms:modified xsi:type="dcterms:W3CDTF">2021-03-02T06:17:00Z</dcterms:modified>
</cp:coreProperties>
</file>