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954F" w14:textId="05360E3D" w:rsidR="00DC5F7B" w:rsidRDefault="00DC5F7B" w:rsidP="00DC5F7B"/>
    <w:p w14:paraId="327974B4" w14:textId="68D335D0" w:rsidR="002C3E14" w:rsidRDefault="002C3E14" w:rsidP="00DC5F7B"/>
    <w:p w14:paraId="23456699" w14:textId="0F4E0974" w:rsidR="00866EA1" w:rsidRDefault="00EE3299" w:rsidP="00DC5F7B">
      <w:r w:rsidRPr="007654B6">
        <w:rPr>
          <w:noProof/>
        </w:rPr>
        <w:drawing>
          <wp:inline distT="0" distB="0" distL="0" distR="0" wp14:anchorId="3FCD5632" wp14:editId="53064D6B">
            <wp:extent cx="5760720" cy="4005580"/>
            <wp:effectExtent l="0" t="0" r="0" b="0"/>
            <wp:docPr id="14973605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0510" name=""/>
                    <pic:cNvPicPr/>
                  </pic:nvPicPr>
                  <pic:blipFill>
                    <a:blip r:embed="rId5"/>
                    <a:stretch>
                      <a:fillRect/>
                    </a:stretch>
                  </pic:blipFill>
                  <pic:spPr>
                    <a:xfrm>
                      <a:off x="0" y="0"/>
                      <a:ext cx="5760720" cy="4005580"/>
                    </a:xfrm>
                    <a:prstGeom prst="rect">
                      <a:avLst/>
                    </a:prstGeom>
                  </pic:spPr>
                </pic:pic>
              </a:graphicData>
            </a:graphic>
          </wp:inline>
        </w:drawing>
      </w:r>
    </w:p>
    <w:p w14:paraId="65F6B5E6" w14:textId="529E4AEE" w:rsidR="00866EA1" w:rsidRDefault="00866EA1" w:rsidP="00DC5F7B"/>
    <w:p w14:paraId="2768EA91" w14:textId="6875527A" w:rsidR="00DC5F7B" w:rsidRDefault="00DC5F7B" w:rsidP="00DC5F7B">
      <w:r>
        <w:rPr>
          <w:noProof/>
        </w:rPr>
        <mc:AlternateContent>
          <mc:Choice Requires="wps">
            <w:drawing>
              <wp:anchor distT="0" distB="0" distL="114300" distR="114300" simplePos="0" relativeHeight="251659264" behindDoc="0" locked="0" layoutInCell="1" allowOverlap="1" wp14:anchorId="20749403" wp14:editId="28DAD4A1">
                <wp:simplePos x="0" y="0"/>
                <wp:positionH relativeFrom="column">
                  <wp:posOffset>380365</wp:posOffset>
                </wp:positionH>
                <wp:positionV relativeFrom="paragraph">
                  <wp:posOffset>2346325</wp:posOffset>
                </wp:positionV>
                <wp:extent cx="1310002" cy="298281"/>
                <wp:effectExtent l="0" t="0" r="24130" b="26035"/>
                <wp:wrapNone/>
                <wp:docPr id="288959649" name="Polje z besedilom 1"/>
                <wp:cNvGraphicFramePr/>
                <a:graphic xmlns:a="http://schemas.openxmlformats.org/drawingml/2006/main">
                  <a:graphicData uri="http://schemas.microsoft.com/office/word/2010/wordprocessingShape">
                    <wps:wsp>
                      <wps:cNvSpPr txBox="1"/>
                      <wps:spPr>
                        <a:xfrm>
                          <a:off x="0" y="0"/>
                          <a:ext cx="1310002" cy="298281"/>
                        </a:xfrm>
                        <a:prstGeom prst="rect">
                          <a:avLst/>
                        </a:prstGeom>
                        <a:solidFill>
                          <a:schemeClr val="lt1"/>
                        </a:solidFill>
                        <a:ln w="6350">
                          <a:solidFill>
                            <a:prstClr val="black"/>
                          </a:solidFill>
                        </a:ln>
                      </wps:spPr>
                      <wps:txbx>
                        <w:txbxContent>
                          <w:p w14:paraId="704896E3" w14:textId="6F8C7D58" w:rsidR="00DC5F7B" w:rsidRDefault="00DC5F7B" w:rsidP="00DC5F7B">
                            <w:r>
                              <w:t xml:space="preserve">četrtek, </w:t>
                            </w:r>
                            <w:r w:rsidR="000F1273">
                              <w:t>12</w:t>
                            </w:r>
                            <w:r w:rsidR="00E35331">
                              <w:t>.</w:t>
                            </w:r>
                            <w:r>
                              <w:t xml:space="preserve"> </w:t>
                            </w:r>
                            <w:r w:rsidR="00E35331">
                              <w:t>2</w:t>
                            </w:r>
                            <w: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49403" id="_x0000_t202" coordsize="21600,21600" o:spt="202" path="m,l,21600r21600,l21600,xe">
                <v:stroke joinstyle="miter"/>
                <v:path gradientshapeok="t" o:connecttype="rect"/>
              </v:shapetype>
              <v:shape id="Polje z besedilom 1" o:spid="_x0000_s1026" type="#_x0000_t202" style="position:absolute;margin-left:29.95pt;margin-top:184.75pt;width:103.1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" fillcolor="white [3201]" strokeweight=".5pt">
                <v:textbox>
                  <w:txbxContent>
                    <w:p w14:paraId="704896E3" w14:textId="6F8C7D58" w:rsidR="00DC5F7B" w:rsidRDefault="00DC5F7B" w:rsidP="00DC5F7B">
                      <w:r>
                        <w:t xml:space="preserve">četrtek, </w:t>
                      </w:r>
                      <w:r w:rsidR="000F1273">
                        <w:t>12</w:t>
                      </w:r>
                      <w:r w:rsidR="00E35331">
                        <w:t>.</w:t>
                      </w:r>
                      <w:r>
                        <w:t xml:space="preserve"> </w:t>
                      </w:r>
                      <w:r w:rsidR="00E35331">
                        <w:t>2</w:t>
                      </w:r>
                      <w:r>
                        <w:t>. 2026</w:t>
                      </w:r>
                    </w:p>
                  </w:txbxContent>
                </v:textbox>
              </v:shape>
            </w:pict>
          </mc:Fallback>
        </mc:AlternateContent>
      </w:r>
      <w:r w:rsidRPr="0008637A">
        <w:rPr>
          <w:noProof/>
        </w:rPr>
        <w:drawing>
          <wp:inline distT="0" distB="0" distL="0" distR="0" wp14:anchorId="5B428F62" wp14:editId="23837699">
            <wp:extent cx="2642726" cy="3129498"/>
            <wp:effectExtent l="0" t="0" r="5715" b="0"/>
            <wp:docPr id="5688955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95559" name=""/>
                    <pic:cNvPicPr/>
                  </pic:nvPicPr>
                  <pic:blipFill>
                    <a:blip r:embed="rId6"/>
                    <a:stretch>
                      <a:fillRect/>
                    </a:stretch>
                  </pic:blipFill>
                  <pic:spPr>
                    <a:xfrm>
                      <a:off x="0" y="0"/>
                      <a:ext cx="2652626" cy="3141221"/>
                    </a:xfrm>
                    <a:prstGeom prst="rect">
                      <a:avLst/>
                    </a:prstGeom>
                  </pic:spPr>
                </pic:pic>
              </a:graphicData>
            </a:graphic>
          </wp:inline>
        </w:drawing>
      </w:r>
      <w:r w:rsidR="00461710">
        <w:t>datum je</w:t>
      </w:r>
      <w:r w:rsidR="005F0AA6">
        <w:t xml:space="preserve"> četrtek: </w:t>
      </w:r>
      <w:r w:rsidR="00461710">
        <w:t xml:space="preserve"> 12.</w:t>
      </w:r>
      <w:r w:rsidR="005F0AA6">
        <w:t xml:space="preserve"> </w:t>
      </w:r>
      <w:r w:rsidR="00461710">
        <w:t>2.</w:t>
      </w:r>
      <w:r w:rsidR="005F0AA6">
        <w:t xml:space="preserve"> </w:t>
      </w:r>
      <w:r w:rsidR="00461710">
        <w:t>2026</w:t>
      </w:r>
      <w:r w:rsidR="00BF3E40">
        <w:t>, ostalo je enako</w:t>
      </w:r>
    </w:p>
    <w:p w14:paraId="0B9E1D05" w14:textId="77777777" w:rsidR="00EE3299" w:rsidRDefault="00EE3299" w:rsidP="00DC5F7B"/>
    <w:p w14:paraId="1A41F990" w14:textId="77777777" w:rsidR="002C3E14" w:rsidRDefault="002C3E14" w:rsidP="00DC5F7B"/>
    <w:p w14:paraId="7EFB81AE" w14:textId="77777777" w:rsidR="00DC5F7B" w:rsidRDefault="00DC5F7B" w:rsidP="00DC5F7B">
      <w:pPr>
        <w:jc w:val="right"/>
      </w:pPr>
      <w:r>
        <w:lastRenderedPageBreak/>
        <w:t>Delavnica</w:t>
      </w:r>
    </w:p>
    <w:p w14:paraId="11AAFB95" w14:textId="7BB19785" w:rsidR="00DC5F7B" w:rsidRPr="001E6914" w:rsidRDefault="00E35331" w:rsidP="00DC5F7B">
      <w:pPr>
        <w:jc w:val="right"/>
        <w:rPr>
          <w:b/>
          <w:bCs/>
        </w:rPr>
      </w:pPr>
      <w:r>
        <w:rPr>
          <w:b/>
          <w:bCs/>
        </w:rPr>
        <w:t>AKTIVNO GLOBALNO DRŽAVLJANSTVO</w:t>
      </w:r>
      <w:r w:rsidR="00496EA4">
        <w:rPr>
          <w:b/>
          <w:bCs/>
        </w:rPr>
        <w:t xml:space="preserve"> I</w:t>
      </w:r>
      <w:r w:rsidR="000F1273">
        <w:rPr>
          <w:b/>
          <w:bCs/>
        </w:rPr>
        <w:t>I</w:t>
      </w:r>
      <w:r w:rsidR="00496EA4">
        <w:rPr>
          <w:b/>
          <w:bCs/>
        </w:rPr>
        <w:t>.</w:t>
      </w:r>
    </w:p>
    <w:p w14:paraId="6CA39DE8" w14:textId="77777777" w:rsidR="00EE3299" w:rsidRDefault="00EE3299" w:rsidP="00DC5F7B">
      <w:pPr>
        <w:jc w:val="both"/>
      </w:pPr>
    </w:p>
    <w:p w14:paraId="498CC6DA" w14:textId="69BDF9F6" w:rsidR="00EE3299" w:rsidRDefault="00EE3299" w:rsidP="00DC5F7B">
      <w:pPr>
        <w:jc w:val="both"/>
      </w:pPr>
      <w:r>
        <w:t>D</w:t>
      </w:r>
      <w:r w:rsidRPr="00EE3299">
        <w:t>elavnica se poglobi v temeljne mehanizme demokratičnih sistemov – kako deluje parlament, zakaj so volitve več kot formalnost in kako lahko vsak glas prispeva k spremembam na lokalni in globalni ravni. Poudarek bo na razumevanju procesov odločanja, vlogi predstavniških teles ter na tem, kako posamezniki in posameznice skozi udeležbo v volilnih procesih aktivno soustvarjajo družbo, v kateri živimo.</w:t>
      </w:r>
      <w:r>
        <w:t xml:space="preserve"> </w:t>
      </w:r>
      <w:r w:rsidR="005F0AA6" w:rsidRPr="005F0AA6">
        <w:t>Odprli bomo vprašanje, kako se aktivno državljanstvo uresničuje lokalno in kako se povezuje z globalnimi procesi</w:t>
      </w:r>
      <w:r w:rsidR="005F0AA6">
        <w:t xml:space="preserve">. </w:t>
      </w:r>
      <w:r w:rsidRPr="00496EA4">
        <w:t xml:space="preserve">Delavnica prispeva k večji vključenosti, </w:t>
      </w:r>
      <w:proofErr w:type="spellStart"/>
      <w:r w:rsidRPr="00496EA4">
        <w:t>opolnomočenju</w:t>
      </w:r>
      <w:proofErr w:type="spellEnd"/>
      <w:r w:rsidRPr="00496EA4">
        <w:t xml:space="preserve"> in aktivnemu sodelovanju oseb, ki so pogosto izključene iz procesov odločanja.</w:t>
      </w:r>
    </w:p>
    <w:p w14:paraId="089B33D0" w14:textId="77777777" w:rsidR="00DC5F7B" w:rsidRDefault="00DC5F7B" w:rsidP="00DC5F7B">
      <w:pPr>
        <w:jc w:val="right"/>
      </w:pPr>
      <w:r>
        <w:rPr>
          <w:noProof/>
        </w:rPr>
        <w:drawing>
          <wp:inline distT="0" distB="0" distL="0" distR="0" wp14:anchorId="056996D0" wp14:editId="3ECB6B20">
            <wp:extent cx="2587558" cy="2175979"/>
            <wp:effectExtent l="0" t="0" r="3810" b="0"/>
            <wp:docPr id="204461386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13869" name="Slika 20446138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9323" cy="2185872"/>
                    </a:xfrm>
                    <a:prstGeom prst="rect">
                      <a:avLst/>
                    </a:prstGeom>
                  </pic:spPr>
                </pic:pic>
              </a:graphicData>
            </a:graphic>
          </wp:inline>
        </w:drawing>
      </w:r>
    </w:p>
    <w:p w14:paraId="451F6BE2" w14:textId="77777777" w:rsidR="00DC5F7B" w:rsidRDefault="00DC5F7B" w:rsidP="00DC5F7B"/>
    <w:p w14:paraId="617A9537" w14:textId="77777777" w:rsidR="00DC5F7B" w:rsidRDefault="00DC5F7B" w:rsidP="00DC5F7B">
      <w:pPr>
        <w:rPr>
          <w:b/>
          <w:bCs/>
        </w:rPr>
      </w:pPr>
    </w:p>
    <w:p w14:paraId="7C95310A" w14:textId="77777777" w:rsidR="006571F4" w:rsidRDefault="006571F4" w:rsidP="00DC5F7B">
      <w:pPr>
        <w:rPr>
          <w:b/>
          <w:bCs/>
        </w:rPr>
      </w:pPr>
    </w:p>
    <w:p w14:paraId="1CA113CC" w14:textId="77777777" w:rsidR="006571F4" w:rsidRPr="001E6914" w:rsidRDefault="006571F4" w:rsidP="00DC5F7B">
      <w:pPr>
        <w:rPr>
          <w:b/>
          <w:bCs/>
        </w:rPr>
      </w:pPr>
    </w:p>
    <w:p w14:paraId="1FC3030B" w14:textId="5924F77E" w:rsidR="00EE3299" w:rsidRPr="00EE3299" w:rsidRDefault="00496EA4" w:rsidP="00EE3299">
      <w:pPr>
        <w:rPr>
          <w:b/>
          <w:bCs/>
        </w:rPr>
      </w:pPr>
      <w:r w:rsidRPr="00496EA4">
        <w:rPr>
          <w:b/>
          <w:bCs/>
        </w:rPr>
        <w:t>Kaj bomo na delavnici počeli?</w:t>
      </w:r>
    </w:p>
    <w:p w14:paraId="14FBE6F2" w14:textId="77777777" w:rsidR="00EE3299" w:rsidRPr="00EE3299" w:rsidRDefault="00EE3299" w:rsidP="00EE3299">
      <w:pPr>
        <w:jc w:val="both"/>
      </w:pPr>
      <w:r w:rsidRPr="00EE3299">
        <w:t>Skozi interaktivne vaje, refleksijo in dialog bomo spoznavali delovanje parlamenta in predstavniških institucij ter raziskovali, kako volitve oblikujejo politične odločitve in družbene usmeritve. Razpravljali bomo o tem, zakaj je vsak glas pomemben in kako lahko naš glas prispeva k uresničevanju skupnih ciljev. Poseben poudarek bomo namenili krepitvi kritičnega mišljenja, preverjanju informacij ter razvoju sposobnosti jasnega in samozavestnega izražanja stališč v varnem in spodbudnem okolju.</w:t>
      </w:r>
    </w:p>
    <w:p w14:paraId="392169A3" w14:textId="43039613" w:rsidR="00EE3299" w:rsidRPr="00496EA4" w:rsidRDefault="00EE3299" w:rsidP="00EE3299">
      <w:pPr>
        <w:jc w:val="both"/>
      </w:pPr>
      <w:r w:rsidRPr="00EE3299">
        <w:t>V okviru programa bomo analizirali konkretne primere odločanja v parlamentu, razpravljali o vlogi volilne udeležbe v različnih političnih sistemih ter sodelovali v razpravah o aktualnih družbenih in političnih vprašanjih.</w:t>
      </w:r>
      <w:r>
        <w:t xml:space="preserve"> </w:t>
      </w:r>
      <w:r w:rsidRPr="00EE3299">
        <w:t>Ob tem bomo delili svoja stališča in se učili, kako konstruktivno in spoštljivo sodelovati v javnih razpravah.</w:t>
      </w:r>
      <w:r>
        <w:t xml:space="preserve"> </w:t>
      </w:r>
      <w:r w:rsidRPr="00EE3299">
        <w:t xml:space="preserve">Osrednji del delavnice </w:t>
      </w:r>
      <w:r>
        <w:t>predstavlja</w:t>
      </w:r>
      <w:r w:rsidRPr="00EE3299">
        <w:t xml:space="preserve"> simulacija</w:t>
      </w:r>
      <w:r>
        <w:t xml:space="preserve"> delovanja</w:t>
      </w:r>
      <w:r w:rsidRPr="00EE3299">
        <w:t xml:space="preserve"> parlamenta, ki</w:t>
      </w:r>
      <w:r>
        <w:t xml:space="preserve"> bo</w:t>
      </w:r>
      <w:r w:rsidRPr="00EE3299">
        <w:t xml:space="preserve"> udeležencem</w:t>
      </w:r>
      <w:r>
        <w:t xml:space="preserve"> in udeleženkam</w:t>
      </w:r>
      <w:r w:rsidRPr="00EE3299">
        <w:t xml:space="preserve"> omogoč</w:t>
      </w:r>
      <w:r>
        <w:t>ila</w:t>
      </w:r>
      <w:r w:rsidRPr="00EE3299">
        <w:t>, da se preizkusijo v vlogi odločevalcev</w:t>
      </w:r>
      <w:r>
        <w:t xml:space="preserve"> in </w:t>
      </w:r>
      <w:proofErr w:type="spellStart"/>
      <w:r>
        <w:t>odločevalk</w:t>
      </w:r>
      <w:proofErr w:type="spellEnd"/>
      <w:r w:rsidR="00992CD3">
        <w:t xml:space="preserve"> ter v vlogi volivcev in volivk.</w:t>
      </w:r>
    </w:p>
    <w:p w14:paraId="3531A823" w14:textId="1F7A775E" w:rsidR="00496EA4" w:rsidRDefault="00496EA4" w:rsidP="00496EA4"/>
    <w:p w14:paraId="768893CC" w14:textId="77777777" w:rsidR="00EE3299" w:rsidRDefault="00EE3299" w:rsidP="00496EA4"/>
    <w:p w14:paraId="03726E5D" w14:textId="77777777" w:rsidR="00EE3299" w:rsidRPr="00496EA4" w:rsidRDefault="00EE3299" w:rsidP="00496EA4"/>
    <w:p w14:paraId="4D0C03EE" w14:textId="6A13B8BD" w:rsidR="00496EA4" w:rsidRPr="00496EA4" w:rsidRDefault="00496EA4" w:rsidP="00496EA4">
      <w:pPr>
        <w:rPr>
          <w:b/>
          <w:bCs/>
        </w:rPr>
      </w:pPr>
      <w:r w:rsidRPr="00496EA4">
        <w:rPr>
          <w:b/>
          <w:bCs/>
        </w:rPr>
        <w:t>Za koga je delavnica</w:t>
      </w:r>
      <w:r w:rsidR="00866EA1">
        <w:rPr>
          <w:b/>
          <w:bCs/>
        </w:rPr>
        <w:t xml:space="preserve"> primerna</w:t>
      </w:r>
      <w:r w:rsidRPr="00496EA4">
        <w:rPr>
          <w:b/>
          <w:bCs/>
        </w:rPr>
        <w:t>?</w:t>
      </w:r>
    </w:p>
    <w:p w14:paraId="7E6BBC04" w14:textId="70F1F809" w:rsidR="00EE3299" w:rsidRDefault="00EE3299" w:rsidP="00EE3299">
      <w:pPr>
        <w:jc w:val="both"/>
      </w:pPr>
      <w:r w:rsidRPr="00EE3299">
        <w:t>Vabljeni vsi, ki vas zanima vloga državljank in državljanov v demokratičnih procesih, zlasti mladi in tisti, ki o svoji družbeni in politični participaciji šele razmišljate. Delavnica je namenjena tudi vsem, ki želite bolje razumeti delovanje parlamentarnih in volilnih mehanizmov ter tistim, ki bi radi okrepili svojo zmožnost jasnega, samozavestnega in informiranega izražanja mnenj v javnem prostoru.</w:t>
      </w:r>
      <w:r w:rsidR="0045205E">
        <w:t xml:space="preserve"> </w:t>
      </w:r>
      <w:r w:rsidRPr="00EE3299">
        <w:t>Delavnica</w:t>
      </w:r>
      <w:r>
        <w:t xml:space="preserve"> sledi načelu vključenosti, zato</w:t>
      </w:r>
      <w:r w:rsidRPr="00EE3299">
        <w:t xml:space="preserve"> bo izvedena v prilagojeni in dostopni obliki</w:t>
      </w:r>
      <w:r w:rsidR="0045205E">
        <w:t xml:space="preserve">, kar pomeni, da je primerna tudi za osebe z različnimi oviranostmi. </w:t>
      </w:r>
    </w:p>
    <w:p w14:paraId="295AA509" w14:textId="0490C7C8" w:rsidR="00DC5F7B" w:rsidRPr="001E6914" w:rsidRDefault="00DC5F7B" w:rsidP="00DC5F7B">
      <w:pPr>
        <w:jc w:val="both"/>
      </w:pPr>
      <w:r w:rsidRPr="001E6914">
        <w:t>Delavnico</w:t>
      </w:r>
      <w:r w:rsidR="00866EA1">
        <w:t xml:space="preserve"> Aktivno globalno državljanstvo</w:t>
      </w:r>
      <w:r w:rsidRPr="001E6914">
        <w:t>, ki je del projekta </w:t>
      </w:r>
      <w:r w:rsidRPr="001E6914">
        <w:rPr>
          <w:b/>
          <w:bCs/>
        </w:rPr>
        <w:t xml:space="preserve">Globalna soodgovornost skozi </w:t>
      </w:r>
      <w:proofErr w:type="spellStart"/>
      <w:r w:rsidRPr="001E6914">
        <w:rPr>
          <w:b/>
          <w:bCs/>
        </w:rPr>
        <w:t>specifikus</w:t>
      </w:r>
      <w:proofErr w:type="spellEnd"/>
      <w:r w:rsidRPr="001E6914">
        <w:t>, organizirata partnerja projekta Društvo Sožitje Jesenice, Kranjska Gora in Žirovnica in Inštitut PIPZ.</w:t>
      </w:r>
    </w:p>
    <w:p w14:paraId="157A18E9" w14:textId="77777777" w:rsidR="00DC5F7B" w:rsidRPr="001E6914" w:rsidRDefault="00DC5F7B" w:rsidP="00DC5F7B">
      <w:r w:rsidRPr="001E6914">
        <w:t>Z lokalnimi dejanji razmišljamo globalno!</w:t>
      </w:r>
    </w:p>
    <w:p w14:paraId="081A5B2F" w14:textId="77777777" w:rsidR="00DC5F7B" w:rsidRPr="001E6914" w:rsidRDefault="00DC5F7B" w:rsidP="00DC5F7B">
      <w:r w:rsidRPr="001E6914">
        <w:t> </w:t>
      </w:r>
    </w:p>
    <w:p w14:paraId="7628BC33" w14:textId="77777777" w:rsidR="00DC5F7B" w:rsidRPr="001E6914" w:rsidRDefault="00DC5F7B" w:rsidP="00DC5F7B">
      <w:r w:rsidRPr="001E6914">
        <w:t>Več informacij na</w:t>
      </w:r>
      <w:r w:rsidRPr="001E6914">
        <w:rPr>
          <w:b/>
          <w:bCs/>
        </w:rPr>
        <w:t>: </w:t>
      </w:r>
    </w:p>
    <w:p w14:paraId="13C8F9D6" w14:textId="77777777" w:rsidR="00DC5F7B" w:rsidRPr="001E6914" w:rsidRDefault="00DC5F7B" w:rsidP="00DC5F7B">
      <w:r w:rsidRPr="001E6914">
        <w:rPr>
          <w:b/>
          <w:bCs/>
        </w:rPr>
        <w:t>                                 </w:t>
      </w:r>
      <w:hyperlink r:id="rId8" w:history="1">
        <w:r w:rsidRPr="001E6914">
          <w:rPr>
            <w:rStyle w:val="Hiperpovezava"/>
            <w:b/>
            <w:bCs/>
          </w:rPr>
          <w:t>info@institut-pipz.si</w:t>
        </w:r>
      </w:hyperlink>
      <w:r w:rsidRPr="001E6914">
        <w:rPr>
          <w:b/>
          <w:bCs/>
        </w:rPr>
        <w:t>                  </w:t>
      </w:r>
      <w:r w:rsidRPr="001E6914">
        <w:t>telefon: 069 927 122</w:t>
      </w:r>
    </w:p>
    <w:p w14:paraId="20254802" w14:textId="77777777" w:rsidR="00DC5F7B" w:rsidRDefault="00DC5F7B" w:rsidP="00DC5F7B">
      <w:r w:rsidRPr="001E6914">
        <w:t>          </w:t>
      </w:r>
    </w:p>
    <w:p w14:paraId="51483038" w14:textId="51A64D07" w:rsidR="00DC5F7B" w:rsidRDefault="00DC5F7B" w:rsidP="00DC5F7B">
      <w:pPr>
        <w:rPr>
          <w:b/>
          <w:bCs/>
        </w:rPr>
      </w:pPr>
      <w:r w:rsidRPr="001E6914">
        <w:t>                      </w:t>
      </w:r>
      <w:r>
        <w:t xml:space="preserve">        </w:t>
      </w:r>
      <w:r w:rsidRPr="001E6914">
        <w:t> </w:t>
      </w:r>
      <w:hyperlink r:id="rId9" w:history="1">
        <w:r w:rsidRPr="001E6914">
          <w:rPr>
            <w:rStyle w:val="Hiperpovezava"/>
            <w:b/>
            <w:bCs/>
          </w:rPr>
          <w:t>sozitje.jesenice@gmail.com</w:t>
        </w:r>
      </w:hyperlink>
      <w:r w:rsidRPr="001E6914">
        <w:rPr>
          <w:b/>
          <w:bCs/>
        </w:rPr>
        <w:t>    </w:t>
      </w:r>
      <w:r>
        <w:rPr>
          <w:b/>
          <w:bCs/>
        </w:rPr>
        <w:t xml:space="preserve">  </w:t>
      </w:r>
      <w:r w:rsidRPr="001E6914">
        <w:t>telefon: 040 320 771</w:t>
      </w:r>
      <w:r w:rsidRPr="001E6914">
        <w:rPr>
          <w:b/>
          <w:bCs/>
        </w:rPr>
        <w:t> </w:t>
      </w:r>
    </w:p>
    <w:p w14:paraId="3E673F68" w14:textId="77777777" w:rsidR="00866EA1" w:rsidRDefault="00866EA1" w:rsidP="00DC5F7B"/>
    <w:p w14:paraId="7952A6ED" w14:textId="77777777" w:rsidR="002609A6" w:rsidRPr="001E6914" w:rsidRDefault="002609A6" w:rsidP="00DC5F7B"/>
    <w:p w14:paraId="596EB6B9" w14:textId="77777777" w:rsidR="00DC5F7B" w:rsidRPr="001E6914" w:rsidRDefault="00DC5F7B" w:rsidP="00DC5F7B">
      <w:r w:rsidRPr="001E6914">
        <w:rPr>
          <w:rFonts w:ascii="Segoe UI Symbol" w:hAnsi="Segoe UI Symbol" w:cs="Segoe UI Symbol"/>
        </w:rPr>
        <w:t>❦</w:t>
      </w:r>
      <w:r w:rsidRPr="001E6914">
        <w:t> </w:t>
      </w:r>
      <w:r w:rsidRPr="001E6914">
        <w:rPr>
          <w:rFonts w:ascii="Segoe UI Symbol" w:hAnsi="Segoe UI Symbol" w:cs="Segoe UI Symbol"/>
        </w:rPr>
        <w:t>❦</w:t>
      </w:r>
      <w:r w:rsidRPr="001E6914">
        <w:rPr>
          <w:rFonts w:ascii="Calibri" w:hAnsi="Calibri" w:cs="Calibri"/>
        </w:rPr>
        <w:t> </w:t>
      </w:r>
      <w:r w:rsidRPr="001E6914">
        <w:rPr>
          <w:rFonts w:ascii="Segoe UI Symbol" w:hAnsi="Segoe UI Symbol" w:cs="Segoe UI Symbol"/>
        </w:rPr>
        <w:t>❦</w:t>
      </w:r>
    </w:p>
    <w:p w14:paraId="3FC02A50" w14:textId="716D2BF0" w:rsidR="00DC5F7B" w:rsidRDefault="00DC5F7B" w:rsidP="00DC5F7B">
      <w:pPr>
        <w:jc w:val="both"/>
      </w:pPr>
      <w:r w:rsidRPr="001E6914">
        <w:t>Program </w:t>
      </w:r>
      <w:proofErr w:type="spellStart"/>
      <w:r w:rsidRPr="001E6914">
        <w:t>Connect</w:t>
      </w:r>
      <w:proofErr w:type="spellEnd"/>
      <w:r w:rsidRPr="001E6914">
        <w:t xml:space="preserve"> </w:t>
      </w:r>
      <w:proofErr w:type="spellStart"/>
      <w:r w:rsidRPr="001E6914">
        <w:t>For</w:t>
      </w:r>
      <w:proofErr w:type="spellEnd"/>
      <w:r w:rsidRPr="001E6914">
        <w:t xml:space="preserve"> Global </w:t>
      </w:r>
      <w:proofErr w:type="spellStart"/>
      <w:r w:rsidRPr="001E6914">
        <w:t>Change</w:t>
      </w:r>
      <w:proofErr w:type="spellEnd"/>
      <w:r w:rsidRPr="001E6914">
        <w:t> sofinancira Evropska unija in Ministrstvo za zunanje in evropske zadeve. Izražena stališča in mnenja so izključno stališča in mnenja avtorjev ter ne predstavljajo nujno uradnih stališč Evropske unije, Ministrstva za zunanje in evropske zadeve ali Izvajalske agencije za izobraževanje in kulturo. Evropska unija in Ministrstvo za zunanje in evropske zadeve in organ, odgovoren za dodeljevanje sredstev, zanje ne prevzemata nobene odgovornosti.</w:t>
      </w:r>
    </w:p>
    <w:p w14:paraId="4A2411A2" w14:textId="77777777" w:rsidR="00DC5F7B" w:rsidRDefault="00DC5F7B" w:rsidP="00DC5F7B">
      <w:pPr>
        <w:jc w:val="center"/>
      </w:pPr>
      <w:r>
        <w:rPr>
          <w:noProof/>
        </w:rPr>
        <w:drawing>
          <wp:inline distT="0" distB="0" distL="0" distR="0" wp14:anchorId="1CD981FE" wp14:editId="02A37DDC">
            <wp:extent cx="5760720" cy="1151890"/>
            <wp:effectExtent l="0" t="0" r="0" b="0"/>
            <wp:docPr id="149195043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0430" name="Slika 14919504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inline>
        </w:drawing>
      </w:r>
    </w:p>
    <w:p w14:paraId="73919C69" w14:textId="77777777" w:rsidR="006571F4" w:rsidRDefault="006571F4" w:rsidP="00DC5F7B">
      <w:pPr>
        <w:jc w:val="center"/>
      </w:pPr>
    </w:p>
    <w:p w14:paraId="5AD7EDE8" w14:textId="77777777" w:rsidR="006571F4" w:rsidRDefault="006571F4" w:rsidP="00DC5F7B">
      <w:pPr>
        <w:jc w:val="center"/>
      </w:pPr>
    </w:p>
    <w:p w14:paraId="1FDD94B5" w14:textId="0560E63B" w:rsidR="006571F4" w:rsidRPr="001E6914" w:rsidRDefault="006571F4" w:rsidP="006571F4"/>
    <w:p w14:paraId="64C55422" w14:textId="77777777" w:rsidR="00DC5F7B" w:rsidRPr="0008637A" w:rsidRDefault="00DC5F7B" w:rsidP="00DC5F7B"/>
    <w:p w14:paraId="013985DB" w14:textId="7DEE0172" w:rsidR="00DC5F7B" w:rsidRDefault="00DC5F7B" w:rsidP="00DC5F7B"/>
    <w:p w14:paraId="735F5676" w14:textId="77777777" w:rsidR="00E35331" w:rsidRDefault="00E35331" w:rsidP="00DC5F7B"/>
    <w:sectPr w:rsidR="00E35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75886"/>
    <w:multiLevelType w:val="multilevel"/>
    <w:tmpl w:val="BFD4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8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7B"/>
    <w:rsid w:val="000F1273"/>
    <w:rsid w:val="00115145"/>
    <w:rsid w:val="00155320"/>
    <w:rsid w:val="001B4077"/>
    <w:rsid w:val="002609A6"/>
    <w:rsid w:val="002C3E14"/>
    <w:rsid w:val="00362A60"/>
    <w:rsid w:val="0045205E"/>
    <w:rsid w:val="00461710"/>
    <w:rsid w:val="00496EA4"/>
    <w:rsid w:val="005618EF"/>
    <w:rsid w:val="005D4EDD"/>
    <w:rsid w:val="005F0AA6"/>
    <w:rsid w:val="00631C4A"/>
    <w:rsid w:val="006571F4"/>
    <w:rsid w:val="00866EA1"/>
    <w:rsid w:val="00992CD3"/>
    <w:rsid w:val="00AE19F8"/>
    <w:rsid w:val="00B43CA2"/>
    <w:rsid w:val="00BF3E40"/>
    <w:rsid w:val="00C26FD0"/>
    <w:rsid w:val="00CE1B4C"/>
    <w:rsid w:val="00DC5F7B"/>
    <w:rsid w:val="00E35331"/>
    <w:rsid w:val="00EE3299"/>
    <w:rsid w:val="00F1514F"/>
    <w:rsid w:val="00FB1C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3A1E"/>
  <w15:chartTrackingRefBased/>
  <w15:docId w15:val="{8BE56094-FF1F-4246-B44E-37816CC7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5F7B"/>
  </w:style>
  <w:style w:type="paragraph" w:styleId="Naslov1">
    <w:name w:val="heading 1"/>
    <w:basedOn w:val="Navaden"/>
    <w:next w:val="Navaden"/>
    <w:link w:val="Naslov1Znak"/>
    <w:uiPriority w:val="9"/>
    <w:qFormat/>
    <w:rsid w:val="00DC5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C5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C5F7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C5F7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C5F7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C5F7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C5F7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C5F7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C5F7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5F7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C5F7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C5F7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C5F7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C5F7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C5F7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5F7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5F7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5F7B"/>
    <w:rPr>
      <w:rFonts w:eastAsiaTheme="majorEastAsia" w:cstheme="majorBidi"/>
      <w:color w:val="272727" w:themeColor="text1" w:themeTint="D8"/>
    </w:rPr>
  </w:style>
  <w:style w:type="paragraph" w:styleId="Naslov">
    <w:name w:val="Title"/>
    <w:basedOn w:val="Navaden"/>
    <w:next w:val="Navaden"/>
    <w:link w:val="NaslovZnak"/>
    <w:uiPriority w:val="10"/>
    <w:qFormat/>
    <w:rsid w:val="00DC5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C5F7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5F7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C5F7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5F7B"/>
    <w:pPr>
      <w:spacing w:before="160"/>
      <w:jc w:val="center"/>
    </w:pPr>
    <w:rPr>
      <w:i/>
      <w:iCs/>
      <w:color w:val="404040" w:themeColor="text1" w:themeTint="BF"/>
    </w:rPr>
  </w:style>
  <w:style w:type="character" w:customStyle="1" w:styleId="CitatZnak">
    <w:name w:val="Citat Znak"/>
    <w:basedOn w:val="Privzetapisavaodstavka"/>
    <w:link w:val="Citat"/>
    <w:uiPriority w:val="29"/>
    <w:rsid w:val="00DC5F7B"/>
    <w:rPr>
      <w:i/>
      <w:iCs/>
      <w:color w:val="404040" w:themeColor="text1" w:themeTint="BF"/>
    </w:rPr>
  </w:style>
  <w:style w:type="paragraph" w:styleId="Odstavekseznama">
    <w:name w:val="List Paragraph"/>
    <w:basedOn w:val="Navaden"/>
    <w:uiPriority w:val="34"/>
    <w:qFormat/>
    <w:rsid w:val="00DC5F7B"/>
    <w:pPr>
      <w:ind w:left="720"/>
      <w:contextualSpacing/>
    </w:pPr>
  </w:style>
  <w:style w:type="character" w:styleId="Intenzivenpoudarek">
    <w:name w:val="Intense Emphasis"/>
    <w:basedOn w:val="Privzetapisavaodstavka"/>
    <w:uiPriority w:val="21"/>
    <w:qFormat/>
    <w:rsid w:val="00DC5F7B"/>
    <w:rPr>
      <w:i/>
      <w:iCs/>
      <w:color w:val="2F5496" w:themeColor="accent1" w:themeShade="BF"/>
    </w:rPr>
  </w:style>
  <w:style w:type="paragraph" w:styleId="Intenzivencitat">
    <w:name w:val="Intense Quote"/>
    <w:basedOn w:val="Navaden"/>
    <w:next w:val="Navaden"/>
    <w:link w:val="IntenzivencitatZnak"/>
    <w:uiPriority w:val="30"/>
    <w:qFormat/>
    <w:rsid w:val="00DC5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C5F7B"/>
    <w:rPr>
      <w:i/>
      <w:iCs/>
      <w:color w:val="2F5496" w:themeColor="accent1" w:themeShade="BF"/>
    </w:rPr>
  </w:style>
  <w:style w:type="character" w:styleId="Intenzivensklic">
    <w:name w:val="Intense Reference"/>
    <w:basedOn w:val="Privzetapisavaodstavka"/>
    <w:uiPriority w:val="32"/>
    <w:qFormat/>
    <w:rsid w:val="00DC5F7B"/>
    <w:rPr>
      <w:b/>
      <w:bCs/>
      <w:smallCaps/>
      <w:color w:val="2F5496" w:themeColor="accent1" w:themeShade="BF"/>
      <w:spacing w:val="5"/>
    </w:rPr>
  </w:style>
  <w:style w:type="character" w:styleId="Hiperpovezava">
    <w:name w:val="Hyperlink"/>
    <w:basedOn w:val="Privzetapisavaodstavka"/>
    <w:uiPriority w:val="99"/>
    <w:unhideWhenUsed/>
    <w:rsid w:val="00DC5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pipz.s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mailto:sozitje.jesenice@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Sarhatlic</dc:creator>
  <cp:keywords/>
  <dc:description/>
  <cp:lastModifiedBy>Tina Mithans</cp:lastModifiedBy>
  <cp:revision>2</cp:revision>
  <dcterms:created xsi:type="dcterms:W3CDTF">2026-02-06T08:14:00Z</dcterms:created>
  <dcterms:modified xsi:type="dcterms:W3CDTF">2026-02-06T08:14:00Z</dcterms:modified>
</cp:coreProperties>
</file>