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A1" w:rsidRDefault="00D520A1" w:rsidP="00057B7B">
      <w:pPr>
        <w:spacing w:after="0" w:line="276" w:lineRule="auto"/>
        <w:jc w:val="both"/>
        <w:rPr>
          <w:b/>
          <w:sz w:val="28"/>
          <w:szCs w:val="28"/>
          <w:lang w:val="en-GB"/>
        </w:rPr>
      </w:pPr>
      <w:bookmarkStart w:id="0" w:name="_GoBack"/>
      <w:bookmarkEnd w:id="0"/>
    </w:p>
    <w:p w:rsidR="00D520A1" w:rsidRPr="00745E9D" w:rsidRDefault="00D520A1" w:rsidP="00057B7B">
      <w:pPr>
        <w:spacing w:after="0" w:line="276" w:lineRule="auto"/>
        <w:jc w:val="center"/>
        <w:rPr>
          <w:b/>
          <w:sz w:val="28"/>
          <w:szCs w:val="28"/>
          <w:lang w:val="en-GB"/>
        </w:rPr>
      </w:pPr>
      <w:r w:rsidRPr="00745E9D">
        <w:rPr>
          <w:b/>
          <w:sz w:val="28"/>
          <w:szCs w:val="28"/>
          <w:lang w:val="en-GB"/>
        </w:rPr>
        <w:t xml:space="preserve">Active Citizens Fund </w:t>
      </w:r>
      <w:r>
        <w:rPr>
          <w:b/>
          <w:sz w:val="28"/>
          <w:szCs w:val="28"/>
          <w:lang w:val="en-GB"/>
        </w:rPr>
        <w:t>Slovenia</w:t>
      </w:r>
    </w:p>
    <w:p w:rsidR="00D520A1" w:rsidRPr="00745E9D" w:rsidRDefault="00D520A1" w:rsidP="00057B7B">
      <w:pPr>
        <w:spacing w:after="0" w:line="276" w:lineRule="auto"/>
        <w:jc w:val="center"/>
        <w:rPr>
          <w:b/>
          <w:sz w:val="28"/>
          <w:szCs w:val="28"/>
          <w:lang w:val="en-GB"/>
        </w:rPr>
      </w:pPr>
      <w:r w:rsidRPr="00745E9D">
        <w:rPr>
          <w:b/>
          <w:sz w:val="28"/>
          <w:szCs w:val="28"/>
          <w:lang w:val="en-GB"/>
        </w:rPr>
        <w:t>Summary Report</w:t>
      </w:r>
      <w:r>
        <w:rPr>
          <w:b/>
          <w:sz w:val="28"/>
          <w:szCs w:val="28"/>
          <w:lang w:val="en-GB"/>
        </w:rPr>
        <w:t xml:space="preserve"> from S</w:t>
      </w:r>
      <w:r w:rsidRPr="00745E9D">
        <w:rPr>
          <w:b/>
          <w:sz w:val="28"/>
          <w:szCs w:val="28"/>
          <w:lang w:val="en-GB"/>
        </w:rPr>
        <w:t xml:space="preserve">takeholder Consultation </w:t>
      </w:r>
      <w:r w:rsidR="00E76C1A">
        <w:rPr>
          <w:b/>
          <w:sz w:val="28"/>
          <w:szCs w:val="28"/>
          <w:lang w:val="en-GB"/>
        </w:rPr>
        <w:t>and e-consultations</w:t>
      </w:r>
    </w:p>
    <w:p w:rsidR="00D520A1" w:rsidRDefault="00E76C1A" w:rsidP="00057B7B">
      <w:pPr>
        <w:spacing w:after="0" w:line="276" w:lineRule="auto"/>
        <w:jc w:val="center"/>
        <w:rPr>
          <w:b/>
          <w:sz w:val="28"/>
          <w:szCs w:val="28"/>
          <w:lang w:val="en-GB"/>
        </w:rPr>
      </w:pPr>
      <w:r>
        <w:rPr>
          <w:b/>
          <w:sz w:val="28"/>
          <w:szCs w:val="28"/>
          <w:lang w:val="en-GB"/>
        </w:rPr>
        <w:t>November 28</w:t>
      </w:r>
      <w:r w:rsidR="00D520A1" w:rsidRPr="00745E9D">
        <w:rPr>
          <w:b/>
          <w:sz w:val="28"/>
          <w:szCs w:val="28"/>
          <w:lang w:val="en-GB"/>
        </w:rPr>
        <w:t>, 201</w:t>
      </w:r>
      <w:r w:rsidR="00D520A1">
        <w:rPr>
          <w:b/>
          <w:sz w:val="28"/>
          <w:szCs w:val="28"/>
          <w:lang w:val="en-GB"/>
        </w:rPr>
        <w:t>8</w:t>
      </w:r>
      <w:r w:rsidR="00D520A1" w:rsidRPr="00745E9D">
        <w:rPr>
          <w:b/>
          <w:sz w:val="28"/>
          <w:szCs w:val="28"/>
          <w:lang w:val="en-GB"/>
        </w:rPr>
        <w:t xml:space="preserve">, </w:t>
      </w:r>
      <w:r>
        <w:rPr>
          <w:b/>
          <w:sz w:val="28"/>
          <w:szCs w:val="28"/>
          <w:lang w:val="en-GB"/>
        </w:rPr>
        <w:t>Ljubljana, Slovenia</w:t>
      </w:r>
    </w:p>
    <w:p w:rsidR="00057B7B" w:rsidRPr="00745E9D" w:rsidRDefault="00057B7B" w:rsidP="00057B7B">
      <w:pPr>
        <w:spacing w:after="0" w:line="276" w:lineRule="auto"/>
        <w:jc w:val="center"/>
        <w:rPr>
          <w:b/>
          <w:sz w:val="28"/>
          <w:szCs w:val="28"/>
          <w:lang w:val="en-GB"/>
        </w:rPr>
      </w:pPr>
    </w:p>
    <w:p w:rsidR="00D520A1" w:rsidRPr="00745E9D" w:rsidRDefault="00D520A1" w:rsidP="00057B7B">
      <w:pPr>
        <w:spacing w:after="0" w:line="276" w:lineRule="auto"/>
        <w:jc w:val="both"/>
        <w:rPr>
          <w:lang w:val="en-GB"/>
        </w:rPr>
      </w:pPr>
      <w:r w:rsidRPr="00745E9D">
        <w:rPr>
          <w:lang w:val="en-GB"/>
        </w:rPr>
        <w:t xml:space="preserve">On </w:t>
      </w:r>
      <w:r w:rsidR="00E76C1A">
        <w:rPr>
          <w:lang w:val="en-GB"/>
        </w:rPr>
        <w:t>December 29</w:t>
      </w:r>
      <w:r>
        <w:rPr>
          <w:lang w:val="en-GB"/>
        </w:rPr>
        <w:t>, 2018</w:t>
      </w:r>
      <w:r w:rsidRPr="00745E9D">
        <w:rPr>
          <w:lang w:val="en-GB"/>
        </w:rPr>
        <w:t xml:space="preserve"> a stakeholder consultation was organi</w:t>
      </w:r>
      <w:r>
        <w:rPr>
          <w:lang w:val="en-GB"/>
        </w:rPr>
        <w:t>s</w:t>
      </w:r>
      <w:r w:rsidRPr="00745E9D">
        <w:rPr>
          <w:lang w:val="en-GB"/>
        </w:rPr>
        <w:t xml:space="preserve">ed in </w:t>
      </w:r>
      <w:r w:rsidR="00E76C1A">
        <w:rPr>
          <w:lang w:val="en-GB"/>
        </w:rPr>
        <w:t>Ljubljana</w:t>
      </w:r>
      <w:r w:rsidRPr="00745E9D">
        <w:rPr>
          <w:lang w:val="en-GB"/>
        </w:rPr>
        <w:t xml:space="preserve"> with the purpose </w:t>
      </w:r>
      <w:r>
        <w:rPr>
          <w:lang w:val="en-GB"/>
        </w:rPr>
        <w:t xml:space="preserve">of </w:t>
      </w:r>
      <w:r w:rsidRPr="00745E9D">
        <w:rPr>
          <w:lang w:val="en-GB"/>
        </w:rPr>
        <w:t>gather</w:t>
      </w:r>
      <w:r>
        <w:rPr>
          <w:lang w:val="en-GB"/>
        </w:rPr>
        <w:t>ing</w:t>
      </w:r>
      <w:r w:rsidRPr="00745E9D">
        <w:rPr>
          <w:lang w:val="en-GB"/>
        </w:rPr>
        <w:t xml:space="preserve"> civil society stakeholders in </w:t>
      </w:r>
      <w:r w:rsidR="00E76C1A">
        <w:rPr>
          <w:lang w:val="en-GB"/>
        </w:rPr>
        <w:t>Slovenia</w:t>
      </w:r>
      <w:r w:rsidRPr="00745E9D">
        <w:rPr>
          <w:lang w:val="en-GB"/>
        </w:rPr>
        <w:t xml:space="preserve"> to: </w:t>
      </w:r>
    </w:p>
    <w:p w:rsidR="00D520A1" w:rsidRPr="00745E9D" w:rsidRDefault="00D520A1" w:rsidP="00057B7B">
      <w:pPr>
        <w:pStyle w:val="Odstavekseznama"/>
        <w:numPr>
          <w:ilvl w:val="0"/>
          <w:numId w:val="2"/>
        </w:numPr>
        <w:spacing w:after="0" w:line="276" w:lineRule="auto"/>
        <w:jc w:val="both"/>
        <w:rPr>
          <w:lang w:val="en-GB"/>
        </w:rPr>
      </w:pPr>
      <w:r w:rsidRPr="00745E9D">
        <w:rPr>
          <w:lang w:val="en-GB"/>
        </w:rPr>
        <w:t xml:space="preserve">introduce the Active Citizens Fund in </w:t>
      </w:r>
      <w:r w:rsidR="00E76C1A">
        <w:rPr>
          <w:lang w:val="en-GB"/>
        </w:rPr>
        <w:t>Slovenia</w:t>
      </w:r>
      <w:r w:rsidRPr="00745E9D">
        <w:rPr>
          <w:lang w:val="en-GB"/>
        </w:rPr>
        <w:t xml:space="preserve"> under the EEA Grants funded by Norway, Iceland and Lichtenstein.  </w:t>
      </w:r>
    </w:p>
    <w:p w:rsidR="00D520A1" w:rsidRDefault="00D520A1" w:rsidP="00057B7B">
      <w:pPr>
        <w:pStyle w:val="Odstavekseznama"/>
        <w:numPr>
          <w:ilvl w:val="0"/>
          <w:numId w:val="2"/>
        </w:numPr>
        <w:spacing w:after="0" w:line="276" w:lineRule="auto"/>
        <w:jc w:val="both"/>
        <w:rPr>
          <w:lang w:val="en-GB"/>
        </w:rPr>
      </w:pPr>
      <w:r w:rsidRPr="00745E9D">
        <w:rPr>
          <w:lang w:val="en-GB"/>
        </w:rPr>
        <w:t xml:space="preserve">discuss the main challenges in civil society in </w:t>
      </w:r>
      <w:r w:rsidR="00E76C1A">
        <w:rPr>
          <w:lang w:val="en-GB"/>
        </w:rPr>
        <w:t>Slovenia</w:t>
      </w:r>
      <w:r w:rsidRPr="00745E9D">
        <w:rPr>
          <w:lang w:val="en-GB"/>
        </w:rPr>
        <w:t xml:space="preserve"> of relevance to the programme and how to address these challenges through the fund.</w:t>
      </w:r>
    </w:p>
    <w:p w:rsidR="00057B7B" w:rsidRDefault="00057B7B" w:rsidP="00057B7B">
      <w:pPr>
        <w:spacing w:after="0" w:line="276" w:lineRule="auto"/>
        <w:jc w:val="both"/>
        <w:rPr>
          <w:lang w:val="en-GB"/>
        </w:rPr>
      </w:pPr>
    </w:p>
    <w:p w:rsidR="00D520A1" w:rsidRPr="00745E9D" w:rsidRDefault="00D520A1" w:rsidP="00057B7B">
      <w:pPr>
        <w:spacing w:after="0" w:line="276" w:lineRule="auto"/>
        <w:jc w:val="both"/>
        <w:rPr>
          <w:lang w:val="en-GB"/>
        </w:rPr>
      </w:pPr>
      <w:r w:rsidRPr="00745E9D">
        <w:rPr>
          <w:lang w:val="en-GB"/>
        </w:rPr>
        <w:t xml:space="preserve">The stakeholder consultation was jointly organised by the Financial Mechanism Office (FMO) - the Brussels based secretariat of the EEA and Norway Grants - and the Fund Operator for the Active Citizens Fund in </w:t>
      </w:r>
      <w:r w:rsidR="00E76C1A">
        <w:rPr>
          <w:lang w:val="en-GB"/>
        </w:rPr>
        <w:t>Slovenia</w:t>
      </w:r>
      <w:r>
        <w:rPr>
          <w:lang w:val="en-GB"/>
        </w:rPr>
        <w:t>,</w:t>
      </w:r>
      <w:r w:rsidRPr="00745E9D">
        <w:rPr>
          <w:lang w:val="en-GB"/>
        </w:rPr>
        <w:t xml:space="preserve"> a consortium of the</w:t>
      </w:r>
      <w:r w:rsidR="00E76C1A">
        <w:rPr>
          <w:lang w:val="en-GB"/>
        </w:rPr>
        <w:t xml:space="preserve"> CNVOS, Institute PIP and DRPD NM</w:t>
      </w:r>
      <w:r w:rsidRPr="00745E9D">
        <w:rPr>
          <w:rStyle w:val="Sprotnaopomba-sklic"/>
          <w:lang w:val="en-GB"/>
        </w:rPr>
        <w:footnoteReference w:id="1"/>
      </w:r>
      <w:r w:rsidRPr="00745E9D">
        <w:rPr>
          <w:lang w:val="en-GB"/>
        </w:rPr>
        <w:t>.</w:t>
      </w:r>
    </w:p>
    <w:p w:rsidR="00CC0F29" w:rsidRDefault="00CC0F29" w:rsidP="00057B7B">
      <w:pPr>
        <w:spacing w:after="0" w:line="276" w:lineRule="auto"/>
        <w:jc w:val="both"/>
        <w:rPr>
          <w:lang w:val="en-GB"/>
        </w:rPr>
      </w:pPr>
    </w:p>
    <w:p w:rsidR="00D520A1" w:rsidRPr="00745E9D" w:rsidRDefault="00D520A1" w:rsidP="00057B7B">
      <w:pPr>
        <w:spacing w:after="0" w:line="276" w:lineRule="auto"/>
        <w:jc w:val="both"/>
        <w:rPr>
          <w:lang w:val="en-GB"/>
        </w:rPr>
      </w:pPr>
      <w:r w:rsidRPr="00745E9D">
        <w:rPr>
          <w:lang w:val="en-GB"/>
        </w:rPr>
        <w:t>The meeting was facilitated by:</w:t>
      </w:r>
    </w:p>
    <w:p w:rsidR="00E76C1A" w:rsidRDefault="00D520A1" w:rsidP="00057B7B">
      <w:pPr>
        <w:pStyle w:val="Odstavekseznama"/>
        <w:numPr>
          <w:ilvl w:val="0"/>
          <w:numId w:val="3"/>
        </w:numPr>
        <w:spacing w:after="0" w:line="276" w:lineRule="auto"/>
        <w:jc w:val="both"/>
        <w:rPr>
          <w:lang w:val="en-GB"/>
        </w:rPr>
      </w:pPr>
      <w:r w:rsidRPr="00745E9D">
        <w:rPr>
          <w:lang w:val="en-GB"/>
        </w:rPr>
        <w:t xml:space="preserve">Consultants: Martin Watson, </w:t>
      </w:r>
      <w:proofErr w:type="spellStart"/>
      <w:r w:rsidRPr="00745E9D">
        <w:rPr>
          <w:lang w:val="en-GB"/>
        </w:rPr>
        <w:t>Prospex</w:t>
      </w:r>
      <w:proofErr w:type="spellEnd"/>
      <w:r w:rsidRPr="00745E9D">
        <w:rPr>
          <w:lang w:val="en-GB"/>
        </w:rPr>
        <w:t xml:space="preserve">, main facilitator </w:t>
      </w:r>
    </w:p>
    <w:p w:rsidR="00E76C1A" w:rsidRDefault="00E76C1A" w:rsidP="00057B7B">
      <w:pPr>
        <w:pStyle w:val="Odstavekseznama"/>
        <w:numPr>
          <w:ilvl w:val="0"/>
          <w:numId w:val="3"/>
        </w:numPr>
        <w:spacing w:after="0" w:line="276" w:lineRule="auto"/>
        <w:jc w:val="both"/>
        <w:rPr>
          <w:lang w:val="en-GB"/>
        </w:rPr>
      </w:pPr>
      <w:r>
        <w:rPr>
          <w:lang w:val="en-GB"/>
        </w:rPr>
        <w:t xml:space="preserve">Resource persons: Tina </w:t>
      </w:r>
      <w:proofErr w:type="spellStart"/>
      <w:r>
        <w:rPr>
          <w:lang w:val="en-GB"/>
        </w:rPr>
        <w:t>Divjak</w:t>
      </w:r>
      <w:proofErr w:type="spellEnd"/>
      <w:r>
        <w:rPr>
          <w:lang w:val="en-GB"/>
        </w:rPr>
        <w:t xml:space="preserve"> and </w:t>
      </w:r>
      <w:proofErr w:type="spellStart"/>
      <w:r>
        <w:rPr>
          <w:lang w:val="en-GB"/>
        </w:rPr>
        <w:t>Veronika</w:t>
      </w:r>
      <w:proofErr w:type="spellEnd"/>
      <w:r>
        <w:rPr>
          <w:lang w:val="en-GB"/>
        </w:rPr>
        <w:t xml:space="preserve"> </w:t>
      </w:r>
      <w:proofErr w:type="spellStart"/>
      <w:r>
        <w:rPr>
          <w:lang w:val="en-GB"/>
        </w:rPr>
        <w:t>Vodlan</w:t>
      </w:r>
      <w:proofErr w:type="spellEnd"/>
      <w:r w:rsidR="00057B7B">
        <w:rPr>
          <w:lang w:val="en-GB"/>
        </w:rPr>
        <w:t xml:space="preserve">, CNVOS, </w:t>
      </w:r>
      <w:proofErr w:type="spellStart"/>
      <w:r w:rsidR="00057B7B">
        <w:rPr>
          <w:lang w:val="en-GB"/>
        </w:rPr>
        <w:t>Brigita</w:t>
      </w:r>
      <w:proofErr w:type="spellEnd"/>
      <w:r w:rsidR="00057B7B">
        <w:rPr>
          <w:lang w:val="en-GB"/>
        </w:rPr>
        <w:t xml:space="preserve"> </w:t>
      </w:r>
      <w:proofErr w:type="spellStart"/>
      <w:r w:rsidR="00057B7B">
        <w:rPr>
          <w:lang w:val="en-GB"/>
        </w:rPr>
        <w:t>Horvat</w:t>
      </w:r>
      <w:proofErr w:type="spellEnd"/>
      <w:r w:rsidR="00057B7B">
        <w:rPr>
          <w:lang w:val="en-GB"/>
        </w:rPr>
        <w:t>, Institute PIP and Tina Cigler, DRPD NM</w:t>
      </w:r>
      <w:r>
        <w:rPr>
          <w:lang w:val="en-GB"/>
        </w:rPr>
        <w:t xml:space="preserve"> </w:t>
      </w:r>
    </w:p>
    <w:p w:rsidR="00E76C1A" w:rsidRPr="00745E9D" w:rsidRDefault="00E76C1A" w:rsidP="00057B7B">
      <w:pPr>
        <w:pStyle w:val="Odstavekseznama"/>
        <w:numPr>
          <w:ilvl w:val="0"/>
          <w:numId w:val="3"/>
        </w:numPr>
        <w:spacing w:after="0" w:line="276" w:lineRule="auto"/>
        <w:jc w:val="both"/>
        <w:rPr>
          <w:lang w:val="en-GB"/>
        </w:rPr>
      </w:pPr>
      <w:proofErr w:type="spellStart"/>
      <w:r>
        <w:rPr>
          <w:lang w:val="en-GB"/>
        </w:rPr>
        <w:t>Bendik</w:t>
      </w:r>
      <w:proofErr w:type="spellEnd"/>
      <w:r>
        <w:rPr>
          <w:lang w:val="en-GB"/>
        </w:rPr>
        <w:t xml:space="preserve"> </w:t>
      </w:r>
      <w:proofErr w:type="spellStart"/>
      <w:r>
        <w:rPr>
          <w:lang w:val="en-GB"/>
        </w:rPr>
        <w:t>Elstad</w:t>
      </w:r>
      <w:proofErr w:type="spellEnd"/>
      <w:r>
        <w:rPr>
          <w:lang w:val="en-GB"/>
        </w:rPr>
        <w:t>, FMO</w:t>
      </w:r>
    </w:p>
    <w:p w:rsidR="00D520A1" w:rsidRPr="009E5448" w:rsidRDefault="00D520A1" w:rsidP="00057B7B">
      <w:pPr>
        <w:pStyle w:val="Odstavekseznama"/>
        <w:spacing w:after="0" w:line="276" w:lineRule="auto"/>
        <w:ind w:left="360"/>
        <w:jc w:val="both"/>
        <w:rPr>
          <w:lang w:val="en-GB"/>
        </w:rPr>
      </w:pPr>
    </w:p>
    <w:p w:rsidR="00D520A1" w:rsidRDefault="00D520A1" w:rsidP="00057B7B">
      <w:pPr>
        <w:pStyle w:val="Brezrazmikov"/>
        <w:spacing w:line="276" w:lineRule="auto"/>
        <w:jc w:val="both"/>
        <w:rPr>
          <w:b/>
          <w:lang w:val="en-GB"/>
        </w:rPr>
      </w:pPr>
      <w:r w:rsidRPr="002A73A7">
        <w:rPr>
          <w:b/>
          <w:lang w:val="en-GB"/>
        </w:rPr>
        <w:t>PARTICIPANTS</w:t>
      </w:r>
    </w:p>
    <w:p w:rsidR="00D520A1" w:rsidRPr="002A73A7" w:rsidRDefault="00D520A1" w:rsidP="00057B7B">
      <w:pPr>
        <w:pStyle w:val="Brezrazmikov"/>
        <w:spacing w:line="276" w:lineRule="auto"/>
        <w:jc w:val="both"/>
        <w:rPr>
          <w:b/>
          <w:lang w:val="en-GB"/>
        </w:rPr>
      </w:pPr>
    </w:p>
    <w:p w:rsidR="00D520A1" w:rsidRDefault="00057B7B" w:rsidP="00057B7B">
      <w:pPr>
        <w:spacing w:after="0" w:line="276" w:lineRule="auto"/>
        <w:jc w:val="both"/>
        <w:rPr>
          <w:lang w:val="en-GB"/>
        </w:rPr>
      </w:pPr>
      <w:r>
        <w:rPr>
          <w:lang w:val="en-GB"/>
        </w:rPr>
        <w:t>Altogether 36</w:t>
      </w:r>
      <w:r w:rsidR="00D520A1">
        <w:rPr>
          <w:lang w:val="en-GB"/>
        </w:rPr>
        <w:t xml:space="preserve"> </w:t>
      </w:r>
      <w:r>
        <w:rPr>
          <w:lang w:val="en-GB"/>
        </w:rPr>
        <w:t>organisations</w:t>
      </w:r>
      <w:r w:rsidR="00D520A1" w:rsidRPr="00745E9D">
        <w:rPr>
          <w:lang w:val="en-GB"/>
        </w:rPr>
        <w:t xml:space="preserve"> participated at the </w:t>
      </w:r>
      <w:r w:rsidR="00D520A1">
        <w:rPr>
          <w:lang w:val="en-GB"/>
        </w:rPr>
        <w:t>meeting</w:t>
      </w:r>
      <w:r w:rsidR="00D520A1" w:rsidRPr="00745E9D">
        <w:rPr>
          <w:lang w:val="en-GB"/>
        </w:rPr>
        <w:t xml:space="preserve">. Of these, the majority were civil society stakeholders representing </w:t>
      </w:r>
      <w:r w:rsidR="00D520A1">
        <w:rPr>
          <w:lang w:val="en-GB"/>
        </w:rPr>
        <w:t>a variety of topics such as c</w:t>
      </w:r>
      <w:r w:rsidR="00D520A1" w:rsidRPr="00745E9D">
        <w:rPr>
          <w:lang w:val="en-GB"/>
        </w:rPr>
        <w:t xml:space="preserve">ommunity development, </w:t>
      </w:r>
      <w:r w:rsidR="00D520A1">
        <w:rPr>
          <w:lang w:val="en-GB"/>
        </w:rPr>
        <w:t>e</w:t>
      </w:r>
      <w:r w:rsidR="00D520A1" w:rsidRPr="00745E9D">
        <w:rPr>
          <w:lang w:val="en-GB"/>
        </w:rPr>
        <w:t xml:space="preserve">nvironmental protection, </w:t>
      </w:r>
      <w:r w:rsidR="00D520A1">
        <w:rPr>
          <w:lang w:val="en-GB"/>
        </w:rPr>
        <w:t>y</w:t>
      </w:r>
      <w:r w:rsidR="00D520A1" w:rsidRPr="00745E9D">
        <w:rPr>
          <w:lang w:val="en-GB"/>
        </w:rPr>
        <w:t xml:space="preserve">outh, </w:t>
      </w:r>
      <w:r w:rsidR="00D520A1">
        <w:rPr>
          <w:lang w:val="en-GB"/>
        </w:rPr>
        <w:t>d</w:t>
      </w:r>
      <w:r w:rsidR="00D520A1" w:rsidRPr="00745E9D">
        <w:rPr>
          <w:lang w:val="en-GB"/>
        </w:rPr>
        <w:t xml:space="preserve">omestic violence, </w:t>
      </w:r>
      <w:r w:rsidR="00D520A1">
        <w:rPr>
          <w:lang w:val="en-GB"/>
        </w:rPr>
        <w:t>h</w:t>
      </w:r>
      <w:r w:rsidR="00D520A1" w:rsidRPr="00745E9D">
        <w:rPr>
          <w:lang w:val="en-GB"/>
        </w:rPr>
        <w:t xml:space="preserve">uman rights, </w:t>
      </w:r>
      <w:r w:rsidR="00D520A1">
        <w:rPr>
          <w:lang w:val="en-GB"/>
        </w:rPr>
        <w:t>watc</w:t>
      </w:r>
      <w:r w:rsidR="00D520A1" w:rsidRPr="00745E9D">
        <w:rPr>
          <w:lang w:val="en-GB"/>
        </w:rPr>
        <w:t xml:space="preserve">hdog and advocacy, </w:t>
      </w:r>
      <w:r w:rsidR="00D520A1">
        <w:rPr>
          <w:lang w:val="en-GB"/>
        </w:rPr>
        <w:t>among them also n</w:t>
      </w:r>
      <w:r w:rsidR="00D520A1" w:rsidRPr="00745E9D">
        <w:rPr>
          <w:lang w:val="en-GB"/>
        </w:rPr>
        <w:t>etwork</w:t>
      </w:r>
      <w:r w:rsidR="00D520A1">
        <w:rPr>
          <w:lang w:val="en-GB"/>
        </w:rPr>
        <w:t xml:space="preserve"> and u</w:t>
      </w:r>
      <w:r w:rsidR="00D520A1" w:rsidRPr="00745E9D">
        <w:rPr>
          <w:lang w:val="en-GB"/>
        </w:rPr>
        <w:t>mbrella organi</w:t>
      </w:r>
      <w:r w:rsidR="00D520A1">
        <w:rPr>
          <w:lang w:val="en-GB"/>
        </w:rPr>
        <w:t>s</w:t>
      </w:r>
      <w:r w:rsidR="00D520A1" w:rsidRPr="00745E9D">
        <w:rPr>
          <w:lang w:val="en-GB"/>
        </w:rPr>
        <w:t>ation</w:t>
      </w:r>
      <w:r w:rsidR="00D520A1">
        <w:rPr>
          <w:lang w:val="en-GB"/>
        </w:rPr>
        <w:t>s.</w:t>
      </w:r>
    </w:p>
    <w:p w:rsidR="00D520A1" w:rsidRPr="00745E9D" w:rsidRDefault="00D520A1" w:rsidP="00057B7B">
      <w:pPr>
        <w:spacing w:after="0" w:line="276" w:lineRule="auto"/>
        <w:jc w:val="both"/>
        <w:rPr>
          <w:lang w:val="en-GB"/>
        </w:rPr>
      </w:pPr>
    </w:p>
    <w:p w:rsidR="00D520A1" w:rsidRPr="00745E9D" w:rsidRDefault="00D520A1" w:rsidP="00057B7B">
      <w:pPr>
        <w:spacing w:after="0" w:line="276" w:lineRule="auto"/>
        <w:jc w:val="both"/>
        <w:rPr>
          <w:lang w:val="en-GB"/>
        </w:rPr>
      </w:pPr>
      <w:r>
        <w:rPr>
          <w:lang w:val="en-GB"/>
        </w:rPr>
        <w:t xml:space="preserve">A representative of </w:t>
      </w:r>
      <w:r w:rsidRPr="00745E9D">
        <w:rPr>
          <w:lang w:val="en-GB"/>
        </w:rPr>
        <w:t xml:space="preserve">EEA-Norway Grants National Focal </w:t>
      </w:r>
      <w:r>
        <w:rPr>
          <w:lang w:val="en-GB"/>
        </w:rPr>
        <w:t>P</w:t>
      </w:r>
      <w:r w:rsidRPr="00745E9D">
        <w:rPr>
          <w:lang w:val="en-GB"/>
        </w:rPr>
        <w:t>oint</w:t>
      </w:r>
      <w:r w:rsidR="00057B7B">
        <w:rPr>
          <w:lang w:val="en-GB"/>
        </w:rPr>
        <w:t xml:space="preserve"> was presented as an observer</w:t>
      </w:r>
      <w:r>
        <w:rPr>
          <w:lang w:val="en-GB"/>
        </w:rPr>
        <w:t>.</w:t>
      </w:r>
    </w:p>
    <w:p w:rsidR="00057B7B" w:rsidRDefault="00057B7B" w:rsidP="00057B7B">
      <w:pPr>
        <w:pStyle w:val="Brezrazmikov"/>
        <w:spacing w:line="276" w:lineRule="auto"/>
        <w:jc w:val="both"/>
        <w:rPr>
          <w:b/>
          <w:lang w:val="en-GB"/>
        </w:rPr>
      </w:pPr>
    </w:p>
    <w:p w:rsidR="00D520A1" w:rsidRDefault="00D520A1" w:rsidP="00057B7B">
      <w:pPr>
        <w:pStyle w:val="Brezrazmikov"/>
        <w:spacing w:line="276" w:lineRule="auto"/>
        <w:jc w:val="both"/>
        <w:rPr>
          <w:b/>
          <w:lang w:val="en-GB"/>
        </w:rPr>
      </w:pPr>
      <w:r w:rsidRPr="002A73A7">
        <w:rPr>
          <w:b/>
          <w:lang w:val="en-GB"/>
        </w:rPr>
        <w:t>AGENDA AND PROCEEDINGS</w:t>
      </w:r>
    </w:p>
    <w:p w:rsidR="00D520A1" w:rsidRPr="002A73A7" w:rsidRDefault="00D520A1" w:rsidP="00057B7B">
      <w:pPr>
        <w:pStyle w:val="Brezrazmikov"/>
        <w:spacing w:line="276" w:lineRule="auto"/>
        <w:jc w:val="both"/>
        <w:rPr>
          <w:b/>
          <w:lang w:val="en-GB"/>
        </w:rPr>
      </w:pPr>
    </w:p>
    <w:p w:rsidR="00D520A1" w:rsidRPr="00745E9D" w:rsidRDefault="00D520A1" w:rsidP="00057B7B">
      <w:pPr>
        <w:spacing w:after="0" w:line="276" w:lineRule="auto"/>
        <w:jc w:val="both"/>
        <w:rPr>
          <w:lang w:val="en-GB"/>
        </w:rPr>
      </w:pPr>
      <w:r w:rsidRPr="00745E9D">
        <w:rPr>
          <w:lang w:val="en-GB"/>
        </w:rPr>
        <w:t>A detailed agenda for the meeting is provided in Annex 1</w:t>
      </w:r>
      <w:r w:rsidR="00057B7B">
        <w:rPr>
          <w:lang w:val="en-GB"/>
        </w:rPr>
        <w:t xml:space="preserve"> (in Slovene language)</w:t>
      </w:r>
      <w:r w:rsidRPr="00745E9D">
        <w:rPr>
          <w:lang w:val="en-GB"/>
        </w:rPr>
        <w:t xml:space="preserve">. A Discussion Paper </w:t>
      </w:r>
      <w:r w:rsidRPr="00CF10A5">
        <w:rPr>
          <w:lang w:val="en-GB"/>
        </w:rPr>
        <w:t>was shared</w:t>
      </w:r>
      <w:r w:rsidRPr="00745E9D">
        <w:rPr>
          <w:lang w:val="en-GB"/>
        </w:rPr>
        <w:t xml:space="preserve"> with all stakeholders prior to the workshop, providing a brief overview of the Active Citizens Fund, eligible areas of support, </w:t>
      </w:r>
      <w:r w:rsidR="00057B7B">
        <w:rPr>
          <w:lang w:val="en-GB"/>
        </w:rPr>
        <w:t>five</w:t>
      </w:r>
      <w:r w:rsidRPr="00745E9D">
        <w:rPr>
          <w:lang w:val="en-GB"/>
        </w:rPr>
        <w:t xml:space="preserve"> outcomes and related challenges identified by the Fund Operator in </w:t>
      </w:r>
      <w:r w:rsidR="00057B7B">
        <w:rPr>
          <w:lang w:val="en-GB"/>
        </w:rPr>
        <w:t>Slovenia</w:t>
      </w:r>
      <w:r w:rsidRPr="00745E9D">
        <w:rPr>
          <w:lang w:val="en-GB"/>
        </w:rPr>
        <w:t xml:space="preserve">. The Discussion Paper also invited the stakeholders to reflect on some open questions regarding issues at stake in the civil society sector and possible ways to address these through the upcoming programme. </w:t>
      </w:r>
    </w:p>
    <w:p w:rsidR="00D520A1" w:rsidRPr="00745E9D" w:rsidRDefault="00D520A1" w:rsidP="00057B7B">
      <w:pPr>
        <w:spacing w:after="0" w:line="276" w:lineRule="auto"/>
        <w:jc w:val="both"/>
        <w:rPr>
          <w:b/>
          <w:u w:val="single"/>
          <w:lang w:val="en-GB"/>
        </w:rPr>
      </w:pPr>
      <w:r w:rsidRPr="00745E9D">
        <w:rPr>
          <w:lang w:val="en-GB"/>
        </w:rPr>
        <w:lastRenderedPageBreak/>
        <w:t>The meeting was held in Englis</w:t>
      </w:r>
      <w:r>
        <w:rPr>
          <w:lang w:val="en-GB"/>
        </w:rPr>
        <w:t xml:space="preserve">h through a </w:t>
      </w:r>
      <w:r w:rsidRPr="00745E9D">
        <w:rPr>
          <w:lang w:val="en-GB"/>
        </w:rPr>
        <w:t>mixture of group work and plenary sessions. The parallel group sessions were facilitated in English, while the discussions in the group work took place in local language</w:t>
      </w:r>
      <w:r>
        <w:rPr>
          <w:lang w:val="en-GB"/>
        </w:rPr>
        <w:t xml:space="preserve"> or English</w:t>
      </w:r>
      <w:r w:rsidRPr="00745E9D">
        <w:rPr>
          <w:lang w:val="en-GB"/>
        </w:rPr>
        <w:t xml:space="preserve">.  </w:t>
      </w:r>
    </w:p>
    <w:p w:rsidR="00CC0F29" w:rsidRDefault="00CC0F29" w:rsidP="00057B7B">
      <w:pPr>
        <w:spacing w:after="0" w:line="276" w:lineRule="auto"/>
        <w:jc w:val="both"/>
        <w:rPr>
          <w:lang w:val="en-GB"/>
        </w:rPr>
      </w:pPr>
    </w:p>
    <w:p w:rsidR="00D520A1" w:rsidRPr="00745E9D" w:rsidRDefault="00D520A1" w:rsidP="00057B7B">
      <w:pPr>
        <w:spacing w:after="0" w:line="276" w:lineRule="auto"/>
        <w:jc w:val="both"/>
        <w:rPr>
          <w:lang w:val="en-GB"/>
        </w:rPr>
      </w:pPr>
      <w:r w:rsidRPr="00745E9D">
        <w:rPr>
          <w:lang w:val="en-GB"/>
        </w:rPr>
        <w:t>The meeting was opened with brief introductions from the FMO and the FO on the Active Citizens Fund</w:t>
      </w:r>
      <w:r>
        <w:rPr>
          <w:lang w:val="en-GB"/>
        </w:rPr>
        <w:t>,</w:t>
      </w:r>
      <w:r w:rsidRPr="00745E9D">
        <w:rPr>
          <w:lang w:val="en-GB"/>
        </w:rPr>
        <w:t xml:space="preserve"> the consortium organisations</w:t>
      </w:r>
      <w:r>
        <w:rPr>
          <w:lang w:val="en-GB"/>
        </w:rPr>
        <w:t>,</w:t>
      </w:r>
      <w:r w:rsidRPr="00745E9D">
        <w:rPr>
          <w:lang w:val="en-GB"/>
        </w:rPr>
        <w:t xml:space="preserve"> the outcomes and challenges in </w:t>
      </w:r>
      <w:r w:rsidR="00057B7B">
        <w:rPr>
          <w:lang w:val="en-GB"/>
        </w:rPr>
        <w:t>Slovenia</w:t>
      </w:r>
      <w:r w:rsidRPr="00745E9D">
        <w:rPr>
          <w:lang w:val="en-GB"/>
        </w:rPr>
        <w:t xml:space="preserve"> identified by the Fund Operator as relevant for the fund, as well as the purpose of the meeting. Brief questions and answer sessions followed each intervention.</w:t>
      </w:r>
    </w:p>
    <w:p w:rsidR="00CC0F29" w:rsidRDefault="00CC0F29" w:rsidP="00057B7B">
      <w:pPr>
        <w:spacing w:after="0" w:line="276" w:lineRule="auto"/>
        <w:jc w:val="both"/>
        <w:rPr>
          <w:lang w:val="en-GB"/>
        </w:rPr>
      </w:pPr>
    </w:p>
    <w:p w:rsidR="00D520A1" w:rsidRDefault="00D520A1" w:rsidP="00057B7B">
      <w:pPr>
        <w:spacing w:after="0" w:line="276" w:lineRule="auto"/>
        <w:jc w:val="both"/>
        <w:rPr>
          <w:lang w:val="en-GB"/>
        </w:rPr>
      </w:pPr>
      <w:r>
        <w:rPr>
          <w:lang w:val="en-GB"/>
        </w:rPr>
        <w:t xml:space="preserve">Participants were then invited to break out into </w:t>
      </w:r>
      <w:r w:rsidR="00057B7B">
        <w:rPr>
          <w:lang w:val="en-GB"/>
        </w:rPr>
        <w:t>four</w:t>
      </w:r>
      <w:r>
        <w:rPr>
          <w:lang w:val="en-GB"/>
        </w:rPr>
        <w:t xml:space="preserve"> parallel working groups:</w:t>
      </w:r>
    </w:p>
    <w:p w:rsidR="00D520A1" w:rsidRDefault="00D520A1" w:rsidP="00057B7B">
      <w:pPr>
        <w:spacing w:after="0" w:line="276" w:lineRule="auto"/>
        <w:jc w:val="both"/>
        <w:rPr>
          <w:lang w:val="en-GB"/>
        </w:rPr>
      </w:pPr>
      <w:r w:rsidRPr="002A73A7">
        <w:rPr>
          <w:i/>
          <w:lang w:val="en-GB"/>
        </w:rPr>
        <w:t>Group 1</w:t>
      </w:r>
      <w:r>
        <w:rPr>
          <w:lang w:val="en-GB"/>
        </w:rPr>
        <w:t xml:space="preserve">: </w:t>
      </w:r>
      <w:r w:rsidR="00DD0D22">
        <w:rPr>
          <w:lang w:val="en-GB"/>
        </w:rPr>
        <w:t>Democracy, a</w:t>
      </w:r>
      <w:r>
        <w:rPr>
          <w:lang w:val="en-GB"/>
        </w:rPr>
        <w:t>ctive citizenship, good governance and transparency</w:t>
      </w:r>
    </w:p>
    <w:p w:rsidR="00D520A1" w:rsidRDefault="00D520A1" w:rsidP="00057B7B">
      <w:pPr>
        <w:spacing w:after="0" w:line="276" w:lineRule="auto"/>
        <w:jc w:val="both"/>
        <w:rPr>
          <w:lang w:val="en-GB"/>
        </w:rPr>
      </w:pPr>
      <w:r w:rsidRPr="002A73A7">
        <w:rPr>
          <w:i/>
          <w:lang w:val="en-GB"/>
        </w:rPr>
        <w:t>Group 2</w:t>
      </w:r>
      <w:r>
        <w:rPr>
          <w:lang w:val="en-GB"/>
        </w:rPr>
        <w:t>: Human rights and equal treatment</w:t>
      </w:r>
    </w:p>
    <w:p w:rsidR="00D520A1" w:rsidRDefault="00D520A1" w:rsidP="00057B7B">
      <w:pPr>
        <w:spacing w:after="0" w:line="276" w:lineRule="auto"/>
        <w:jc w:val="both"/>
        <w:rPr>
          <w:lang w:val="en-GB"/>
        </w:rPr>
      </w:pPr>
      <w:r w:rsidRPr="002A73A7">
        <w:rPr>
          <w:i/>
          <w:lang w:val="en-GB"/>
        </w:rPr>
        <w:t>Group 3</w:t>
      </w:r>
      <w:r>
        <w:rPr>
          <w:lang w:val="en-GB"/>
        </w:rPr>
        <w:t>: Vulnerable groups</w:t>
      </w:r>
    </w:p>
    <w:p w:rsidR="00057B7B" w:rsidRPr="00057B7B" w:rsidRDefault="00057B7B" w:rsidP="00057B7B">
      <w:pPr>
        <w:spacing w:after="0" w:line="276" w:lineRule="auto"/>
        <w:jc w:val="both"/>
        <w:rPr>
          <w:i/>
          <w:lang w:val="en-GB"/>
        </w:rPr>
      </w:pPr>
      <w:r>
        <w:rPr>
          <w:i/>
          <w:lang w:val="en-GB"/>
        </w:rPr>
        <w:t xml:space="preserve">Group 4: </w:t>
      </w:r>
      <w:r w:rsidR="009C2164">
        <w:rPr>
          <w:lang w:val="en-GB"/>
        </w:rPr>
        <w:t>P</w:t>
      </w:r>
      <w:r>
        <w:rPr>
          <w:lang w:val="en-GB"/>
        </w:rPr>
        <w:t>rotection of environment and climate change</w:t>
      </w:r>
      <w:r>
        <w:rPr>
          <w:i/>
          <w:lang w:val="en-GB"/>
        </w:rPr>
        <w:t xml:space="preserve"> </w:t>
      </w:r>
    </w:p>
    <w:p w:rsidR="00CC0F29" w:rsidRDefault="00CC0F29" w:rsidP="00057B7B">
      <w:pPr>
        <w:spacing w:after="0" w:line="276" w:lineRule="auto"/>
        <w:jc w:val="both"/>
        <w:rPr>
          <w:lang w:val="en-GB"/>
        </w:rPr>
      </w:pPr>
    </w:p>
    <w:p w:rsidR="00CC0F29" w:rsidRDefault="00CC0F29" w:rsidP="00057B7B">
      <w:pPr>
        <w:spacing w:after="0" w:line="276" w:lineRule="auto"/>
        <w:jc w:val="both"/>
        <w:rPr>
          <w:lang w:val="en-GB"/>
        </w:rPr>
      </w:pPr>
      <w:r>
        <w:rPr>
          <w:lang w:val="en-GB"/>
        </w:rPr>
        <w:t>In the afternoon parallel sessions, the participants discussed challenges and solutions related to the capacity building needs of CSOs in Slovenia.</w:t>
      </w:r>
    </w:p>
    <w:p w:rsidR="00CC0F29" w:rsidRDefault="00CC0F29" w:rsidP="00057B7B">
      <w:pPr>
        <w:spacing w:after="0" w:line="276" w:lineRule="auto"/>
        <w:jc w:val="both"/>
        <w:rPr>
          <w:lang w:val="en-GB"/>
        </w:rPr>
      </w:pPr>
    </w:p>
    <w:p w:rsidR="00D520A1" w:rsidRDefault="00D520A1" w:rsidP="00057B7B">
      <w:pPr>
        <w:spacing w:after="0" w:line="276" w:lineRule="auto"/>
        <w:jc w:val="both"/>
        <w:rPr>
          <w:lang w:val="en-GB"/>
        </w:rPr>
      </w:pPr>
      <w:r>
        <w:rPr>
          <w:lang w:val="en-GB"/>
        </w:rPr>
        <w:t>The main issues raised in the group work are summarized below.</w:t>
      </w:r>
    </w:p>
    <w:p w:rsidR="00CC0F29" w:rsidRDefault="00CC0F29" w:rsidP="00057B7B">
      <w:pPr>
        <w:spacing w:after="0" w:line="276" w:lineRule="auto"/>
        <w:jc w:val="both"/>
        <w:rPr>
          <w:b/>
          <w:lang w:val="en-GB"/>
        </w:rPr>
      </w:pPr>
    </w:p>
    <w:p w:rsidR="00057B7B" w:rsidRDefault="00057B7B" w:rsidP="00057B7B">
      <w:pPr>
        <w:spacing w:after="0" w:line="276" w:lineRule="auto"/>
        <w:jc w:val="both"/>
        <w:rPr>
          <w:b/>
          <w:lang w:val="en-GB"/>
        </w:rPr>
      </w:pPr>
      <w:r w:rsidRPr="00057B7B">
        <w:rPr>
          <w:b/>
          <w:lang w:val="en-GB"/>
        </w:rPr>
        <w:t>E-CONSULTATIONS</w:t>
      </w:r>
    </w:p>
    <w:p w:rsidR="008F041D" w:rsidRDefault="00CC0F29" w:rsidP="00057B7B">
      <w:pPr>
        <w:spacing w:after="0" w:line="276" w:lineRule="auto"/>
        <w:jc w:val="both"/>
        <w:rPr>
          <w:lang w:val="en-GB"/>
        </w:rPr>
      </w:pPr>
      <w:r>
        <w:rPr>
          <w:lang w:val="en-GB"/>
        </w:rPr>
        <w:t>To enable all interested stakeholders to participate</w:t>
      </w:r>
      <w:r w:rsidR="008F041D">
        <w:rPr>
          <w:lang w:val="en-GB"/>
        </w:rPr>
        <w:t xml:space="preserve"> in consultations, the discussion paper was published together with the consultation questions (the same as for the </w:t>
      </w:r>
      <w:proofErr w:type="gramStart"/>
      <w:r w:rsidR="008F041D">
        <w:rPr>
          <w:lang w:val="en-GB"/>
        </w:rPr>
        <w:t>stakeholders</w:t>
      </w:r>
      <w:proofErr w:type="gramEnd"/>
      <w:r w:rsidR="008F041D">
        <w:rPr>
          <w:lang w:val="en-GB"/>
        </w:rPr>
        <w:t xml:space="preserve"> consultations) for e-consultations, which were open for 18 days (November, 16 – December, 3). Altogether 19 inputs were received in the consultations period. </w:t>
      </w:r>
    </w:p>
    <w:p w:rsidR="00CC0F29" w:rsidRPr="00CC0F29" w:rsidRDefault="008F041D" w:rsidP="00057B7B">
      <w:pPr>
        <w:spacing w:after="0" w:line="276" w:lineRule="auto"/>
        <w:jc w:val="both"/>
        <w:rPr>
          <w:lang w:val="en-GB"/>
        </w:rPr>
      </w:pPr>
      <w:r>
        <w:rPr>
          <w:lang w:val="en-GB"/>
        </w:rPr>
        <w:t xml:space="preserve"> </w:t>
      </w:r>
    </w:p>
    <w:p w:rsidR="00D520A1" w:rsidRDefault="00D520A1" w:rsidP="00057B7B">
      <w:pPr>
        <w:pStyle w:val="Brezrazmikov"/>
        <w:spacing w:line="276" w:lineRule="auto"/>
        <w:jc w:val="both"/>
        <w:rPr>
          <w:b/>
          <w:lang w:val="en-GB"/>
        </w:rPr>
      </w:pPr>
      <w:r w:rsidRPr="002A73A7">
        <w:rPr>
          <w:b/>
          <w:lang w:val="en-GB"/>
        </w:rPr>
        <w:t>SUMMARY OF MAIN CHALLENGES AND SOLUTIONS</w:t>
      </w:r>
    </w:p>
    <w:p w:rsidR="009C2164" w:rsidRDefault="009C2164" w:rsidP="00057B7B">
      <w:pPr>
        <w:pStyle w:val="Brezrazmikov"/>
        <w:spacing w:line="276" w:lineRule="auto"/>
        <w:jc w:val="both"/>
        <w:rPr>
          <w:lang w:val="en-GB"/>
        </w:rPr>
      </w:pPr>
      <w:r>
        <w:rPr>
          <w:lang w:val="en-GB"/>
        </w:rPr>
        <w:t>Summary of main challenges and solutions includes issues raised during the group work, as well as inputs from e-consultations.</w:t>
      </w:r>
    </w:p>
    <w:p w:rsidR="00D520A1" w:rsidRPr="009C2164" w:rsidRDefault="009C2164" w:rsidP="00057B7B">
      <w:pPr>
        <w:pStyle w:val="Brezrazmikov"/>
        <w:spacing w:line="276" w:lineRule="auto"/>
        <w:jc w:val="both"/>
        <w:rPr>
          <w:lang w:val="en-GB"/>
        </w:rPr>
      </w:pPr>
      <w:r>
        <w:rPr>
          <w:lang w:val="en-GB"/>
        </w:rPr>
        <w:t xml:space="preserve"> </w:t>
      </w:r>
    </w:p>
    <w:p w:rsidR="00D520A1" w:rsidRDefault="00D520A1" w:rsidP="00057B7B">
      <w:pPr>
        <w:spacing w:after="0" w:line="276" w:lineRule="auto"/>
        <w:jc w:val="both"/>
        <w:rPr>
          <w:b/>
          <w:lang w:val="en-GB"/>
        </w:rPr>
      </w:pPr>
      <w:r w:rsidRPr="002A73A7">
        <w:rPr>
          <w:b/>
          <w:lang w:val="en-GB"/>
        </w:rPr>
        <w:t xml:space="preserve">Group 1: </w:t>
      </w:r>
      <w:r w:rsidR="00DD0D22">
        <w:rPr>
          <w:b/>
          <w:lang w:val="en-GB"/>
        </w:rPr>
        <w:t>Democracy, a</w:t>
      </w:r>
      <w:r w:rsidRPr="002A73A7">
        <w:rPr>
          <w:b/>
          <w:lang w:val="en-GB"/>
        </w:rPr>
        <w:t>ctive citizenship, good governance and transparency</w:t>
      </w:r>
    </w:p>
    <w:p w:rsidR="00D520A1" w:rsidRPr="002A73A7" w:rsidRDefault="00D520A1" w:rsidP="00057B7B">
      <w:pPr>
        <w:spacing w:after="0" w:line="276" w:lineRule="auto"/>
        <w:jc w:val="both"/>
        <w:rPr>
          <w:b/>
          <w:lang w:val="en-GB"/>
        </w:rPr>
      </w:pPr>
    </w:p>
    <w:p w:rsidR="00D520A1" w:rsidRDefault="00D520A1" w:rsidP="00057B7B">
      <w:pPr>
        <w:spacing w:after="0" w:line="276" w:lineRule="auto"/>
        <w:jc w:val="both"/>
        <w:rPr>
          <w:lang w:val="en-GB"/>
        </w:rPr>
      </w:pPr>
      <w:r>
        <w:rPr>
          <w:lang w:val="en-GB"/>
        </w:rPr>
        <w:t xml:space="preserve">The group identified </w:t>
      </w:r>
      <w:r w:rsidR="009C2164">
        <w:rPr>
          <w:lang w:val="en-GB"/>
        </w:rPr>
        <w:t>the following</w:t>
      </w:r>
      <w:r>
        <w:rPr>
          <w:lang w:val="en-GB"/>
        </w:rPr>
        <w:t xml:space="preserve"> main challenges:</w:t>
      </w:r>
    </w:p>
    <w:p w:rsidR="009C2164" w:rsidRDefault="009C2164" w:rsidP="009C2164">
      <w:pPr>
        <w:pStyle w:val="Odstavekseznama"/>
        <w:numPr>
          <w:ilvl w:val="0"/>
          <w:numId w:val="5"/>
        </w:numPr>
        <w:spacing w:after="0" w:line="276" w:lineRule="auto"/>
        <w:jc w:val="both"/>
        <w:rPr>
          <w:lang w:val="en-GB"/>
        </w:rPr>
      </w:pPr>
      <w:r>
        <w:rPr>
          <w:lang w:val="en-GB"/>
        </w:rPr>
        <w:t>Unstable and project-based financing that hinders sustainability and does not enable CSOs to fight immediate threats/challenges,</w:t>
      </w:r>
    </w:p>
    <w:p w:rsidR="009C2164" w:rsidRDefault="00DD0D22" w:rsidP="009C2164">
      <w:pPr>
        <w:pStyle w:val="Odstavekseznama"/>
        <w:numPr>
          <w:ilvl w:val="0"/>
          <w:numId w:val="5"/>
        </w:numPr>
        <w:spacing w:after="0" w:line="276" w:lineRule="auto"/>
        <w:jc w:val="both"/>
        <w:rPr>
          <w:lang w:val="en-GB"/>
        </w:rPr>
      </w:pPr>
      <w:r>
        <w:rPr>
          <w:lang w:val="en-GB"/>
        </w:rPr>
        <w:t>Shrinking of civic space,</w:t>
      </w:r>
    </w:p>
    <w:p w:rsidR="00DD0D22" w:rsidRDefault="00DD0D22" w:rsidP="009C2164">
      <w:pPr>
        <w:pStyle w:val="Odstavekseznama"/>
        <w:numPr>
          <w:ilvl w:val="0"/>
          <w:numId w:val="5"/>
        </w:numPr>
        <w:spacing w:after="0" w:line="276" w:lineRule="auto"/>
        <w:jc w:val="both"/>
        <w:rPr>
          <w:lang w:val="en-GB"/>
        </w:rPr>
      </w:pPr>
      <w:r>
        <w:rPr>
          <w:lang w:val="en-GB"/>
        </w:rPr>
        <w:t>Lack of advocacy, commu</w:t>
      </w:r>
      <w:r w:rsidR="00C73E7F">
        <w:rPr>
          <w:lang w:val="en-GB"/>
        </w:rPr>
        <w:t>nication and fundraising skills,</w:t>
      </w:r>
    </w:p>
    <w:p w:rsidR="00C73E7F" w:rsidRDefault="00C73E7F" w:rsidP="009C2164">
      <w:pPr>
        <w:pStyle w:val="Odstavekseznama"/>
        <w:numPr>
          <w:ilvl w:val="0"/>
          <w:numId w:val="5"/>
        </w:numPr>
        <w:spacing w:after="0" w:line="276" w:lineRule="auto"/>
        <w:jc w:val="both"/>
        <w:rPr>
          <w:lang w:val="en-GB"/>
        </w:rPr>
      </w:pPr>
      <w:r>
        <w:rPr>
          <w:lang w:val="en-GB"/>
        </w:rPr>
        <w:t>Lack of legal knowledge and capacities in CSOs</w:t>
      </w:r>
      <w:r w:rsidR="00881510">
        <w:rPr>
          <w:lang w:val="en-GB"/>
        </w:rPr>
        <w:t>,</w:t>
      </w:r>
    </w:p>
    <w:p w:rsidR="00881510" w:rsidRDefault="00881510" w:rsidP="009C2164">
      <w:pPr>
        <w:pStyle w:val="Odstavekseznama"/>
        <w:numPr>
          <w:ilvl w:val="0"/>
          <w:numId w:val="5"/>
        </w:numPr>
        <w:spacing w:after="0" w:line="276" w:lineRule="auto"/>
        <w:jc w:val="both"/>
        <w:rPr>
          <w:lang w:val="en-GB"/>
        </w:rPr>
      </w:pPr>
      <w:r>
        <w:rPr>
          <w:lang w:val="en-GB"/>
        </w:rPr>
        <w:t>Lack of early involvement in decision-making process.</w:t>
      </w:r>
    </w:p>
    <w:p w:rsidR="00DD0D22" w:rsidRPr="009C2164" w:rsidRDefault="00DD0D22" w:rsidP="00DD0D22">
      <w:pPr>
        <w:pStyle w:val="Odstavekseznama"/>
        <w:spacing w:after="0" w:line="276" w:lineRule="auto"/>
        <w:jc w:val="both"/>
        <w:rPr>
          <w:lang w:val="en-GB"/>
        </w:rPr>
      </w:pPr>
    </w:p>
    <w:p w:rsidR="00D520A1" w:rsidRDefault="00D520A1" w:rsidP="00057B7B">
      <w:pPr>
        <w:spacing w:after="0" w:line="276" w:lineRule="auto"/>
        <w:jc w:val="both"/>
        <w:rPr>
          <w:lang w:val="en-GB"/>
        </w:rPr>
      </w:pPr>
      <w:r>
        <w:rPr>
          <w:lang w:val="en-GB"/>
        </w:rPr>
        <w:t>The following remedies/actions were proposed as a solution to the above-mentioned challenges:</w:t>
      </w:r>
    </w:p>
    <w:p w:rsidR="00D520A1" w:rsidRDefault="009C2164" w:rsidP="00057B7B">
      <w:pPr>
        <w:pStyle w:val="Odstavekseznama"/>
        <w:numPr>
          <w:ilvl w:val="0"/>
          <w:numId w:val="4"/>
        </w:numPr>
        <w:spacing w:after="0" w:line="276" w:lineRule="auto"/>
        <w:jc w:val="both"/>
        <w:rPr>
          <w:lang w:val="en-GB"/>
        </w:rPr>
      </w:pPr>
      <w:r>
        <w:rPr>
          <w:lang w:val="en-GB"/>
        </w:rPr>
        <w:t>Rapid response capacities fund,</w:t>
      </w:r>
    </w:p>
    <w:p w:rsidR="00DD0D22" w:rsidRDefault="00DD0D22" w:rsidP="00057B7B">
      <w:pPr>
        <w:pStyle w:val="Odstavekseznama"/>
        <w:numPr>
          <w:ilvl w:val="0"/>
          <w:numId w:val="4"/>
        </w:numPr>
        <w:spacing w:after="0" w:line="276" w:lineRule="auto"/>
        <w:jc w:val="both"/>
        <w:rPr>
          <w:lang w:val="en-GB"/>
        </w:rPr>
      </w:pPr>
      <w:r>
        <w:rPr>
          <w:lang w:val="en-GB"/>
        </w:rPr>
        <w:lastRenderedPageBreak/>
        <w:t>Awareness-raising campaign and enhanced networking (between CSOs and also between CSOs and other sectors),</w:t>
      </w:r>
    </w:p>
    <w:p w:rsidR="00DD0D22" w:rsidRDefault="00DD0D22" w:rsidP="00057B7B">
      <w:pPr>
        <w:pStyle w:val="Odstavekseznama"/>
        <w:numPr>
          <w:ilvl w:val="0"/>
          <w:numId w:val="4"/>
        </w:numPr>
        <w:spacing w:after="0" w:line="276" w:lineRule="auto"/>
        <w:jc w:val="both"/>
        <w:rPr>
          <w:lang w:val="en-GB"/>
        </w:rPr>
      </w:pPr>
      <w:r>
        <w:rPr>
          <w:lang w:val="en-GB"/>
        </w:rPr>
        <w:t>Increase in “professional” employees,</w:t>
      </w:r>
    </w:p>
    <w:p w:rsidR="00DD0D22" w:rsidRDefault="00DD0D22" w:rsidP="00057B7B">
      <w:pPr>
        <w:pStyle w:val="Odstavekseznama"/>
        <w:numPr>
          <w:ilvl w:val="0"/>
          <w:numId w:val="4"/>
        </w:numPr>
        <w:spacing w:after="0" w:line="276" w:lineRule="auto"/>
        <w:jc w:val="both"/>
        <w:rPr>
          <w:lang w:val="en-GB"/>
        </w:rPr>
      </w:pPr>
      <w:r>
        <w:rPr>
          <w:lang w:val="en-GB"/>
        </w:rPr>
        <w:t>Strengthening of research activities</w:t>
      </w:r>
      <w:r w:rsidR="00493046">
        <w:rPr>
          <w:lang w:val="en-GB"/>
        </w:rPr>
        <w:t xml:space="preserve"> and advocacy</w:t>
      </w:r>
      <w:r w:rsidR="00C73E7F">
        <w:rPr>
          <w:lang w:val="en-GB"/>
        </w:rPr>
        <w:t>,</w:t>
      </w:r>
    </w:p>
    <w:p w:rsidR="00C73E7F" w:rsidRDefault="00C73E7F" w:rsidP="00057B7B">
      <w:pPr>
        <w:pStyle w:val="Odstavekseznama"/>
        <w:numPr>
          <w:ilvl w:val="0"/>
          <w:numId w:val="4"/>
        </w:numPr>
        <w:spacing w:after="0" w:line="276" w:lineRule="auto"/>
        <w:jc w:val="both"/>
        <w:rPr>
          <w:lang w:val="en-GB"/>
        </w:rPr>
      </w:pPr>
      <w:r>
        <w:rPr>
          <w:lang w:val="en-GB"/>
        </w:rPr>
        <w:t>Civic education in different forms</w:t>
      </w:r>
      <w:r w:rsidR="00881510">
        <w:rPr>
          <w:lang w:val="en-GB"/>
        </w:rPr>
        <w:t>.</w:t>
      </w:r>
    </w:p>
    <w:p w:rsidR="00DD0D22" w:rsidRDefault="00DD0D22" w:rsidP="00057B7B">
      <w:pPr>
        <w:spacing w:after="0" w:line="276" w:lineRule="auto"/>
        <w:jc w:val="both"/>
        <w:rPr>
          <w:lang w:val="en-GB"/>
        </w:rPr>
      </w:pPr>
    </w:p>
    <w:p w:rsidR="00D520A1" w:rsidRDefault="00D520A1" w:rsidP="00057B7B">
      <w:pPr>
        <w:spacing w:after="0" w:line="276" w:lineRule="auto"/>
        <w:jc w:val="both"/>
        <w:rPr>
          <w:b/>
          <w:lang w:val="en-GB"/>
        </w:rPr>
      </w:pPr>
      <w:r w:rsidRPr="002A73A7">
        <w:rPr>
          <w:b/>
          <w:lang w:val="en-GB"/>
        </w:rPr>
        <w:t>Group 2: Human rights and equal treatment</w:t>
      </w:r>
    </w:p>
    <w:p w:rsidR="00D520A1" w:rsidRPr="002A73A7" w:rsidRDefault="00D520A1" w:rsidP="00057B7B">
      <w:pPr>
        <w:spacing w:after="0" w:line="276" w:lineRule="auto"/>
        <w:jc w:val="both"/>
        <w:rPr>
          <w:b/>
          <w:lang w:val="en-GB"/>
        </w:rPr>
      </w:pPr>
    </w:p>
    <w:p w:rsidR="00D520A1" w:rsidRDefault="00D520A1" w:rsidP="00057B7B">
      <w:pPr>
        <w:spacing w:after="0" w:line="276" w:lineRule="auto"/>
        <w:jc w:val="both"/>
        <w:rPr>
          <w:lang w:val="en-GB"/>
        </w:rPr>
      </w:pPr>
      <w:r>
        <w:rPr>
          <w:lang w:val="en-GB"/>
        </w:rPr>
        <w:t>The group identified the following main challenges:</w:t>
      </w:r>
    </w:p>
    <w:p w:rsidR="00DD0D22" w:rsidRDefault="00DD0D22" w:rsidP="00DD0D22">
      <w:pPr>
        <w:pStyle w:val="Odstavekseznama"/>
        <w:numPr>
          <w:ilvl w:val="0"/>
          <w:numId w:val="4"/>
        </w:numPr>
        <w:spacing w:after="0" w:line="276" w:lineRule="auto"/>
        <w:jc w:val="both"/>
        <w:rPr>
          <w:lang w:val="en-GB"/>
        </w:rPr>
      </w:pPr>
      <w:r>
        <w:rPr>
          <w:lang w:val="en-GB"/>
        </w:rPr>
        <w:t>Poor understanding of the human rights concept in the public,</w:t>
      </w:r>
    </w:p>
    <w:p w:rsidR="00DD0D22" w:rsidRDefault="00DD0D22" w:rsidP="00DD0D22">
      <w:pPr>
        <w:pStyle w:val="Odstavekseznama"/>
        <w:numPr>
          <w:ilvl w:val="0"/>
          <w:numId w:val="4"/>
        </w:numPr>
        <w:spacing w:after="0" w:line="276" w:lineRule="auto"/>
        <w:jc w:val="both"/>
        <w:rPr>
          <w:lang w:val="en-GB"/>
        </w:rPr>
      </w:pPr>
      <w:r>
        <w:rPr>
          <w:lang w:val="en-GB"/>
        </w:rPr>
        <w:t>Lack of promotion of human rights,</w:t>
      </w:r>
    </w:p>
    <w:p w:rsidR="006C7BB7" w:rsidRDefault="006C7BB7" w:rsidP="00DD0D22">
      <w:pPr>
        <w:pStyle w:val="Odstavekseznama"/>
        <w:numPr>
          <w:ilvl w:val="0"/>
          <w:numId w:val="4"/>
        </w:numPr>
        <w:spacing w:after="0" w:line="276" w:lineRule="auto"/>
        <w:jc w:val="both"/>
        <w:rPr>
          <w:lang w:val="en-GB"/>
        </w:rPr>
      </w:pPr>
      <w:r>
        <w:rPr>
          <w:lang w:val="en-GB"/>
        </w:rPr>
        <w:t>A gap between the legislation and practice,</w:t>
      </w:r>
    </w:p>
    <w:p w:rsidR="006C7BB7" w:rsidRDefault="006C7BB7" w:rsidP="00DD0D22">
      <w:pPr>
        <w:pStyle w:val="Odstavekseznama"/>
        <w:numPr>
          <w:ilvl w:val="0"/>
          <w:numId w:val="4"/>
        </w:numPr>
        <w:spacing w:after="0" w:line="276" w:lineRule="auto"/>
        <w:jc w:val="both"/>
        <w:rPr>
          <w:lang w:val="en-GB"/>
        </w:rPr>
      </w:pPr>
      <w:r>
        <w:rPr>
          <w:lang w:val="en-GB"/>
        </w:rPr>
        <w:t>A lack of strategic documents addressing human rights as a concept,</w:t>
      </w:r>
    </w:p>
    <w:p w:rsidR="006C7BB7" w:rsidRDefault="006C7BB7" w:rsidP="00DD0D22">
      <w:pPr>
        <w:pStyle w:val="Odstavekseznama"/>
        <w:numPr>
          <w:ilvl w:val="0"/>
          <w:numId w:val="4"/>
        </w:numPr>
        <w:spacing w:after="0" w:line="276" w:lineRule="auto"/>
        <w:jc w:val="both"/>
        <w:rPr>
          <w:lang w:val="en-GB"/>
        </w:rPr>
      </w:pPr>
      <w:r>
        <w:rPr>
          <w:lang w:val="en-GB"/>
        </w:rPr>
        <w:t>Diversification of HR protection according to respective vulnerable</w:t>
      </w:r>
      <w:r w:rsidR="00881510">
        <w:rPr>
          <w:lang w:val="en-GB"/>
        </w:rPr>
        <w:t xml:space="preserve"> groups,</w:t>
      </w:r>
    </w:p>
    <w:p w:rsidR="00881510" w:rsidRDefault="00881510" w:rsidP="00DD0D22">
      <w:pPr>
        <w:pStyle w:val="Odstavekseznama"/>
        <w:numPr>
          <w:ilvl w:val="0"/>
          <w:numId w:val="4"/>
        </w:numPr>
        <w:spacing w:after="0" w:line="276" w:lineRule="auto"/>
        <w:jc w:val="both"/>
        <w:rPr>
          <w:lang w:val="en-GB"/>
        </w:rPr>
      </w:pPr>
      <w:r>
        <w:rPr>
          <w:lang w:val="en-GB"/>
        </w:rPr>
        <w:t>Increase of populism.</w:t>
      </w:r>
    </w:p>
    <w:p w:rsidR="006C7BB7" w:rsidRPr="00DD0D22" w:rsidRDefault="006C7BB7" w:rsidP="006C7BB7">
      <w:pPr>
        <w:pStyle w:val="Odstavekseznama"/>
        <w:spacing w:after="0" w:line="276" w:lineRule="auto"/>
        <w:jc w:val="both"/>
        <w:rPr>
          <w:lang w:val="en-GB"/>
        </w:rPr>
      </w:pPr>
    </w:p>
    <w:p w:rsidR="00D520A1" w:rsidRDefault="00D520A1" w:rsidP="00DD0D22">
      <w:pPr>
        <w:spacing w:after="0" w:line="276" w:lineRule="auto"/>
        <w:jc w:val="both"/>
        <w:rPr>
          <w:lang w:val="en-GB"/>
        </w:rPr>
      </w:pPr>
      <w:r>
        <w:rPr>
          <w:lang w:val="en-GB"/>
        </w:rPr>
        <w:t>The following remedies/actions were proposed as a solution to the above-mentioned challenges:</w:t>
      </w:r>
    </w:p>
    <w:p w:rsidR="00DD0D22" w:rsidRDefault="00DD0D22" w:rsidP="00DD0D22">
      <w:pPr>
        <w:pStyle w:val="Odstavekseznama"/>
        <w:numPr>
          <w:ilvl w:val="0"/>
          <w:numId w:val="4"/>
        </w:numPr>
        <w:spacing w:after="0" w:line="276" w:lineRule="auto"/>
        <w:jc w:val="both"/>
        <w:rPr>
          <w:lang w:val="en-GB"/>
        </w:rPr>
      </w:pPr>
      <w:r>
        <w:rPr>
          <w:lang w:val="en-GB"/>
        </w:rPr>
        <w:t>Development and implementation of educational human rights modules for different stakeholders</w:t>
      </w:r>
    </w:p>
    <w:p w:rsidR="00DD0D22" w:rsidRDefault="00DD0D22" w:rsidP="00DD0D22">
      <w:pPr>
        <w:pStyle w:val="Odstavekseznama"/>
        <w:numPr>
          <w:ilvl w:val="0"/>
          <w:numId w:val="4"/>
        </w:numPr>
        <w:spacing w:after="0" w:line="276" w:lineRule="auto"/>
        <w:jc w:val="both"/>
        <w:rPr>
          <w:lang w:val="en-GB"/>
        </w:rPr>
      </w:pPr>
      <w:r>
        <w:rPr>
          <w:lang w:val="en-GB"/>
        </w:rPr>
        <w:t>Awareness-raising campaigns,</w:t>
      </w:r>
    </w:p>
    <w:p w:rsidR="00DD0D22" w:rsidRDefault="00DD0D22" w:rsidP="00DD0D22">
      <w:pPr>
        <w:pStyle w:val="Odstavekseznama"/>
        <w:numPr>
          <w:ilvl w:val="0"/>
          <w:numId w:val="4"/>
        </w:numPr>
        <w:spacing w:after="0" w:line="276" w:lineRule="auto"/>
        <w:jc w:val="both"/>
        <w:rPr>
          <w:lang w:val="en-GB"/>
        </w:rPr>
      </w:pPr>
      <w:r>
        <w:rPr>
          <w:lang w:val="en-GB"/>
        </w:rPr>
        <w:t>Development of advocacy tools,</w:t>
      </w:r>
    </w:p>
    <w:p w:rsidR="006C7BB7" w:rsidRDefault="006C7BB7" w:rsidP="00DD0D22">
      <w:pPr>
        <w:pStyle w:val="Odstavekseznama"/>
        <w:numPr>
          <w:ilvl w:val="0"/>
          <w:numId w:val="4"/>
        </w:numPr>
        <w:spacing w:after="0" w:line="276" w:lineRule="auto"/>
        <w:jc w:val="both"/>
        <w:rPr>
          <w:lang w:val="en-GB"/>
        </w:rPr>
      </w:pPr>
      <w:r>
        <w:rPr>
          <w:lang w:val="en-GB"/>
        </w:rPr>
        <w:t>Thematic CSOs networks</w:t>
      </w:r>
      <w:r w:rsidR="00493046">
        <w:rPr>
          <w:lang w:val="en-GB"/>
        </w:rPr>
        <w:t>,</w:t>
      </w:r>
    </w:p>
    <w:p w:rsidR="00493046" w:rsidRPr="00DD0D22" w:rsidRDefault="00493046" w:rsidP="00DD0D22">
      <w:pPr>
        <w:pStyle w:val="Odstavekseznama"/>
        <w:numPr>
          <w:ilvl w:val="0"/>
          <w:numId w:val="4"/>
        </w:numPr>
        <w:spacing w:after="0" w:line="276" w:lineRule="auto"/>
        <w:jc w:val="both"/>
        <w:rPr>
          <w:lang w:val="en-GB"/>
        </w:rPr>
      </w:pPr>
      <w:r>
        <w:rPr>
          <w:lang w:val="en-GB"/>
        </w:rPr>
        <w:t>Civic education.</w:t>
      </w:r>
    </w:p>
    <w:p w:rsidR="00DD0D22" w:rsidRDefault="00DD0D22" w:rsidP="00057B7B">
      <w:pPr>
        <w:spacing w:after="0" w:line="276" w:lineRule="auto"/>
        <w:jc w:val="both"/>
        <w:rPr>
          <w:b/>
          <w:lang w:val="en-GB"/>
        </w:rPr>
      </w:pPr>
    </w:p>
    <w:p w:rsidR="00D520A1" w:rsidRPr="002A73A7" w:rsidRDefault="00D520A1" w:rsidP="00057B7B">
      <w:pPr>
        <w:spacing w:after="0" w:line="276" w:lineRule="auto"/>
        <w:jc w:val="both"/>
        <w:rPr>
          <w:b/>
          <w:lang w:val="en-GB"/>
        </w:rPr>
      </w:pPr>
      <w:r w:rsidRPr="002A73A7">
        <w:rPr>
          <w:b/>
          <w:lang w:val="en-GB"/>
        </w:rPr>
        <w:t>Group 3: Vulnerable group</w:t>
      </w:r>
    </w:p>
    <w:p w:rsidR="00D520A1" w:rsidRDefault="00D520A1" w:rsidP="00057B7B">
      <w:pPr>
        <w:spacing w:after="0" w:line="276" w:lineRule="auto"/>
        <w:jc w:val="both"/>
        <w:rPr>
          <w:lang w:val="en-GB"/>
        </w:rPr>
      </w:pPr>
      <w:r>
        <w:rPr>
          <w:lang w:val="en-GB"/>
        </w:rPr>
        <w:t>The group identified the following challenges:</w:t>
      </w:r>
    </w:p>
    <w:p w:rsidR="006C7BB7" w:rsidRDefault="006C7BB7" w:rsidP="006C7BB7">
      <w:pPr>
        <w:pStyle w:val="Odstavekseznama"/>
        <w:numPr>
          <w:ilvl w:val="0"/>
          <w:numId w:val="4"/>
        </w:numPr>
        <w:spacing w:after="0" w:line="276" w:lineRule="auto"/>
        <w:jc w:val="both"/>
        <w:rPr>
          <w:lang w:val="en-GB"/>
        </w:rPr>
      </w:pPr>
      <w:r>
        <w:rPr>
          <w:lang w:val="en-GB"/>
        </w:rPr>
        <w:t>Poor cooperation between stakeholders, CSOs and experts,</w:t>
      </w:r>
    </w:p>
    <w:p w:rsidR="006C7BB7" w:rsidRDefault="006C7BB7" w:rsidP="006C7BB7">
      <w:pPr>
        <w:pStyle w:val="Odstavekseznama"/>
        <w:numPr>
          <w:ilvl w:val="0"/>
          <w:numId w:val="4"/>
        </w:numPr>
        <w:spacing w:after="0" w:line="276" w:lineRule="auto"/>
        <w:jc w:val="both"/>
        <w:rPr>
          <w:lang w:val="en-GB"/>
        </w:rPr>
      </w:pPr>
      <w:r>
        <w:rPr>
          <w:lang w:val="en-GB"/>
        </w:rPr>
        <w:t>Stigmatisation and non-recognition of vulnerable groups as vulnerable,</w:t>
      </w:r>
    </w:p>
    <w:p w:rsidR="006C7BB7" w:rsidRDefault="006C7BB7" w:rsidP="006C7BB7">
      <w:pPr>
        <w:pStyle w:val="Odstavekseznama"/>
        <w:numPr>
          <w:ilvl w:val="0"/>
          <w:numId w:val="4"/>
        </w:numPr>
        <w:spacing w:after="0" w:line="276" w:lineRule="auto"/>
        <w:jc w:val="both"/>
        <w:rPr>
          <w:lang w:val="en-GB"/>
        </w:rPr>
      </w:pPr>
      <w:r>
        <w:rPr>
          <w:lang w:val="en-GB"/>
        </w:rPr>
        <w:t>Access to target groups,</w:t>
      </w:r>
    </w:p>
    <w:p w:rsidR="00881510" w:rsidRDefault="00881510" w:rsidP="006C7BB7">
      <w:pPr>
        <w:pStyle w:val="Odstavekseznama"/>
        <w:numPr>
          <w:ilvl w:val="0"/>
          <w:numId w:val="4"/>
        </w:numPr>
        <w:spacing w:after="0" w:line="276" w:lineRule="auto"/>
        <w:jc w:val="both"/>
        <w:rPr>
          <w:lang w:val="en-GB"/>
        </w:rPr>
      </w:pPr>
      <w:r>
        <w:rPr>
          <w:lang w:val="en-GB"/>
        </w:rPr>
        <w:t>Vulnerable groups not familiar with CSOs and available support,</w:t>
      </w:r>
    </w:p>
    <w:p w:rsidR="00881510" w:rsidRDefault="00881510" w:rsidP="006C7BB7">
      <w:pPr>
        <w:pStyle w:val="Odstavekseznama"/>
        <w:numPr>
          <w:ilvl w:val="0"/>
          <w:numId w:val="4"/>
        </w:numPr>
        <w:spacing w:after="0" w:line="276" w:lineRule="auto"/>
        <w:jc w:val="both"/>
        <w:rPr>
          <w:lang w:val="en-GB"/>
        </w:rPr>
      </w:pPr>
      <w:r>
        <w:rPr>
          <w:lang w:val="en-GB"/>
        </w:rPr>
        <w:t>Lack of solidarity (in general and between different groups),</w:t>
      </w:r>
    </w:p>
    <w:p w:rsidR="00C73E7F" w:rsidRDefault="006C7BB7" w:rsidP="006C7BB7">
      <w:pPr>
        <w:pStyle w:val="Odstavekseznama"/>
        <w:numPr>
          <w:ilvl w:val="0"/>
          <w:numId w:val="4"/>
        </w:numPr>
        <w:spacing w:after="0" w:line="276" w:lineRule="auto"/>
        <w:jc w:val="both"/>
        <w:rPr>
          <w:lang w:val="en-GB"/>
        </w:rPr>
      </w:pPr>
      <w:r>
        <w:rPr>
          <w:lang w:val="en-GB"/>
        </w:rPr>
        <w:t>Bureaucracy.</w:t>
      </w:r>
    </w:p>
    <w:p w:rsidR="006C7BB7" w:rsidRPr="006C7BB7" w:rsidRDefault="006C7BB7" w:rsidP="00C73E7F">
      <w:pPr>
        <w:pStyle w:val="Odstavekseznama"/>
        <w:spacing w:after="0" w:line="276" w:lineRule="auto"/>
        <w:jc w:val="both"/>
        <w:rPr>
          <w:lang w:val="en-GB"/>
        </w:rPr>
      </w:pPr>
      <w:r>
        <w:rPr>
          <w:lang w:val="en-GB"/>
        </w:rPr>
        <w:t xml:space="preserve"> </w:t>
      </w:r>
    </w:p>
    <w:p w:rsidR="00D520A1" w:rsidRDefault="00D520A1" w:rsidP="00057B7B">
      <w:pPr>
        <w:spacing w:after="0" w:line="276" w:lineRule="auto"/>
        <w:jc w:val="both"/>
        <w:rPr>
          <w:lang w:val="en-GB"/>
        </w:rPr>
      </w:pPr>
      <w:r>
        <w:rPr>
          <w:lang w:val="en-GB"/>
        </w:rPr>
        <w:t>The following remedies/actions were proposed as a solution to the above-mentioned challenges:</w:t>
      </w:r>
    </w:p>
    <w:p w:rsidR="006C7BB7" w:rsidRDefault="006C7BB7" w:rsidP="006C7BB7">
      <w:pPr>
        <w:pStyle w:val="Odstavekseznama"/>
        <w:numPr>
          <w:ilvl w:val="0"/>
          <w:numId w:val="4"/>
        </w:numPr>
        <w:spacing w:after="0" w:line="276" w:lineRule="auto"/>
        <w:jc w:val="both"/>
        <w:rPr>
          <w:lang w:val="en-GB"/>
        </w:rPr>
      </w:pPr>
      <w:r>
        <w:rPr>
          <w:lang w:val="en-GB"/>
        </w:rPr>
        <w:t>enhanced networking (between CSOs and also between CSOs and other sectors),</w:t>
      </w:r>
    </w:p>
    <w:p w:rsidR="00D520A1" w:rsidRDefault="006C7BB7" w:rsidP="00057B7B">
      <w:pPr>
        <w:pStyle w:val="Odstavekseznama"/>
        <w:numPr>
          <w:ilvl w:val="0"/>
          <w:numId w:val="4"/>
        </w:numPr>
        <w:spacing w:after="0" w:line="276" w:lineRule="auto"/>
        <w:jc w:val="both"/>
        <w:rPr>
          <w:lang w:val="en-GB"/>
        </w:rPr>
      </w:pPr>
      <w:r>
        <w:rPr>
          <w:lang w:val="en-GB"/>
        </w:rPr>
        <w:t>bottom-up advocacy and awareness-raising,</w:t>
      </w:r>
    </w:p>
    <w:p w:rsidR="006C7BB7" w:rsidRPr="00A63F2D" w:rsidRDefault="006C7BB7" w:rsidP="00057B7B">
      <w:pPr>
        <w:pStyle w:val="Odstavekseznama"/>
        <w:numPr>
          <w:ilvl w:val="0"/>
          <w:numId w:val="4"/>
        </w:numPr>
        <w:spacing w:after="0" w:line="276" w:lineRule="auto"/>
        <w:jc w:val="both"/>
        <w:rPr>
          <w:lang w:val="en-GB"/>
        </w:rPr>
      </w:pPr>
      <w:r>
        <w:rPr>
          <w:lang w:val="en-GB"/>
        </w:rPr>
        <w:t xml:space="preserve">empowerment of beneficiaries and increase of their influence on CSOs, decision-makers, service providers, etc., </w:t>
      </w:r>
    </w:p>
    <w:p w:rsidR="009C2164" w:rsidRDefault="009C2164" w:rsidP="00057B7B">
      <w:pPr>
        <w:spacing w:after="0" w:line="276" w:lineRule="auto"/>
        <w:jc w:val="both"/>
        <w:rPr>
          <w:b/>
          <w:lang w:val="en-GB"/>
        </w:rPr>
      </w:pPr>
    </w:p>
    <w:p w:rsidR="009C2164" w:rsidRPr="009C2164" w:rsidRDefault="009C2164" w:rsidP="009C2164">
      <w:pPr>
        <w:spacing w:after="0" w:line="276" w:lineRule="auto"/>
        <w:jc w:val="both"/>
        <w:rPr>
          <w:b/>
          <w:lang w:val="en-GB"/>
        </w:rPr>
      </w:pPr>
      <w:r w:rsidRPr="009C2164">
        <w:rPr>
          <w:b/>
          <w:lang w:val="en-GB"/>
        </w:rPr>
        <w:t xml:space="preserve">Group 4: Protection of environment and climate change </w:t>
      </w:r>
    </w:p>
    <w:p w:rsidR="00C73E7F" w:rsidRDefault="00C73E7F" w:rsidP="00C73E7F">
      <w:pPr>
        <w:spacing w:after="0" w:line="276" w:lineRule="auto"/>
        <w:jc w:val="both"/>
        <w:rPr>
          <w:lang w:val="en-GB"/>
        </w:rPr>
      </w:pPr>
      <w:r>
        <w:rPr>
          <w:lang w:val="en-GB"/>
        </w:rPr>
        <w:t>The group identified the following challenges:</w:t>
      </w:r>
    </w:p>
    <w:p w:rsidR="00C73E7F" w:rsidRDefault="00C73E7F" w:rsidP="00C73E7F">
      <w:pPr>
        <w:pStyle w:val="Odstavekseznama"/>
        <w:numPr>
          <w:ilvl w:val="0"/>
          <w:numId w:val="4"/>
        </w:numPr>
        <w:spacing w:after="0" w:line="276" w:lineRule="auto"/>
        <w:jc w:val="both"/>
        <w:rPr>
          <w:lang w:val="en-GB"/>
        </w:rPr>
      </w:pPr>
      <w:r w:rsidRPr="00C73E7F">
        <w:rPr>
          <w:lang w:val="en-GB"/>
        </w:rPr>
        <w:t>Poor cooperation between stakeholders, CSOs and experts</w:t>
      </w:r>
      <w:r>
        <w:rPr>
          <w:lang w:val="en-GB"/>
        </w:rPr>
        <w:t>, lack of trust among public,</w:t>
      </w:r>
    </w:p>
    <w:p w:rsidR="00C73E7F" w:rsidRDefault="00C73E7F" w:rsidP="00C73E7F">
      <w:pPr>
        <w:pStyle w:val="Odstavekseznama"/>
        <w:numPr>
          <w:ilvl w:val="0"/>
          <w:numId w:val="4"/>
        </w:numPr>
        <w:spacing w:after="0" w:line="276" w:lineRule="auto"/>
        <w:jc w:val="both"/>
        <w:rPr>
          <w:lang w:val="en-GB"/>
        </w:rPr>
      </w:pPr>
      <w:r>
        <w:rPr>
          <w:lang w:val="en-GB"/>
        </w:rPr>
        <w:t>Lack of awareness,</w:t>
      </w:r>
    </w:p>
    <w:p w:rsidR="00C73E7F" w:rsidRDefault="00C73E7F" w:rsidP="00C73E7F">
      <w:pPr>
        <w:pStyle w:val="Odstavekseznama"/>
        <w:numPr>
          <w:ilvl w:val="0"/>
          <w:numId w:val="4"/>
        </w:numPr>
        <w:spacing w:after="0" w:line="276" w:lineRule="auto"/>
        <w:jc w:val="both"/>
        <w:rPr>
          <w:lang w:val="en-GB"/>
        </w:rPr>
      </w:pPr>
      <w:r>
        <w:rPr>
          <w:lang w:val="en-GB"/>
        </w:rPr>
        <w:lastRenderedPageBreak/>
        <w:t>Unclear and fragmented legislation,</w:t>
      </w:r>
    </w:p>
    <w:p w:rsidR="00A463AF" w:rsidRPr="00C73E7F" w:rsidRDefault="00A463AF" w:rsidP="00C73E7F">
      <w:pPr>
        <w:pStyle w:val="Odstavekseznama"/>
        <w:numPr>
          <w:ilvl w:val="0"/>
          <w:numId w:val="4"/>
        </w:numPr>
        <w:spacing w:after="0" w:line="276" w:lineRule="auto"/>
        <w:jc w:val="both"/>
        <w:rPr>
          <w:lang w:val="en-GB"/>
        </w:rPr>
      </w:pPr>
      <w:r>
        <w:rPr>
          <w:lang w:val="en-GB"/>
        </w:rPr>
        <w:t>Lack of innovativeness in mobilising the public.</w:t>
      </w:r>
    </w:p>
    <w:p w:rsidR="00C73E7F" w:rsidRDefault="00C73E7F" w:rsidP="00C73E7F">
      <w:pPr>
        <w:spacing w:after="0" w:line="276" w:lineRule="auto"/>
        <w:jc w:val="both"/>
        <w:rPr>
          <w:lang w:val="en-GB"/>
        </w:rPr>
      </w:pPr>
    </w:p>
    <w:p w:rsidR="00C73E7F" w:rsidRDefault="00C73E7F" w:rsidP="00C73E7F">
      <w:pPr>
        <w:spacing w:after="0" w:line="276" w:lineRule="auto"/>
        <w:jc w:val="both"/>
        <w:rPr>
          <w:lang w:val="en-GB"/>
        </w:rPr>
      </w:pPr>
      <w:r>
        <w:rPr>
          <w:lang w:val="en-GB"/>
        </w:rPr>
        <w:t>The following remedies/actions were proposed as a solution to the above-mentioned challenges:</w:t>
      </w:r>
    </w:p>
    <w:p w:rsidR="00C73E7F" w:rsidRDefault="00C73E7F" w:rsidP="00C73E7F">
      <w:pPr>
        <w:pStyle w:val="Odstavekseznama"/>
        <w:numPr>
          <w:ilvl w:val="0"/>
          <w:numId w:val="4"/>
        </w:numPr>
        <w:spacing w:after="0" w:line="276" w:lineRule="auto"/>
        <w:jc w:val="both"/>
        <w:rPr>
          <w:lang w:val="en-GB"/>
        </w:rPr>
      </w:pPr>
      <w:r>
        <w:rPr>
          <w:lang w:val="en-GB"/>
        </w:rPr>
        <w:t>enhanced networking (between CSOs and also between CSOs and other sectors),</w:t>
      </w:r>
    </w:p>
    <w:p w:rsidR="00C73E7F" w:rsidRDefault="00C73E7F" w:rsidP="00C73E7F">
      <w:pPr>
        <w:pStyle w:val="Odstavekseznama"/>
        <w:numPr>
          <w:ilvl w:val="0"/>
          <w:numId w:val="4"/>
        </w:numPr>
        <w:spacing w:after="0" w:line="276" w:lineRule="auto"/>
        <w:jc w:val="both"/>
        <w:rPr>
          <w:lang w:val="en-GB"/>
        </w:rPr>
      </w:pPr>
      <w:r>
        <w:rPr>
          <w:lang w:val="en-GB"/>
        </w:rPr>
        <w:t>awareness-raising campaigns,</w:t>
      </w:r>
    </w:p>
    <w:p w:rsidR="00C73E7F" w:rsidRDefault="00C73E7F" w:rsidP="00C73E7F">
      <w:pPr>
        <w:pStyle w:val="Odstavekseznama"/>
        <w:numPr>
          <w:ilvl w:val="0"/>
          <w:numId w:val="4"/>
        </w:numPr>
        <w:spacing w:after="0" w:line="276" w:lineRule="auto"/>
        <w:jc w:val="both"/>
        <w:rPr>
          <w:lang w:val="en-GB"/>
        </w:rPr>
      </w:pPr>
      <w:r>
        <w:rPr>
          <w:lang w:val="en-GB"/>
        </w:rPr>
        <w:t xml:space="preserve">constituency </w:t>
      </w:r>
      <w:r w:rsidR="00A463AF">
        <w:rPr>
          <w:lang w:val="en-GB"/>
        </w:rPr>
        <w:t>building.</w:t>
      </w:r>
    </w:p>
    <w:p w:rsidR="009C2164" w:rsidRDefault="009C2164" w:rsidP="00057B7B">
      <w:pPr>
        <w:spacing w:after="0" w:line="276" w:lineRule="auto"/>
        <w:jc w:val="both"/>
        <w:rPr>
          <w:b/>
          <w:lang w:val="en-GB"/>
        </w:rPr>
      </w:pPr>
    </w:p>
    <w:p w:rsidR="00DD0D22" w:rsidRDefault="00DD0D22" w:rsidP="00057B7B">
      <w:pPr>
        <w:spacing w:after="0" w:line="276" w:lineRule="auto"/>
        <w:jc w:val="both"/>
        <w:rPr>
          <w:b/>
          <w:lang w:val="en-GB"/>
        </w:rPr>
      </w:pPr>
      <w:r>
        <w:rPr>
          <w:b/>
          <w:lang w:val="en-GB"/>
        </w:rPr>
        <w:t>Capacity-building sessions</w:t>
      </w:r>
    </w:p>
    <w:p w:rsidR="00DD0D22" w:rsidRDefault="00493046" w:rsidP="00057B7B">
      <w:pPr>
        <w:spacing w:after="0" w:line="276" w:lineRule="auto"/>
        <w:jc w:val="both"/>
        <w:rPr>
          <w:lang w:val="en-GB"/>
        </w:rPr>
      </w:pPr>
      <w:r>
        <w:rPr>
          <w:lang w:val="en-GB"/>
        </w:rPr>
        <w:t>The following needs were emphasised during working groups and e-consultations:</w:t>
      </w:r>
    </w:p>
    <w:p w:rsidR="00493046" w:rsidRDefault="00493046" w:rsidP="00493046">
      <w:pPr>
        <w:pStyle w:val="Odstavekseznama"/>
        <w:numPr>
          <w:ilvl w:val="0"/>
          <w:numId w:val="4"/>
        </w:numPr>
        <w:spacing w:after="0" w:line="276" w:lineRule="auto"/>
        <w:jc w:val="both"/>
        <w:rPr>
          <w:lang w:val="en-GB"/>
        </w:rPr>
      </w:pPr>
      <w:r>
        <w:rPr>
          <w:lang w:val="en-GB"/>
        </w:rPr>
        <w:t>free venues for events</w:t>
      </w:r>
    </w:p>
    <w:p w:rsidR="00493046" w:rsidRDefault="00493046" w:rsidP="00493046">
      <w:pPr>
        <w:pStyle w:val="Odstavekseznama"/>
        <w:numPr>
          <w:ilvl w:val="0"/>
          <w:numId w:val="4"/>
        </w:numPr>
        <w:spacing w:after="0" w:line="276" w:lineRule="auto"/>
        <w:jc w:val="both"/>
        <w:rPr>
          <w:lang w:val="en-GB"/>
        </w:rPr>
      </w:pPr>
      <w:r>
        <w:rPr>
          <w:lang w:val="en-GB"/>
        </w:rPr>
        <w:t xml:space="preserve">increase </w:t>
      </w:r>
      <w:r w:rsidR="00AD5423">
        <w:rPr>
          <w:lang w:val="en-GB"/>
        </w:rPr>
        <w:t>in knowledge (organisational strategy, management, human resource management, advocacy),</w:t>
      </w:r>
    </w:p>
    <w:p w:rsidR="00493046" w:rsidRDefault="00493046" w:rsidP="00493046">
      <w:pPr>
        <w:pStyle w:val="Odstavekseznama"/>
        <w:numPr>
          <w:ilvl w:val="0"/>
          <w:numId w:val="4"/>
        </w:numPr>
        <w:spacing w:after="0" w:line="276" w:lineRule="auto"/>
        <w:jc w:val="both"/>
        <w:rPr>
          <w:lang w:val="en-GB"/>
        </w:rPr>
      </w:pPr>
      <w:r>
        <w:rPr>
          <w:lang w:val="en-GB"/>
        </w:rPr>
        <w:t xml:space="preserve">professionalised staff: IT, communications, fundraising, project </w:t>
      </w:r>
      <w:r w:rsidRPr="00493046">
        <w:rPr>
          <w:lang w:val="en-GB"/>
        </w:rPr>
        <w:t>writing</w:t>
      </w:r>
    </w:p>
    <w:p w:rsidR="00AD5423" w:rsidRDefault="00AD5423" w:rsidP="00493046">
      <w:pPr>
        <w:pStyle w:val="Odstavekseznama"/>
        <w:numPr>
          <w:ilvl w:val="0"/>
          <w:numId w:val="4"/>
        </w:numPr>
        <w:spacing w:after="0" w:line="276" w:lineRule="auto"/>
        <w:jc w:val="both"/>
        <w:rPr>
          <w:lang w:val="en-GB"/>
        </w:rPr>
      </w:pPr>
      <w:r>
        <w:rPr>
          <w:lang w:val="en-GB"/>
        </w:rPr>
        <w:t>increase of transparency,</w:t>
      </w:r>
    </w:p>
    <w:p w:rsidR="00493046" w:rsidRDefault="00493046" w:rsidP="00493046">
      <w:pPr>
        <w:pStyle w:val="Odstavekseznama"/>
        <w:numPr>
          <w:ilvl w:val="0"/>
          <w:numId w:val="4"/>
        </w:numPr>
        <w:spacing w:after="0" w:line="276" w:lineRule="auto"/>
        <w:jc w:val="both"/>
        <w:rPr>
          <w:lang w:val="en-GB"/>
        </w:rPr>
      </w:pPr>
      <w:r>
        <w:rPr>
          <w:lang w:val="en-GB"/>
        </w:rPr>
        <w:t>networking and cooperation among CSOs and other sectors</w:t>
      </w:r>
      <w:r w:rsidR="00AD5423">
        <w:rPr>
          <w:lang w:val="en-GB"/>
        </w:rPr>
        <w:t>,</w:t>
      </w:r>
    </w:p>
    <w:p w:rsidR="00AD5423" w:rsidRDefault="00AD5423" w:rsidP="00493046">
      <w:pPr>
        <w:pStyle w:val="Odstavekseznama"/>
        <w:numPr>
          <w:ilvl w:val="0"/>
          <w:numId w:val="4"/>
        </w:numPr>
        <w:spacing w:after="0" w:line="276" w:lineRule="auto"/>
        <w:jc w:val="both"/>
        <w:rPr>
          <w:lang w:val="en-GB"/>
        </w:rPr>
      </w:pPr>
      <w:r>
        <w:rPr>
          <w:lang w:val="en-GB"/>
        </w:rPr>
        <w:t>lack of funds for hiring external experts.</w:t>
      </w:r>
    </w:p>
    <w:p w:rsidR="00AD5423" w:rsidRDefault="00AD5423" w:rsidP="00AD5423">
      <w:pPr>
        <w:spacing w:after="0" w:line="276" w:lineRule="auto"/>
        <w:jc w:val="both"/>
        <w:rPr>
          <w:lang w:val="en-GB"/>
        </w:rPr>
      </w:pPr>
    </w:p>
    <w:p w:rsidR="00AD5423" w:rsidRDefault="00AD5423" w:rsidP="00AD5423">
      <w:pPr>
        <w:spacing w:after="0" w:line="276" w:lineRule="auto"/>
        <w:jc w:val="both"/>
        <w:rPr>
          <w:lang w:val="en-GB"/>
        </w:rPr>
      </w:pPr>
      <w:r>
        <w:rPr>
          <w:lang w:val="en-GB"/>
        </w:rPr>
        <w:t>Participants were asked how can the FO help them to address their capacity needs. They identified the following:</w:t>
      </w:r>
    </w:p>
    <w:p w:rsidR="00AD5423" w:rsidRDefault="00AD5423" w:rsidP="00AD5423">
      <w:pPr>
        <w:pStyle w:val="Odstavekseznama"/>
        <w:numPr>
          <w:ilvl w:val="0"/>
          <w:numId w:val="4"/>
        </w:numPr>
        <w:spacing w:after="0" w:line="276" w:lineRule="auto"/>
        <w:jc w:val="both"/>
        <w:rPr>
          <w:lang w:val="en-GB"/>
        </w:rPr>
      </w:pPr>
      <w:r>
        <w:rPr>
          <w:lang w:val="en-GB"/>
        </w:rPr>
        <w:t>simplified application and reporting,</w:t>
      </w:r>
    </w:p>
    <w:p w:rsidR="00AD5423" w:rsidRDefault="00AD5423" w:rsidP="00AD5423">
      <w:pPr>
        <w:pStyle w:val="Odstavekseznama"/>
        <w:numPr>
          <w:ilvl w:val="0"/>
          <w:numId w:val="4"/>
        </w:numPr>
        <w:spacing w:after="0" w:line="276" w:lineRule="auto"/>
        <w:jc w:val="both"/>
        <w:rPr>
          <w:lang w:val="en-GB"/>
        </w:rPr>
      </w:pPr>
      <w:r>
        <w:rPr>
          <w:lang w:val="en-GB"/>
        </w:rPr>
        <w:t>pre-financing,</w:t>
      </w:r>
    </w:p>
    <w:p w:rsidR="00AD5423" w:rsidRDefault="00AD5423" w:rsidP="00AD5423">
      <w:pPr>
        <w:pStyle w:val="Odstavekseznama"/>
        <w:numPr>
          <w:ilvl w:val="0"/>
          <w:numId w:val="4"/>
        </w:numPr>
        <w:spacing w:after="0" w:line="276" w:lineRule="auto"/>
        <w:jc w:val="both"/>
        <w:rPr>
          <w:lang w:val="en-GB"/>
        </w:rPr>
      </w:pPr>
      <w:r>
        <w:rPr>
          <w:lang w:val="en-GB"/>
        </w:rPr>
        <w:t>clear identification of funds for smaller CSOs,</w:t>
      </w:r>
    </w:p>
    <w:p w:rsidR="00AD5423" w:rsidRDefault="00AD5423" w:rsidP="00AD5423">
      <w:pPr>
        <w:pStyle w:val="Odstavekseznama"/>
        <w:numPr>
          <w:ilvl w:val="0"/>
          <w:numId w:val="4"/>
        </w:numPr>
        <w:spacing w:after="0" w:line="276" w:lineRule="auto"/>
        <w:jc w:val="both"/>
        <w:rPr>
          <w:lang w:val="en-GB"/>
        </w:rPr>
      </w:pPr>
      <w:r>
        <w:rPr>
          <w:lang w:val="en-GB"/>
        </w:rPr>
        <w:t>mentoring of smaller CSOs,</w:t>
      </w:r>
    </w:p>
    <w:p w:rsidR="00CF10A5" w:rsidRDefault="00CF10A5" w:rsidP="00AD5423">
      <w:pPr>
        <w:pStyle w:val="Odstavekseznama"/>
        <w:numPr>
          <w:ilvl w:val="0"/>
          <w:numId w:val="4"/>
        </w:numPr>
        <w:spacing w:after="0" w:line="276" w:lineRule="auto"/>
        <w:jc w:val="both"/>
        <w:rPr>
          <w:lang w:val="en-GB"/>
        </w:rPr>
      </w:pPr>
      <w:r>
        <w:rPr>
          <w:lang w:val="en-GB"/>
        </w:rPr>
        <w:t>operational grants,</w:t>
      </w:r>
    </w:p>
    <w:p w:rsidR="00AD5423" w:rsidRDefault="00AD5423" w:rsidP="00AD5423">
      <w:pPr>
        <w:pStyle w:val="Odstavekseznama"/>
        <w:numPr>
          <w:ilvl w:val="0"/>
          <w:numId w:val="4"/>
        </w:numPr>
        <w:spacing w:after="0" w:line="276" w:lineRule="auto"/>
        <w:jc w:val="both"/>
        <w:rPr>
          <w:lang w:val="en-GB"/>
        </w:rPr>
      </w:pPr>
      <w:r>
        <w:rPr>
          <w:lang w:val="en-GB"/>
        </w:rPr>
        <w:t>samples of reporting documents (not just forms),</w:t>
      </w:r>
    </w:p>
    <w:p w:rsidR="00CF10A5" w:rsidRDefault="00CF10A5" w:rsidP="00AD5423">
      <w:pPr>
        <w:pStyle w:val="Odstavekseznama"/>
        <w:numPr>
          <w:ilvl w:val="0"/>
          <w:numId w:val="4"/>
        </w:numPr>
        <w:spacing w:after="0" w:line="276" w:lineRule="auto"/>
        <w:jc w:val="both"/>
        <w:rPr>
          <w:lang w:val="en-GB"/>
        </w:rPr>
      </w:pPr>
      <w:r>
        <w:rPr>
          <w:lang w:val="en-GB"/>
        </w:rPr>
        <w:t>on-the-spot review of reports,</w:t>
      </w:r>
    </w:p>
    <w:p w:rsidR="00AD5423" w:rsidRDefault="00AD5423" w:rsidP="00AD5423">
      <w:pPr>
        <w:pStyle w:val="Odstavekseznama"/>
        <w:numPr>
          <w:ilvl w:val="0"/>
          <w:numId w:val="4"/>
        </w:numPr>
        <w:spacing w:after="0" w:line="276" w:lineRule="auto"/>
        <w:jc w:val="both"/>
        <w:rPr>
          <w:lang w:val="en-GB"/>
        </w:rPr>
      </w:pPr>
      <w:r>
        <w:rPr>
          <w:lang w:val="en-GB"/>
        </w:rPr>
        <w:t>results-based reporting (focus on results, not activities)</w:t>
      </w:r>
    </w:p>
    <w:p w:rsidR="00AD5423" w:rsidRDefault="00AD5423" w:rsidP="00AD5423">
      <w:pPr>
        <w:pStyle w:val="Odstavekseznama"/>
        <w:numPr>
          <w:ilvl w:val="0"/>
          <w:numId w:val="4"/>
        </w:numPr>
        <w:spacing w:after="0" w:line="276" w:lineRule="auto"/>
        <w:jc w:val="both"/>
        <w:rPr>
          <w:lang w:val="en-GB"/>
        </w:rPr>
      </w:pPr>
      <w:r>
        <w:rPr>
          <w:lang w:val="en-GB"/>
        </w:rPr>
        <w:t>transfer of good practices (internationally),</w:t>
      </w:r>
    </w:p>
    <w:p w:rsidR="00AD5423" w:rsidRPr="00AD5423" w:rsidRDefault="00AD5423" w:rsidP="00AD5423">
      <w:pPr>
        <w:pStyle w:val="Odstavekseznama"/>
        <w:numPr>
          <w:ilvl w:val="0"/>
          <w:numId w:val="4"/>
        </w:numPr>
        <w:spacing w:after="0" w:line="276" w:lineRule="auto"/>
        <w:jc w:val="both"/>
        <w:rPr>
          <w:lang w:val="en-GB"/>
        </w:rPr>
      </w:pPr>
      <w:r>
        <w:rPr>
          <w:lang w:val="en-GB"/>
        </w:rPr>
        <w:t xml:space="preserve">part of a project should be flexible and address organizational needs, </w:t>
      </w:r>
    </w:p>
    <w:p w:rsidR="00493046" w:rsidRPr="00493046" w:rsidRDefault="00493046" w:rsidP="00AD5423">
      <w:pPr>
        <w:pStyle w:val="Odstavekseznama"/>
        <w:spacing w:after="0" w:line="276" w:lineRule="auto"/>
        <w:jc w:val="both"/>
        <w:rPr>
          <w:lang w:val="en-GB"/>
        </w:rPr>
      </w:pPr>
    </w:p>
    <w:p w:rsidR="00D520A1" w:rsidRPr="002A73A7" w:rsidRDefault="00D520A1" w:rsidP="00057B7B">
      <w:pPr>
        <w:spacing w:after="0" w:line="276" w:lineRule="auto"/>
        <w:jc w:val="both"/>
        <w:rPr>
          <w:b/>
          <w:lang w:val="en-GB"/>
        </w:rPr>
      </w:pPr>
      <w:r w:rsidRPr="002A73A7">
        <w:rPr>
          <w:b/>
          <w:lang w:val="en-GB"/>
        </w:rPr>
        <w:t xml:space="preserve">Plenary reporting back from working groups </w:t>
      </w:r>
    </w:p>
    <w:p w:rsidR="00D520A1" w:rsidRDefault="00D520A1" w:rsidP="00057B7B">
      <w:pPr>
        <w:spacing w:after="0" w:line="276" w:lineRule="auto"/>
        <w:jc w:val="both"/>
        <w:rPr>
          <w:lang w:val="en-GB"/>
        </w:rPr>
      </w:pPr>
      <w:r w:rsidRPr="00745E9D">
        <w:rPr>
          <w:lang w:val="en-GB"/>
        </w:rPr>
        <w:t xml:space="preserve">Each group reported back to the plenary the challenges and </w:t>
      </w:r>
      <w:r>
        <w:rPr>
          <w:lang w:val="en-GB"/>
        </w:rPr>
        <w:t>actions/</w:t>
      </w:r>
      <w:r w:rsidRPr="00745E9D">
        <w:rPr>
          <w:lang w:val="en-GB"/>
        </w:rPr>
        <w:t xml:space="preserve">solutions that they had discussed and identified related to the </w:t>
      </w:r>
      <w:r>
        <w:rPr>
          <w:lang w:val="en-GB"/>
        </w:rPr>
        <w:t>support areas</w:t>
      </w:r>
      <w:r w:rsidRPr="00745E9D">
        <w:rPr>
          <w:lang w:val="en-GB"/>
        </w:rPr>
        <w:t xml:space="preserve"> in question. It was then opened up to the plenary for additional comments.</w:t>
      </w:r>
      <w:r>
        <w:rPr>
          <w:lang w:val="en-GB"/>
        </w:rPr>
        <w:t xml:space="preserve"> </w:t>
      </w:r>
    </w:p>
    <w:p w:rsidR="009C2164" w:rsidRDefault="009C2164" w:rsidP="00057B7B">
      <w:pPr>
        <w:pStyle w:val="Brezrazmikov"/>
        <w:spacing w:line="276" w:lineRule="auto"/>
        <w:jc w:val="both"/>
        <w:rPr>
          <w:b/>
          <w:lang w:val="en-GB"/>
        </w:rPr>
      </w:pPr>
    </w:p>
    <w:p w:rsidR="00D520A1" w:rsidRDefault="00D520A1" w:rsidP="00057B7B">
      <w:pPr>
        <w:pStyle w:val="Brezrazmikov"/>
        <w:spacing w:line="276" w:lineRule="auto"/>
        <w:jc w:val="both"/>
        <w:rPr>
          <w:b/>
          <w:lang w:val="en-GB"/>
        </w:rPr>
      </w:pPr>
      <w:r w:rsidRPr="002A73A7">
        <w:rPr>
          <w:b/>
          <w:lang w:val="en-GB"/>
        </w:rPr>
        <w:t>NEXT STEPS</w:t>
      </w:r>
    </w:p>
    <w:p w:rsidR="00D520A1" w:rsidRPr="002A73A7" w:rsidRDefault="00D520A1" w:rsidP="00057B7B">
      <w:pPr>
        <w:pStyle w:val="Brezrazmikov"/>
        <w:spacing w:line="276" w:lineRule="auto"/>
        <w:jc w:val="both"/>
        <w:rPr>
          <w:b/>
          <w:lang w:val="en-GB"/>
        </w:rPr>
      </w:pPr>
    </w:p>
    <w:p w:rsidR="00D520A1" w:rsidRPr="00745E9D" w:rsidRDefault="00D520A1" w:rsidP="00057B7B">
      <w:pPr>
        <w:spacing w:after="0" w:line="276" w:lineRule="auto"/>
        <w:jc w:val="both"/>
        <w:rPr>
          <w:b/>
          <w:lang w:val="en-GB"/>
        </w:rPr>
      </w:pPr>
      <w:r w:rsidRPr="00745E9D">
        <w:rPr>
          <w:b/>
          <w:lang w:val="en-GB"/>
        </w:rPr>
        <w:t>Analysing and processing the inputs from the stakeholders consultation and</w:t>
      </w:r>
      <w:r w:rsidR="009C2164">
        <w:rPr>
          <w:b/>
          <w:lang w:val="en-GB"/>
        </w:rPr>
        <w:t xml:space="preserve"> e-consultations</w:t>
      </w:r>
      <w:r w:rsidRPr="00745E9D">
        <w:rPr>
          <w:b/>
          <w:lang w:val="en-GB"/>
        </w:rPr>
        <w:t xml:space="preserve"> </w:t>
      </w:r>
    </w:p>
    <w:p w:rsidR="00D520A1" w:rsidRPr="00745E9D" w:rsidRDefault="00D520A1" w:rsidP="00057B7B">
      <w:pPr>
        <w:spacing w:after="0" w:line="276" w:lineRule="auto"/>
        <w:jc w:val="both"/>
        <w:rPr>
          <w:lang w:val="en-GB"/>
        </w:rPr>
      </w:pPr>
      <w:r w:rsidRPr="00745E9D">
        <w:rPr>
          <w:lang w:val="en-GB"/>
        </w:rPr>
        <w:t xml:space="preserve">Suggestions of participants in the Stakeholders Consultation </w:t>
      </w:r>
      <w:r w:rsidR="009C2164">
        <w:rPr>
          <w:lang w:val="en-GB"/>
        </w:rPr>
        <w:t xml:space="preserve">and e-consultations </w:t>
      </w:r>
      <w:r w:rsidRPr="00745E9D">
        <w:rPr>
          <w:lang w:val="en-GB"/>
        </w:rPr>
        <w:t xml:space="preserve">will be taken into consideration by the Fund Operator when preparing the Concept note - a programme document that is defining the design and expected results of Active Citizens Fund </w:t>
      </w:r>
      <w:r>
        <w:rPr>
          <w:lang w:val="en-GB"/>
        </w:rPr>
        <w:t xml:space="preserve">in </w:t>
      </w:r>
      <w:r w:rsidR="009C2164">
        <w:rPr>
          <w:lang w:val="en-GB"/>
        </w:rPr>
        <w:t>Slovenia</w:t>
      </w:r>
      <w:r w:rsidRPr="00745E9D">
        <w:rPr>
          <w:lang w:val="en-GB"/>
        </w:rPr>
        <w:t xml:space="preserve">. </w:t>
      </w:r>
      <w:r>
        <w:rPr>
          <w:lang w:val="en-GB"/>
        </w:rPr>
        <w:t>T</w:t>
      </w:r>
      <w:r w:rsidRPr="00745E9D">
        <w:rPr>
          <w:lang w:val="en-GB"/>
        </w:rPr>
        <w:t xml:space="preserve">he Fund Operator and the FMO will work together to see how to best integrate the inputs from the consultation into </w:t>
      </w:r>
      <w:r w:rsidRPr="00745E9D">
        <w:rPr>
          <w:lang w:val="en-GB"/>
        </w:rPr>
        <w:lastRenderedPageBreak/>
        <w:t xml:space="preserve">the required programme documents that the Fund Operator will submit to the FMO and the donors. Once the programme implementation starts, the Fund Operator will publically announce </w:t>
      </w:r>
      <w:proofErr w:type="spellStart"/>
      <w:r w:rsidRPr="00745E9D">
        <w:rPr>
          <w:lang w:val="en-GB"/>
        </w:rPr>
        <w:t>regranting</w:t>
      </w:r>
      <w:proofErr w:type="spellEnd"/>
      <w:r w:rsidRPr="00745E9D">
        <w:rPr>
          <w:lang w:val="en-GB"/>
        </w:rPr>
        <w:t xml:space="preserve"> opportunities (</w:t>
      </w:r>
      <w:r>
        <w:rPr>
          <w:lang w:val="en-GB"/>
        </w:rPr>
        <w:t xml:space="preserve">i.e. the </w:t>
      </w:r>
      <w:r w:rsidRPr="00745E9D">
        <w:rPr>
          <w:lang w:val="en-GB"/>
        </w:rPr>
        <w:t>calls for proposals).</w:t>
      </w:r>
    </w:p>
    <w:p w:rsidR="009C2164" w:rsidRDefault="009C2164" w:rsidP="00057B7B">
      <w:pPr>
        <w:pStyle w:val="Brezrazmikov"/>
        <w:spacing w:line="276" w:lineRule="auto"/>
        <w:jc w:val="both"/>
        <w:rPr>
          <w:b/>
          <w:lang w:val="en-GB"/>
        </w:rPr>
      </w:pPr>
    </w:p>
    <w:sectPr w:rsidR="009C21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AF" w:rsidRDefault="009507AF" w:rsidP="004251F0">
      <w:pPr>
        <w:spacing w:after="0" w:line="240" w:lineRule="auto"/>
      </w:pPr>
      <w:r>
        <w:separator/>
      </w:r>
    </w:p>
  </w:endnote>
  <w:endnote w:type="continuationSeparator" w:id="0">
    <w:p w:rsidR="009507AF" w:rsidRDefault="009507AF" w:rsidP="0042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F0" w:rsidRDefault="004251F0" w:rsidP="004251F0">
    <w:pPr>
      <w:pStyle w:val="Noga"/>
      <w:jc w:val="center"/>
    </w:pPr>
    <w:r>
      <w:rPr>
        <w:noProof/>
        <w:color w:val="808080"/>
        <w:lang w:val="sl-SI" w:eastAsia="sl-SI"/>
      </w:rPr>
      <w:drawing>
        <wp:inline distT="0" distB="0" distL="0" distR="0" wp14:anchorId="3C4BBC38" wp14:editId="40807DE5">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val="sl-SI" w:eastAsia="sl-SI"/>
      </w:rPr>
      <w:drawing>
        <wp:inline distT="0" distB="0" distL="0" distR="0" wp14:anchorId="7D663AC6" wp14:editId="55E9BC55">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val="sl-SI" w:eastAsia="sl-SI"/>
      </w:rPr>
      <w:drawing>
        <wp:inline distT="0" distB="0" distL="0" distR="0" wp14:anchorId="15BA9F78" wp14:editId="338470F2">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AF" w:rsidRDefault="009507AF" w:rsidP="004251F0">
      <w:pPr>
        <w:spacing w:after="0" w:line="240" w:lineRule="auto"/>
      </w:pPr>
      <w:r>
        <w:separator/>
      </w:r>
    </w:p>
  </w:footnote>
  <w:footnote w:type="continuationSeparator" w:id="0">
    <w:p w:rsidR="009507AF" w:rsidRDefault="009507AF" w:rsidP="004251F0">
      <w:pPr>
        <w:spacing w:after="0" w:line="240" w:lineRule="auto"/>
      </w:pPr>
      <w:r>
        <w:continuationSeparator/>
      </w:r>
    </w:p>
  </w:footnote>
  <w:footnote w:id="1">
    <w:p w:rsidR="00D520A1" w:rsidRPr="00050847" w:rsidRDefault="00D520A1" w:rsidP="00D520A1">
      <w:pPr>
        <w:pStyle w:val="Sprotnaopomba-besedilo"/>
      </w:pPr>
      <w:r>
        <w:rPr>
          <w:rStyle w:val="Sprotnaopomba-sklic"/>
        </w:rPr>
        <w:footnoteRef/>
      </w:r>
      <w:r>
        <w:t xml:space="preserve"> </w:t>
      </w:r>
      <w:r>
        <w:rPr>
          <w:lang w:val="en-US"/>
        </w:rPr>
        <w:t xml:space="preserve">Selected by the donors through an open and competitive tender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F0" w:rsidRDefault="004251F0" w:rsidP="004251F0">
    <w:pPr>
      <w:pStyle w:val="Glava"/>
      <w:jc w:val="center"/>
    </w:pPr>
    <w:r>
      <w:rPr>
        <w:noProof/>
        <w:lang w:val="sl-SI" w:eastAsia="sl-SI"/>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A0E"/>
    <w:multiLevelType w:val="hybridMultilevel"/>
    <w:tmpl w:val="71763B1E"/>
    <w:lvl w:ilvl="0" w:tplc="985A3EB0">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5C26578"/>
    <w:multiLevelType w:val="hybridMultilevel"/>
    <w:tmpl w:val="E2185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8E5362"/>
    <w:multiLevelType w:val="hybridMultilevel"/>
    <w:tmpl w:val="6030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6F2B4D"/>
    <w:multiLevelType w:val="hybridMultilevel"/>
    <w:tmpl w:val="323A33FA"/>
    <w:lvl w:ilvl="0" w:tplc="778461AA">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EB42CE4"/>
    <w:multiLevelType w:val="hybridMultilevel"/>
    <w:tmpl w:val="C8EC8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0"/>
    <w:rsid w:val="00057B7B"/>
    <w:rsid w:val="003B4DEA"/>
    <w:rsid w:val="004251F0"/>
    <w:rsid w:val="00426B60"/>
    <w:rsid w:val="00493046"/>
    <w:rsid w:val="006C7BB7"/>
    <w:rsid w:val="00881510"/>
    <w:rsid w:val="008F041D"/>
    <w:rsid w:val="009507AF"/>
    <w:rsid w:val="009832BE"/>
    <w:rsid w:val="009C2164"/>
    <w:rsid w:val="00A463AF"/>
    <w:rsid w:val="00AD5423"/>
    <w:rsid w:val="00C37DC4"/>
    <w:rsid w:val="00C73E7F"/>
    <w:rsid w:val="00CC0F29"/>
    <w:rsid w:val="00CF10A5"/>
    <w:rsid w:val="00D520A1"/>
    <w:rsid w:val="00DD0D22"/>
    <w:rsid w:val="00E76C1A"/>
    <w:rsid w:val="00F27DF1"/>
    <w:rsid w:val="00F34ADE"/>
    <w:rsid w:val="00FA48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0A1"/>
    <w:pPr>
      <w:spacing w:after="160" w:line="259" w:lineRule="auto"/>
    </w:pPr>
    <w:rPr>
      <w:lang w:val="sk-SK"/>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paragraph" w:styleId="Odstavekseznama">
    <w:name w:val="List Paragraph"/>
    <w:basedOn w:val="Navaden"/>
    <w:uiPriority w:val="34"/>
    <w:qFormat/>
    <w:rsid w:val="00D520A1"/>
    <w:pPr>
      <w:ind w:left="720"/>
      <w:contextualSpacing/>
    </w:pPr>
  </w:style>
  <w:style w:type="paragraph" w:styleId="Sprotnaopomba-besedilo">
    <w:name w:val="footnote text"/>
    <w:basedOn w:val="Navaden"/>
    <w:link w:val="Sprotnaopomba-besediloZnak"/>
    <w:uiPriority w:val="99"/>
    <w:semiHidden/>
    <w:unhideWhenUsed/>
    <w:rsid w:val="00D520A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520A1"/>
    <w:rPr>
      <w:sz w:val="20"/>
      <w:szCs w:val="20"/>
      <w:lang w:val="sk-SK"/>
    </w:rPr>
  </w:style>
  <w:style w:type="character" w:styleId="Sprotnaopomba-sklic">
    <w:name w:val="footnote reference"/>
    <w:basedOn w:val="Privzetapisavaodstavka"/>
    <w:uiPriority w:val="99"/>
    <w:semiHidden/>
    <w:unhideWhenUsed/>
    <w:rsid w:val="00D520A1"/>
    <w:rPr>
      <w:vertAlign w:val="superscript"/>
    </w:rPr>
  </w:style>
  <w:style w:type="paragraph" w:styleId="Brezrazmikov">
    <w:name w:val="No Spacing"/>
    <w:uiPriority w:val="1"/>
    <w:qFormat/>
    <w:rsid w:val="00D520A1"/>
    <w:pPr>
      <w:spacing w:after="0" w:line="240" w:lineRule="auto"/>
    </w:pPr>
    <w:rPr>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0A1"/>
    <w:pPr>
      <w:spacing w:after="160" w:line="259" w:lineRule="auto"/>
    </w:pPr>
    <w:rPr>
      <w:lang w:val="sk-SK"/>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paragraph" w:styleId="Odstavekseznama">
    <w:name w:val="List Paragraph"/>
    <w:basedOn w:val="Navaden"/>
    <w:uiPriority w:val="34"/>
    <w:qFormat/>
    <w:rsid w:val="00D520A1"/>
    <w:pPr>
      <w:ind w:left="720"/>
      <w:contextualSpacing/>
    </w:pPr>
  </w:style>
  <w:style w:type="paragraph" w:styleId="Sprotnaopomba-besedilo">
    <w:name w:val="footnote text"/>
    <w:basedOn w:val="Navaden"/>
    <w:link w:val="Sprotnaopomba-besediloZnak"/>
    <w:uiPriority w:val="99"/>
    <w:semiHidden/>
    <w:unhideWhenUsed/>
    <w:rsid w:val="00D520A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520A1"/>
    <w:rPr>
      <w:sz w:val="20"/>
      <w:szCs w:val="20"/>
      <w:lang w:val="sk-SK"/>
    </w:rPr>
  </w:style>
  <w:style w:type="character" w:styleId="Sprotnaopomba-sklic">
    <w:name w:val="footnote reference"/>
    <w:basedOn w:val="Privzetapisavaodstavka"/>
    <w:uiPriority w:val="99"/>
    <w:semiHidden/>
    <w:unhideWhenUsed/>
    <w:rsid w:val="00D520A1"/>
    <w:rPr>
      <w:vertAlign w:val="superscript"/>
    </w:rPr>
  </w:style>
  <w:style w:type="paragraph" w:styleId="Brezrazmikov">
    <w:name w:val="No Spacing"/>
    <w:uiPriority w:val="1"/>
    <w:qFormat/>
    <w:rsid w:val="00D520A1"/>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Tina Mithans</cp:lastModifiedBy>
  <cp:revision>2</cp:revision>
  <dcterms:created xsi:type="dcterms:W3CDTF">2018-12-10T08:44:00Z</dcterms:created>
  <dcterms:modified xsi:type="dcterms:W3CDTF">2018-12-10T08:44:00Z</dcterms:modified>
</cp:coreProperties>
</file>