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FE" w:rsidRPr="00BE76B5" w:rsidRDefault="00285EFE" w:rsidP="00A45861">
      <w:pPr>
        <w:spacing w:after="0"/>
        <w:jc w:val="center"/>
        <w:rPr>
          <w:b/>
          <w:sz w:val="44"/>
          <w:szCs w:val="44"/>
          <w:lang w:val="sl-SI"/>
        </w:rPr>
      </w:pPr>
      <w:bookmarkStart w:id="0" w:name="_GoBack"/>
      <w:bookmarkEnd w:id="0"/>
    </w:p>
    <w:p w:rsidR="00285EFE" w:rsidRPr="00BE76B5" w:rsidRDefault="00285EFE" w:rsidP="00241077">
      <w:pPr>
        <w:spacing w:after="0"/>
        <w:rPr>
          <w:b/>
          <w:sz w:val="44"/>
          <w:szCs w:val="44"/>
          <w:lang w:val="sl-SI"/>
        </w:rPr>
      </w:pPr>
    </w:p>
    <w:p w:rsidR="00285EFE" w:rsidRPr="00BE76B5" w:rsidRDefault="00285EFE" w:rsidP="00FE0C2E">
      <w:pPr>
        <w:tabs>
          <w:tab w:val="left" w:pos="1383"/>
        </w:tabs>
        <w:spacing w:after="0"/>
        <w:rPr>
          <w:b/>
          <w:sz w:val="44"/>
          <w:szCs w:val="44"/>
          <w:lang w:val="sl-SI"/>
        </w:rPr>
      </w:pPr>
      <w:r>
        <w:rPr>
          <w:b/>
          <w:sz w:val="44"/>
          <w:szCs w:val="44"/>
          <w:lang w:val="sl-SI"/>
        </w:rPr>
        <w:tab/>
      </w:r>
    </w:p>
    <w:p w:rsidR="00285EFE" w:rsidRPr="00BE76B5" w:rsidRDefault="00285EFE" w:rsidP="00A45861">
      <w:pPr>
        <w:spacing w:after="0"/>
        <w:jc w:val="center"/>
        <w:rPr>
          <w:b/>
          <w:sz w:val="44"/>
          <w:szCs w:val="44"/>
          <w:lang w:val="sl-SI"/>
        </w:rPr>
      </w:pPr>
    </w:p>
    <w:p w:rsidR="00285EFE" w:rsidRPr="00BE76B5" w:rsidRDefault="00285EFE" w:rsidP="00A45861">
      <w:pPr>
        <w:spacing w:after="0"/>
        <w:jc w:val="center"/>
        <w:rPr>
          <w:b/>
          <w:sz w:val="44"/>
          <w:szCs w:val="44"/>
          <w:lang w:val="sl-SI"/>
        </w:rPr>
      </w:pPr>
    </w:p>
    <w:p w:rsidR="00285EFE" w:rsidRDefault="00285EFE" w:rsidP="00A45861">
      <w:pPr>
        <w:spacing w:after="0"/>
        <w:jc w:val="center"/>
        <w:rPr>
          <w:b/>
          <w:sz w:val="44"/>
          <w:szCs w:val="44"/>
          <w:lang w:val="sl-SI"/>
        </w:rPr>
      </w:pPr>
    </w:p>
    <w:p w:rsidR="00285EFE" w:rsidRPr="00BE76B5" w:rsidRDefault="00285EFE" w:rsidP="00A45861">
      <w:pPr>
        <w:spacing w:after="0"/>
        <w:jc w:val="center"/>
        <w:rPr>
          <w:b/>
          <w:sz w:val="44"/>
          <w:szCs w:val="44"/>
          <w:lang w:val="sl-SI"/>
        </w:rPr>
      </w:pPr>
    </w:p>
    <w:p w:rsidR="00285EFE" w:rsidRPr="00BE76B5" w:rsidRDefault="00285EFE" w:rsidP="00A45861">
      <w:pPr>
        <w:spacing w:after="0"/>
        <w:jc w:val="center"/>
        <w:rPr>
          <w:b/>
          <w:sz w:val="44"/>
          <w:szCs w:val="44"/>
          <w:lang w:val="sl-SI"/>
        </w:rPr>
      </w:pPr>
    </w:p>
    <w:p w:rsidR="00285EFE" w:rsidRPr="00BE76B5" w:rsidRDefault="00285EFE" w:rsidP="00A45861">
      <w:pPr>
        <w:spacing w:after="0"/>
        <w:jc w:val="center"/>
        <w:rPr>
          <w:b/>
          <w:sz w:val="44"/>
          <w:szCs w:val="44"/>
          <w:lang w:val="sl-SI"/>
        </w:rPr>
      </w:pPr>
    </w:p>
    <w:p w:rsidR="00285EFE" w:rsidRPr="00BE76B5" w:rsidRDefault="00285EFE" w:rsidP="00A45861">
      <w:pPr>
        <w:spacing w:after="0"/>
        <w:jc w:val="center"/>
        <w:rPr>
          <w:b/>
          <w:sz w:val="44"/>
          <w:szCs w:val="44"/>
          <w:lang w:val="sl-SI"/>
        </w:rPr>
      </w:pPr>
    </w:p>
    <w:p w:rsidR="00285EFE" w:rsidRPr="00BE76B5" w:rsidRDefault="00285EFE" w:rsidP="00A45861">
      <w:pPr>
        <w:spacing w:after="0"/>
        <w:jc w:val="center"/>
        <w:rPr>
          <w:b/>
          <w:sz w:val="44"/>
          <w:szCs w:val="44"/>
          <w:lang w:val="sl-SI"/>
        </w:rPr>
      </w:pPr>
    </w:p>
    <w:p w:rsidR="00285EFE" w:rsidRDefault="00285EFE" w:rsidP="001707EF">
      <w:pPr>
        <w:spacing w:after="0"/>
        <w:ind w:firstLine="720"/>
        <w:jc w:val="center"/>
        <w:rPr>
          <w:b/>
          <w:sz w:val="44"/>
          <w:szCs w:val="44"/>
          <w:lang w:val="sl-SI"/>
        </w:rPr>
      </w:pPr>
      <w:r w:rsidRPr="00BE76B5">
        <w:rPr>
          <w:b/>
          <w:sz w:val="44"/>
          <w:szCs w:val="44"/>
          <w:lang w:val="sl-SI"/>
        </w:rPr>
        <w:t xml:space="preserve">OBSEG JAVNEGA FINANCIRANJA NEVLADNIH ORGANIZACIJ V </w:t>
      </w:r>
      <w:r w:rsidR="00D4779A">
        <w:rPr>
          <w:b/>
          <w:sz w:val="44"/>
          <w:szCs w:val="44"/>
          <w:lang w:val="sl-SI"/>
        </w:rPr>
        <w:t>2015</w:t>
      </w:r>
    </w:p>
    <w:p w:rsidR="00285EFE" w:rsidRDefault="000C72FA" w:rsidP="00A45861">
      <w:pPr>
        <w:spacing w:after="0"/>
        <w:jc w:val="center"/>
        <w:rPr>
          <w:b/>
          <w:sz w:val="28"/>
          <w:szCs w:val="28"/>
          <w:lang w:val="sl-SI"/>
        </w:rPr>
      </w:pPr>
      <w:r>
        <w:rPr>
          <w:b/>
          <w:sz w:val="28"/>
          <w:szCs w:val="28"/>
          <w:lang w:val="sl-SI"/>
        </w:rPr>
        <w:t xml:space="preserve">tretja </w:t>
      </w:r>
      <w:r w:rsidR="004975D0">
        <w:rPr>
          <w:b/>
          <w:sz w:val="28"/>
          <w:szCs w:val="28"/>
          <w:lang w:val="sl-SI"/>
        </w:rPr>
        <w:t>izdaja</w:t>
      </w:r>
    </w:p>
    <w:p w:rsidR="00285EFE" w:rsidRDefault="00285EFE" w:rsidP="00A45861">
      <w:pPr>
        <w:spacing w:after="0"/>
        <w:jc w:val="center"/>
        <w:rPr>
          <w:b/>
          <w:sz w:val="28"/>
          <w:szCs w:val="28"/>
          <w:lang w:val="sl-SI"/>
        </w:rPr>
      </w:pPr>
    </w:p>
    <w:p w:rsidR="00285EFE" w:rsidRDefault="00285EFE" w:rsidP="00A45861">
      <w:pPr>
        <w:spacing w:after="0"/>
        <w:jc w:val="center"/>
        <w:rPr>
          <w:b/>
          <w:sz w:val="28"/>
          <w:szCs w:val="28"/>
          <w:lang w:val="sl-SI"/>
        </w:rPr>
      </w:pPr>
    </w:p>
    <w:p w:rsidR="00285EFE" w:rsidRPr="00BE76B5" w:rsidRDefault="00285EFE" w:rsidP="00A45861">
      <w:pPr>
        <w:spacing w:after="0"/>
        <w:jc w:val="center"/>
        <w:rPr>
          <w:b/>
          <w:sz w:val="28"/>
          <w:szCs w:val="28"/>
          <w:lang w:val="sl-SI"/>
        </w:rPr>
      </w:pPr>
    </w:p>
    <w:p w:rsidR="00285EFE" w:rsidRPr="00BE76B5" w:rsidRDefault="00285EFE" w:rsidP="00A45861">
      <w:pPr>
        <w:spacing w:after="0"/>
        <w:jc w:val="center"/>
        <w:rPr>
          <w:b/>
          <w:sz w:val="28"/>
          <w:szCs w:val="28"/>
          <w:lang w:val="sl-SI"/>
        </w:rPr>
      </w:pPr>
    </w:p>
    <w:p w:rsidR="00285EFE" w:rsidRPr="00BE76B5" w:rsidRDefault="00285EFE" w:rsidP="00A45861">
      <w:pPr>
        <w:spacing w:after="0"/>
        <w:jc w:val="center"/>
        <w:rPr>
          <w:b/>
          <w:sz w:val="28"/>
          <w:szCs w:val="28"/>
          <w:lang w:val="sl-SI"/>
        </w:rPr>
      </w:pPr>
      <w:r>
        <w:rPr>
          <w:b/>
          <w:sz w:val="28"/>
          <w:szCs w:val="28"/>
          <w:lang w:val="sl-SI"/>
        </w:rPr>
        <w:t>Matej Verbajs</w:t>
      </w:r>
    </w:p>
    <w:p w:rsidR="00285EFE" w:rsidRPr="00BE76B5" w:rsidRDefault="00285EFE" w:rsidP="00A45861">
      <w:pPr>
        <w:spacing w:after="0"/>
        <w:jc w:val="center"/>
        <w:rPr>
          <w:b/>
          <w:sz w:val="28"/>
          <w:szCs w:val="28"/>
          <w:lang w:val="sl-SI"/>
        </w:rPr>
      </w:pPr>
    </w:p>
    <w:p w:rsidR="00285EFE" w:rsidRPr="00BE76B5" w:rsidRDefault="00285EFE" w:rsidP="00A45861">
      <w:pPr>
        <w:spacing w:after="0"/>
        <w:jc w:val="center"/>
        <w:rPr>
          <w:b/>
          <w:sz w:val="28"/>
          <w:szCs w:val="28"/>
          <w:lang w:val="sl-SI"/>
        </w:rPr>
      </w:pPr>
    </w:p>
    <w:p w:rsidR="00285EFE" w:rsidRPr="00BE76B5" w:rsidRDefault="00285EFE" w:rsidP="00A45861">
      <w:pPr>
        <w:spacing w:after="0"/>
        <w:jc w:val="center"/>
        <w:rPr>
          <w:b/>
          <w:sz w:val="28"/>
          <w:szCs w:val="28"/>
          <w:lang w:val="sl-SI"/>
        </w:rPr>
      </w:pPr>
    </w:p>
    <w:p w:rsidR="00285EFE" w:rsidRPr="00BE76B5" w:rsidRDefault="00285EFE" w:rsidP="008C3DA2">
      <w:pPr>
        <w:spacing w:after="0"/>
        <w:jc w:val="center"/>
        <w:outlineLvl w:val="0"/>
        <w:rPr>
          <w:b/>
          <w:sz w:val="28"/>
          <w:szCs w:val="28"/>
          <w:lang w:val="sl-SI"/>
        </w:rPr>
      </w:pPr>
      <w:r w:rsidRPr="00BE76B5">
        <w:rPr>
          <w:b/>
          <w:sz w:val="28"/>
          <w:szCs w:val="28"/>
          <w:lang w:val="sl-SI"/>
        </w:rPr>
        <w:t>Ljubljana</w:t>
      </w:r>
      <w:r w:rsidRPr="00820BA1">
        <w:rPr>
          <w:b/>
          <w:sz w:val="28"/>
          <w:szCs w:val="28"/>
          <w:lang w:val="sl-SI"/>
        </w:rPr>
        <w:t xml:space="preserve">, </w:t>
      </w:r>
      <w:r w:rsidR="000C72FA">
        <w:rPr>
          <w:b/>
          <w:sz w:val="28"/>
          <w:szCs w:val="28"/>
          <w:lang w:val="sl-SI"/>
        </w:rPr>
        <w:t xml:space="preserve">september </w:t>
      </w:r>
      <w:r w:rsidRPr="00820BA1">
        <w:rPr>
          <w:b/>
          <w:sz w:val="28"/>
          <w:szCs w:val="28"/>
          <w:lang w:val="sl-SI"/>
        </w:rPr>
        <w:t>201</w:t>
      </w:r>
      <w:r w:rsidR="000C72FA">
        <w:rPr>
          <w:b/>
          <w:sz w:val="28"/>
          <w:szCs w:val="28"/>
          <w:lang w:val="sl-SI"/>
        </w:rPr>
        <w:t>8</w:t>
      </w:r>
    </w:p>
    <w:p w:rsidR="00285EFE" w:rsidRPr="00BE76B5" w:rsidRDefault="00285EFE" w:rsidP="00A45861">
      <w:pPr>
        <w:spacing w:after="0"/>
        <w:jc w:val="both"/>
        <w:rPr>
          <w:lang w:val="sl-SI"/>
        </w:rPr>
      </w:pPr>
    </w:p>
    <w:p w:rsidR="00285EFE" w:rsidRPr="00BE76B5" w:rsidRDefault="00285EFE" w:rsidP="00A45861">
      <w:pPr>
        <w:spacing w:after="0"/>
        <w:jc w:val="both"/>
        <w:rPr>
          <w:lang w:val="sl-SI"/>
        </w:rPr>
      </w:pPr>
    </w:p>
    <w:p w:rsidR="00285EFE" w:rsidRPr="00BE76B5" w:rsidRDefault="00285EFE" w:rsidP="00A45861">
      <w:pPr>
        <w:spacing w:after="0"/>
        <w:jc w:val="both"/>
        <w:rPr>
          <w:lang w:val="sl-SI"/>
        </w:rPr>
      </w:pPr>
    </w:p>
    <w:p w:rsidR="00285EFE" w:rsidRPr="00BE76B5" w:rsidRDefault="00285EFE" w:rsidP="00A45861">
      <w:pPr>
        <w:spacing w:after="0"/>
        <w:jc w:val="both"/>
        <w:rPr>
          <w:lang w:val="sl-SI"/>
        </w:rPr>
        <w:sectPr w:rsidR="00285EFE" w:rsidRPr="00BE76B5" w:rsidSect="0059733B">
          <w:headerReference w:type="default" r:id="rId9"/>
          <w:pgSz w:w="12240" w:h="15840"/>
          <w:pgMar w:top="1440" w:right="1800" w:bottom="1440" w:left="1800" w:header="540" w:footer="708" w:gutter="0"/>
          <w:cols w:space="708"/>
          <w:docGrid w:linePitch="360"/>
        </w:sectPr>
      </w:pPr>
    </w:p>
    <w:p w:rsidR="00285EFE" w:rsidRPr="00BE76B5" w:rsidRDefault="00285EFE" w:rsidP="00A45861">
      <w:pPr>
        <w:numPr>
          <w:ilvl w:val="0"/>
          <w:numId w:val="1"/>
        </w:numPr>
        <w:spacing w:after="0"/>
        <w:jc w:val="both"/>
        <w:rPr>
          <w:b/>
          <w:lang w:val="sl-SI"/>
        </w:rPr>
      </w:pPr>
      <w:r w:rsidRPr="00BE76B5">
        <w:rPr>
          <w:b/>
          <w:lang w:val="sl-SI"/>
        </w:rPr>
        <w:lastRenderedPageBreak/>
        <w:t>Uvod</w:t>
      </w:r>
    </w:p>
    <w:p w:rsidR="00285EFE" w:rsidRPr="00D2083A" w:rsidRDefault="00285EFE" w:rsidP="00A45861">
      <w:pPr>
        <w:spacing w:after="0"/>
        <w:ind w:left="360"/>
        <w:jc w:val="both"/>
        <w:rPr>
          <w:lang w:val="sl-SI"/>
        </w:rPr>
      </w:pPr>
    </w:p>
    <w:p w:rsidR="00285EFE" w:rsidRPr="00D2083A" w:rsidRDefault="00285EFE" w:rsidP="00A45861">
      <w:pPr>
        <w:spacing w:after="0"/>
        <w:jc w:val="both"/>
        <w:rPr>
          <w:lang w:val="sl-SI"/>
        </w:rPr>
      </w:pPr>
      <w:r w:rsidRPr="00D2083A">
        <w:rPr>
          <w:lang w:val="sl-SI"/>
        </w:rPr>
        <w:t xml:space="preserve">Analiza </w:t>
      </w:r>
      <w:r w:rsidRPr="00D2083A">
        <w:rPr>
          <w:i/>
          <w:lang w:val="sl-SI"/>
        </w:rPr>
        <w:t>Obseg javnega financiranja nevladnih organizacij v 201</w:t>
      </w:r>
      <w:r w:rsidR="005A79FA">
        <w:rPr>
          <w:i/>
          <w:lang w:val="sl-SI"/>
        </w:rPr>
        <w:t>5</w:t>
      </w:r>
      <w:r w:rsidRPr="00D2083A">
        <w:rPr>
          <w:lang w:val="sl-SI"/>
        </w:rPr>
        <w:t xml:space="preserve"> je nadaljevanje analiz</w:t>
      </w:r>
      <w:r w:rsidR="005A79FA">
        <w:rPr>
          <w:lang w:val="sl-SI"/>
        </w:rPr>
        <w:t xml:space="preserve"> o financiranju nevladnih organizacij v 2003-2013 in v 2014 ter </w:t>
      </w:r>
      <w:r w:rsidRPr="00D2083A">
        <w:rPr>
          <w:lang w:val="sl-SI"/>
        </w:rPr>
        <w:t>prav tako obravnava podatke o javnih sredstvih,</w:t>
      </w:r>
      <w:r>
        <w:rPr>
          <w:lang w:val="sl-SI"/>
        </w:rPr>
        <w:t xml:space="preserve"> </w:t>
      </w:r>
      <w:r w:rsidRPr="00D2083A">
        <w:rPr>
          <w:lang w:val="sl-SI"/>
        </w:rPr>
        <w:t xml:space="preserve">ki so jih nevladne organizacije </w:t>
      </w:r>
      <w:r w:rsidRPr="00D71480">
        <w:rPr>
          <w:lang w:val="sl-SI"/>
        </w:rPr>
        <w:t>prejele od</w:t>
      </w:r>
      <w:r>
        <w:rPr>
          <w:lang w:val="sl-SI"/>
        </w:rPr>
        <w:t xml:space="preserve"> </w:t>
      </w:r>
      <w:r w:rsidRPr="00D2083A">
        <w:rPr>
          <w:lang w:val="sl-SI"/>
        </w:rPr>
        <w:t xml:space="preserve">neposrednih in posrednih proračunskih uporabnikov ter javnih fundacij. </w:t>
      </w:r>
      <w:r w:rsidR="005A79FA">
        <w:rPr>
          <w:lang w:val="sl-SI"/>
        </w:rPr>
        <w:t>P</w:t>
      </w:r>
      <w:r w:rsidRPr="00D2083A">
        <w:rPr>
          <w:lang w:val="sl-SI"/>
        </w:rPr>
        <w:t xml:space="preserve">odatki zajemajo javna sredstva, pridobljena na podlagi javnih razpisov, sredstva, pridobljena za izvedbo storitev ali dobavo blaga na podlagi javnih naročil, in druga morebitna sredstva. Podatki po drugi strani ne zajemajo tistih nakazil nevladnim organizacijam, ki so bila opravljena iz računa države o obveznih dajatvah (gre pretežno za vračila preplačanih davkov), in plačil iz računov države za začasno zasežena sredstva in sodne depozite. Z drugimi besedami, analiza zajema vse ključne denarne tokove, ki so potekali med državo na eni strani (ministrstva, vlade službe, agencije, občine, javni zavodi, </w:t>
      </w:r>
      <w:r w:rsidRPr="00D71480">
        <w:rPr>
          <w:lang w:val="sl-SI"/>
        </w:rPr>
        <w:t>itd.) in</w:t>
      </w:r>
      <w:r w:rsidRPr="00D2083A">
        <w:rPr>
          <w:lang w:val="sl-SI"/>
        </w:rPr>
        <w:t xml:space="preserve"> nevladnimi organizacijami na drugi strani v zameno za izvajanje določenih dejavnosti za prebivalce</w:t>
      </w:r>
      <w:r>
        <w:rPr>
          <w:lang w:val="sl-SI"/>
        </w:rPr>
        <w:t xml:space="preserve"> </w:t>
      </w:r>
      <w:r w:rsidRPr="00D71480">
        <w:rPr>
          <w:lang w:val="sl-SI"/>
        </w:rPr>
        <w:t>(t. i.</w:t>
      </w:r>
      <w:r w:rsidRPr="00D2083A">
        <w:rPr>
          <w:lang w:val="sl-SI"/>
        </w:rPr>
        <w:t xml:space="preserve"> dotacije) ali za opravljanje določenih storitev za državo kot naročnika.</w:t>
      </w:r>
    </w:p>
    <w:p w:rsidR="00285EFE" w:rsidRDefault="00285EFE" w:rsidP="00A45861">
      <w:pPr>
        <w:spacing w:after="0"/>
        <w:jc w:val="both"/>
        <w:rPr>
          <w:lang w:val="sl-SI"/>
        </w:rPr>
      </w:pPr>
    </w:p>
    <w:p w:rsidR="005A79FA" w:rsidRDefault="005A79FA" w:rsidP="005A79FA">
      <w:pPr>
        <w:spacing w:after="0"/>
        <w:jc w:val="both"/>
        <w:rPr>
          <w:lang w:val="sl-SI"/>
        </w:rPr>
      </w:pPr>
      <w:r>
        <w:rPr>
          <w:lang w:val="sl-SI"/>
        </w:rPr>
        <w:t xml:space="preserve">Še dodatno analiza za 2015 obravnava tudi podatke o sredstvih, ki so jih nevladnim organizacijam namenila javna podjetja, ki niso proračunski uporabniki. </w:t>
      </w:r>
    </w:p>
    <w:p w:rsidR="005A79FA" w:rsidRPr="00D2083A" w:rsidRDefault="005A79FA" w:rsidP="00A45861">
      <w:pPr>
        <w:spacing w:after="0"/>
        <w:jc w:val="both"/>
        <w:rPr>
          <w:lang w:val="sl-SI"/>
        </w:rPr>
      </w:pPr>
    </w:p>
    <w:p w:rsidR="004975D0" w:rsidRDefault="004975D0" w:rsidP="004975D0">
      <w:pPr>
        <w:spacing w:after="0"/>
        <w:jc w:val="both"/>
        <w:rPr>
          <w:lang w:val="sl-SI"/>
        </w:rPr>
      </w:pPr>
      <w:r w:rsidRPr="00BE76B5">
        <w:rPr>
          <w:lang w:val="sl-SI"/>
        </w:rPr>
        <w:t>Analiza temelji na dveh ključnih virih podatkov: na podatkih</w:t>
      </w:r>
      <w:r>
        <w:rPr>
          <w:lang w:val="sl-SI"/>
        </w:rPr>
        <w:t xml:space="preserve"> državne zakladnice o vseh javnih transakcijah</w:t>
      </w:r>
      <w:r w:rsidRPr="00BE76B5">
        <w:rPr>
          <w:lang w:val="sl-SI"/>
        </w:rPr>
        <w:t>, ki so podlaga za aplikacijo »</w:t>
      </w:r>
      <w:proofErr w:type="spellStart"/>
      <w:r>
        <w:rPr>
          <w:lang w:val="sl-SI"/>
        </w:rPr>
        <w:t>Erar</w:t>
      </w:r>
      <w:proofErr w:type="spellEnd"/>
      <w:r w:rsidRPr="00BE76B5">
        <w:rPr>
          <w:lang w:val="sl-SI"/>
        </w:rPr>
        <w:t>«</w:t>
      </w:r>
      <w:r>
        <w:rPr>
          <w:lang w:val="sl-SI"/>
        </w:rPr>
        <w:t xml:space="preserve"> (prej »</w:t>
      </w:r>
      <w:proofErr w:type="spellStart"/>
      <w:r>
        <w:rPr>
          <w:lang w:val="sl-SI"/>
        </w:rPr>
        <w:t>Supervizor</w:t>
      </w:r>
      <w:proofErr w:type="spellEnd"/>
      <w:r>
        <w:rPr>
          <w:lang w:val="sl-SI"/>
        </w:rPr>
        <w:t>),</w:t>
      </w:r>
      <w:r w:rsidRPr="00BE76B5">
        <w:rPr>
          <w:lang w:val="sl-SI"/>
        </w:rPr>
        <w:t xml:space="preserve"> ki jo vzdržuje Komisija  za preprečevanje korupcije, in na podatkih o vseh obstoječih nevladnih organizacijah</w:t>
      </w:r>
      <w:r>
        <w:rPr>
          <w:lang w:val="sl-SI"/>
        </w:rPr>
        <w:t xml:space="preserve"> (društvih, zavodih in ustanovah) vpisanih v Poslovni register pri AJPES.</w:t>
      </w:r>
    </w:p>
    <w:p w:rsidR="00285EFE" w:rsidRPr="00D2083A" w:rsidRDefault="00285EFE" w:rsidP="00A45861">
      <w:pPr>
        <w:spacing w:after="0"/>
        <w:jc w:val="both"/>
        <w:rPr>
          <w:lang w:val="sl-SI"/>
        </w:rPr>
      </w:pPr>
    </w:p>
    <w:p w:rsidR="00285EFE" w:rsidRPr="00D2083A" w:rsidRDefault="00285EFE" w:rsidP="00A45861">
      <w:pPr>
        <w:spacing w:after="0"/>
        <w:jc w:val="both"/>
        <w:rPr>
          <w:lang w:val="sl-SI"/>
        </w:rPr>
      </w:pPr>
      <w:r w:rsidRPr="00D2083A">
        <w:rPr>
          <w:lang w:val="sl-SI"/>
        </w:rPr>
        <w:t>S križanjem obeh omenjenih virov podatkov analiza zajema sledeče podatke:</w:t>
      </w:r>
    </w:p>
    <w:p w:rsidR="00285EFE" w:rsidRPr="00D2083A" w:rsidRDefault="00285EFE" w:rsidP="00A45861">
      <w:pPr>
        <w:spacing w:after="0"/>
        <w:jc w:val="both"/>
        <w:rPr>
          <w:lang w:val="sl-SI"/>
        </w:rPr>
      </w:pPr>
    </w:p>
    <w:p w:rsidR="00285EFE" w:rsidRPr="00D2083A" w:rsidRDefault="00285EFE" w:rsidP="00A45861">
      <w:pPr>
        <w:numPr>
          <w:ilvl w:val="0"/>
          <w:numId w:val="2"/>
        </w:numPr>
        <w:spacing w:after="0"/>
        <w:jc w:val="both"/>
        <w:rPr>
          <w:lang w:val="sl-SI"/>
        </w:rPr>
      </w:pPr>
      <w:r w:rsidRPr="00D2083A">
        <w:rPr>
          <w:lang w:val="sl-SI"/>
        </w:rPr>
        <w:t>skupno višino javnih sredstev, ki so jih posredni in neposredni proračunski uporabniki izplačali nevladnim organizacijam,</w:t>
      </w:r>
    </w:p>
    <w:p w:rsidR="00285EFE" w:rsidRPr="00D2083A" w:rsidRDefault="00285EFE" w:rsidP="00A45861">
      <w:pPr>
        <w:numPr>
          <w:ilvl w:val="0"/>
          <w:numId w:val="2"/>
        </w:numPr>
        <w:spacing w:after="0"/>
        <w:jc w:val="both"/>
        <w:rPr>
          <w:lang w:val="sl-SI"/>
        </w:rPr>
      </w:pPr>
      <w:r w:rsidRPr="00D2083A">
        <w:rPr>
          <w:lang w:val="sl-SI"/>
        </w:rPr>
        <w:t>skupno višino sredstev, ki so jih posamezna ministrstva izplačala nevladnim organizacijam,</w:t>
      </w:r>
    </w:p>
    <w:p w:rsidR="00285EFE" w:rsidRPr="00D2083A" w:rsidRDefault="00285EFE" w:rsidP="00A45861">
      <w:pPr>
        <w:numPr>
          <w:ilvl w:val="0"/>
          <w:numId w:val="2"/>
        </w:numPr>
        <w:spacing w:after="0"/>
        <w:jc w:val="both"/>
        <w:rPr>
          <w:lang w:val="sl-SI"/>
        </w:rPr>
      </w:pPr>
      <w:r w:rsidRPr="00D2083A">
        <w:rPr>
          <w:lang w:val="sl-SI"/>
        </w:rPr>
        <w:t>število različnih nevladnih organizacij, ki so prejemniki javnih sredstev s strani ministrstev,</w:t>
      </w:r>
      <w:r>
        <w:rPr>
          <w:lang w:val="sl-SI"/>
        </w:rPr>
        <w:t xml:space="preserve"> </w:t>
      </w:r>
    </w:p>
    <w:p w:rsidR="00285EFE" w:rsidRPr="00D2083A" w:rsidRDefault="00285EFE" w:rsidP="00A45861">
      <w:pPr>
        <w:numPr>
          <w:ilvl w:val="0"/>
          <w:numId w:val="2"/>
        </w:numPr>
        <w:spacing w:after="0"/>
        <w:jc w:val="both"/>
        <w:rPr>
          <w:lang w:val="sl-SI"/>
        </w:rPr>
      </w:pPr>
      <w:r w:rsidRPr="00D2083A">
        <w:rPr>
          <w:lang w:val="sl-SI"/>
        </w:rPr>
        <w:t>skupno višino sredstev, ki so jih posamezne občine nakazale nevladnim organizacijam,</w:t>
      </w:r>
    </w:p>
    <w:p w:rsidR="00285EFE" w:rsidRPr="00D2083A" w:rsidRDefault="00285EFE" w:rsidP="00A45861">
      <w:pPr>
        <w:numPr>
          <w:ilvl w:val="0"/>
          <w:numId w:val="2"/>
        </w:numPr>
        <w:spacing w:after="0"/>
        <w:jc w:val="both"/>
        <w:rPr>
          <w:lang w:val="sl-SI"/>
        </w:rPr>
      </w:pPr>
      <w:r w:rsidRPr="00D2083A">
        <w:rPr>
          <w:lang w:val="sl-SI"/>
        </w:rPr>
        <w:t>skupno višino sredstev, ki so jih proračunski uporabniki nakazali nevladnim organizacijam, ki jim država priznava delovanje v javnem interesu,</w:t>
      </w:r>
    </w:p>
    <w:p w:rsidR="00285EFE" w:rsidRPr="00D2083A" w:rsidRDefault="00285EFE" w:rsidP="00A45861">
      <w:pPr>
        <w:numPr>
          <w:ilvl w:val="0"/>
          <w:numId w:val="2"/>
        </w:numPr>
        <w:spacing w:after="0"/>
        <w:jc w:val="both"/>
        <w:rPr>
          <w:lang w:val="sl-SI"/>
        </w:rPr>
      </w:pPr>
      <w:r w:rsidRPr="00D2083A">
        <w:rPr>
          <w:lang w:val="sl-SI"/>
        </w:rPr>
        <w:t>delež javnih sredstev znotraj vseh prihodkov nevladnih organizacij.</w:t>
      </w:r>
    </w:p>
    <w:p w:rsidR="00285EFE" w:rsidRPr="00D2083A" w:rsidRDefault="00285EFE" w:rsidP="001707EF">
      <w:pPr>
        <w:spacing w:after="0"/>
        <w:jc w:val="both"/>
        <w:rPr>
          <w:lang w:val="sl-SI"/>
        </w:rPr>
      </w:pPr>
    </w:p>
    <w:p w:rsidR="00285EFE" w:rsidRPr="00D2083A" w:rsidRDefault="00285EFE" w:rsidP="00A45861">
      <w:pPr>
        <w:spacing w:after="0"/>
        <w:ind w:left="360"/>
        <w:jc w:val="both"/>
        <w:rPr>
          <w:lang w:val="sl-SI"/>
        </w:rPr>
      </w:pPr>
    </w:p>
    <w:p w:rsidR="00285EFE" w:rsidRPr="00D2083A" w:rsidRDefault="00285EFE" w:rsidP="00A45861">
      <w:pPr>
        <w:numPr>
          <w:ilvl w:val="0"/>
          <w:numId w:val="1"/>
        </w:numPr>
        <w:spacing w:after="0"/>
        <w:jc w:val="both"/>
        <w:rPr>
          <w:b/>
          <w:lang w:val="sl-SI"/>
        </w:rPr>
      </w:pPr>
      <w:r w:rsidRPr="00D2083A">
        <w:rPr>
          <w:b/>
          <w:lang w:val="sl-SI"/>
        </w:rPr>
        <w:t>Povzetek</w:t>
      </w:r>
    </w:p>
    <w:p w:rsidR="00285EFE" w:rsidRPr="00D2083A" w:rsidRDefault="00285EFE" w:rsidP="00A45861">
      <w:pPr>
        <w:spacing w:after="0"/>
        <w:jc w:val="both"/>
        <w:rPr>
          <w:lang w:val="sl-SI"/>
        </w:rPr>
      </w:pPr>
    </w:p>
    <w:p w:rsidR="00285EFE" w:rsidRDefault="00285EFE" w:rsidP="00A45861">
      <w:pPr>
        <w:spacing w:after="0"/>
        <w:jc w:val="both"/>
        <w:rPr>
          <w:lang w:val="sl-SI"/>
        </w:rPr>
      </w:pPr>
      <w:r w:rsidRPr="00D2083A">
        <w:rPr>
          <w:lang w:val="sl-SI"/>
        </w:rPr>
        <w:t>Nevladne organizacije so v letu 201</w:t>
      </w:r>
      <w:r w:rsidR="00820BA1">
        <w:rPr>
          <w:lang w:val="sl-SI"/>
        </w:rPr>
        <w:t>5</w:t>
      </w:r>
      <w:r w:rsidRPr="00D2083A">
        <w:rPr>
          <w:lang w:val="sl-SI"/>
        </w:rPr>
        <w:t xml:space="preserve"> prejele </w:t>
      </w:r>
      <w:r w:rsidR="005A79FA">
        <w:rPr>
          <w:lang w:val="sl-SI"/>
        </w:rPr>
        <w:t>28</w:t>
      </w:r>
      <w:r w:rsidR="00587A56">
        <w:rPr>
          <w:lang w:val="sl-SI"/>
        </w:rPr>
        <w:t>2</w:t>
      </w:r>
      <w:r w:rsidR="005A79FA">
        <w:rPr>
          <w:lang w:val="sl-SI"/>
        </w:rPr>
        <w:t>,</w:t>
      </w:r>
      <w:r w:rsidR="00587A56">
        <w:rPr>
          <w:lang w:val="sl-SI"/>
        </w:rPr>
        <w:t>56</w:t>
      </w:r>
      <w:r w:rsidRPr="00D2083A">
        <w:rPr>
          <w:lang w:val="sl-SI"/>
        </w:rPr>
        <w:t xml:space="preserve"> mio evrov javnih sredstev, kar je </w:t>
      </w:r>
      <w:r w:rsidR="00587A56">
        <w:rPr>
          <w:lang w:val="sl-SI"/>
        </w:rPr>
        <w:t>2</w:t>
      </w:r>
      <w:r w:rsidR="004975D0">
        <w:rPr>
          <w:lang w:val="sl-SI"/>
        </w:rPr>
        <w:t>,</w:t>
      </w:r>
      <w:r w:rsidR="00587A56">
        <w:rPr>
          <w:lang w:val="sl-SI"/>
        </w:rPr>
        <w:t>50</w:t>
      </w:r>
      <w:r>
        <w:rPr>
          <w:lang w:val="sl-SI"/>
        </w:rPr>
        <w:t xml:space="preserve"> </w:t>
      </w:r>
      <w:r w:rsidRPr="00D2083A">
        <w:rPr>
          <w:lang w:val="sl-SI"/>
        </w:rPr>
        <w:t>% (</w:t>
      </w:r>
      <w:r w:rsidR="00587A56">
        <w:rPr>
          <w:lang w:val="sl-SI"/>
        </w:rPr>
        <w:t>7</w:t>
      </w:r>
      <w:r w:rsidR="005A79FA">
        <w:rPr>
          <w:lang w:val="sl-SI"/>
        </w:rPr>
        <w:t>,</w:t>
      </w:r>
      <w:r w:rsidR="00587A56">
        <w:rPr>
          <w:lang w:val="sl-SI"/>
        </w:rPr>
        <w:t>25</w:t>
      </w:r>
      <w:r w:rsidRPr="00D2083A">
        <w:rPr>
          <w:lang w:val="sl-SI"/>
        </w:rPr>
        <w:t xml:space="preserve"> mio evrov) </w:t>
      </w:r>
      <w:r w:rsidR="005A79FA">
        <w:rPr>
          <w:lang w:val="sl-SI"/>
        </w:rPr>
        <w:t>manj</w:t>
      </w:r>
      <w:r w:rsidRPr="00D2083A">
        <w:rPr>
          <w:lang w:val="sl-SI"/>
        </w:rPr>
        <w:t xml:space="preserve"> kot leto poprej, ko so prejele </w:t>
      </w:r>
      <w:r w:rsidR="00683AEC">
        <w:rPr>
          <w:lang w:val="sl-SI"/>
        </w:rPr>
        <w:t>2</w:t>
      </w:r>
      <w:r w:rsidR="004975D0">
        <w:rPr>
          <w:lang w:val="sl-SI"/>
        </w:rPr>
        <w:t>89</w:t>
      </w:r>
      <w:r w:rsidRPr="00D2083A">
        <w:rPr>
          <w:lang w:val="sl-SI"/>
        </w:rPr>
        <w:t>,</w:t>
      </w:r>
      <w:r w:rsidR="004975D0">
        <w:rPr>
          <w:lang w:val="sl-SI"/>
        </w:rPr>
        <w:t>81</w:t>
      </w:r>
      <w:r w:rsidRPr="00D2083A">
        <w:rPr>
          <w:lang w:val="sl-SI"/>
        </w:rPr>
        <w:t xml:space="preserve"> mio evrov. V primerjavi z letom 2003 so nevladne organizacije prejele kar </w:t>
      </w:r>
      <w:r w:rsidR="00587A56">
        <w:rPr>
          <w:lang w:val="sl-SI"/>
        </w:rPr>
        <w:t>69</w:t>
      </w:r>
      <w:r w:rsidRPr="00D2083A">
        <w:rPr>
          <w:lang w:val="sl-SI"/>
        </w:rPr>
        <w:t>,</w:t>
      </w:r>
      <w:r w:rsidR="00587A56">
        <w:rPr>
          <w:lang w:val="sl-SI"/>
        </w:rPr>
        <w:t>45</w:t>
      </w:r>
      <w:r>
        <w:rPr>
          <w:lang w:val="sl-SI"/>
        </w:rPr>
        <w:t xml:space="preserve"> </w:t>
      </w:r>
      <w:r w:rsidRPr="00D2083A">
        <w:rPr>
          <w:lang w:val="sl-SI"/>
        </w:rPr>
        <w:t>% (1</w:t>
      </w:r>
      <w:r w:rsidR="00587A56">
        <w:rPr>
          <w:lang w:val="sl-SI"/>
        </w:rPr>
        <w:t>15</w:t>
      </w:r>
      <w:r w:rsidRPr="00D2083A">
        <w:rPr>
          <w:lang w:val="sl-SI"/>
        </w:rPr>
        <w:t>,</w:t>
      </w:r>
      <w:r w:rsidR="00587A56">
        <w:rPr>
          <w:lang w:val="sl-SI"/>
        </w:rPr>
        <w:t>80</w:t>
      </w:r>
      <w:r w:rsidRPr="00D2083A">
        <w:rPr>
          <w:lang w:val="sl-SI"/>
        </w:rPr>
        <w:t xml:space="preserve"> mio </w:t>
      </w:r>
      <w:r w:rsidRPr="00D2083A">
        <w:rPr>
          <w:lang w:val="sl-SI"/>
        </w:rPr>
        <w:lastRenderedPageBreak/>
        <w:t>evrov) javnih sredstev več, saj so takrat prejele 1</w:t>
      </w:r>
      <w:r w:rsidR="00247603">
        <w:rPr>
          <w:lang w:val="sl-SI"/>
        </w:rPr>
        <w:t>6</w:t>
      </w:r>
      <w:r w:rsidR="004975D0">
        <w:rPr>
          <w:lang w:val="sl-SI"/>
        </w:rPr>
        <w:t>6</w:t>
      </w:r>
      <w:r w:rsidRPr="00D2083A">
        <w:rPr>
          <w:lang w:val="sl-SI"/>
        </w:rPr>
        <w:t>,</w:t>
      </w:r>
      <w:r w:rsidR="004975D0">
        <w:rPr>
          <w:lang w:val="sl-SI"/>
        </w:rPr>
        <w:t>76</w:t>
      </w:r>
      <w:r w:rsidRPr="00D2083A">
        <w:rPr>
          <w:lang w:val="sl-SI"/>
        </w:rPr>
        <w:t xml:space="preserve"> mio evrov. V 201</w:t>
      </w:r>
      <w:r w:rsidR="005A79FA">
        <w:rPr>
          <w:lang w:val="sl-SI"/>
        </w:rPr>
        <w:t>5</w:t>
      </w:r>
      <w:r w:rsidRPr="00D2083A">
        <w:rPr>
          <w:lang w:val="sl-SI"/>
        </w:rPr>
        <w:t xml:space="preserve"> so prejele 26</w:t>
      </w:r>
      <w:r w:rsidR="005A79FA">
        <w:rPr>
          <w:lang w:val="sl-SI"/>
        </w:rPr>
        <w:t>0</w:t>
      </w:r>
      <w:r w:rsidRPr="00D2083A">
        <w:rPr>
          <w:lang w:val="sl-SI"/>
        </w:rPr>
        <w:t>,</w:t>
      </w:r>
      <w:r w:rsidR="004975D0">
        <w:rPr>
          <w:lang w:val="sl-SI"/>
        </w:rPr>
        <w:t>08</w:t>
      </w:r>
      <w:r w:rsidRPr="00D2083A">
        <w:rPr>
          <w:lang w:val="sl-SI"/>
        </w:rPr>
        <w:t xml:space="preserve"> mio evrov od </w:t>
      </w:r>
      <w:r w:rsidRPr="00D71480">
        <w:rPr>
          <w:lang w:val="sl-SI"/>
        </w:rPr>
        <w:t>neposrednih in posrednih proračunskih uporabnikov (ministrstva, občine, javni zavodi, itd.)</w:t>
      </w:r>
      <w:r w:rsidRPr="00D2083A">
        <w:rPr>
          <w:lang w:val="sl-SI"/>
        </w:rPr>
        <w:t xml:space="preserve"> in 2</w:t>
      </w:r>
      <w:r w:rsidR="00587A56">
        <w:rPr>
          <w:lang w:val="sl-SI"/>
        </w:rPr>
        <w:t>2</w:t>
      </w:r>
      <w:r w:rsidRPr="00D2083A">
        <w:rPr>
          <w:lang w:val="sl-SI"/>
        </w:rPr>
        <w:t>,</w:t>
      </w:r>
      <w:r w:rsidR="00587A56">
        <w:rPr>
          <w:lang w:val="sl-SI"/>
        </w:rPr>
        <w:t>48</w:t>
      </w:r>
      <w:r w:rsidRPr="00D2083A">
        <w:rPr>
          <w:lang w:val="sl-SI"/>
        </w:rPr>
        <w:t xml:space="preserve"> mio evrov s strani Fundacije za financiranje humanitarnih in invalidskih organizacij (FIHO) in Fundacije za financiranje športnih organizacij v Republiki Sloveniji (FŠO). </w:t>
      </w:r>
    </w:p>
    <w:p w:rsidR="00820BA1" w:rsidRPr="00D2083A" w:rsidRDefault="00820BA1" w:rsidP="00A45861">
      <w:pPr>
        <w:spacing w:after="0"/>
        <w:jc w:val="both"/>
        <w:rPr>
          <w:lang w:val="sl-SI"/>
        </w:rPr>
      </w:pPr>
    </w:p>
    <w:p w:rsidR="00285EFE" w:rsidRPr="00D2083A" w:rsidRDefault="00285EFE" w:rsidP="00A45861">
      <w:pPr>
        <w:spacing w:after="0"/>
        <w:jc w:val="both"/>
        <w:rPr>
          <w:lang w:val="sl-SI"/>
        </w:rPr>
      </w:pPr>
      <w:r w:rsidRPr="00D2083A">
        <w:rPr>
          <w:lang w:val="sl-SI"/>
        </w:rPr>
        <w:t>Ministrstva so v letu 201</w:t>
      </w:r>
      <w:r w:rsidR="005A79FA">
        <w:rPr>
          <w:lang w:val="sl-SI"/>
        </w:rPr>
        <w:t>5</w:t>
      </w:r>
      <w:r w:rsidRPr="00D2083A">
        <w:rPr>
          <w:lang w:val="sl-SI"/>
        </w:rPr>
        <w:t xml:space="preserve"> nevladnim organizacijam namenila 7</w:t>
      </w:r>
      <w:r w:rsidR="004975D0">
        <w:rPr>
          <w:lang w:val="sl-SI"/>
        </w:rPr>
        <w:t>3</w:t>
      </w:r>
      <w:r w:rsidRPr="00D2083A">
        <w:rPr>
          <w:lang w:val="sl-SI"/>
        </w:rPr>
        <w:t>,</w:t>
      </w:r>
      <w:r w:rsidR="004975D0">
        <w:rPr>
          <w:lang w:val="sl-SI"/>
        </w:rPr>
        <w:t>54</w:t>
      </w:r>
      <w:r w:rsidRPr="00D2083A">
        <w:rPr>
          <w:lang w:val="sl-SI"/>
        </w:rPr>
        <w:t xml:space="preserve"> mio evrov, kar je </w:t>
      </w:r>
      <w:r w:rsidR="004975D0">
        <w:rPr>
          <w:lang w:val="sl-SI"/>
        </w:rPr>
        <w:t>6</w:t>
      </w:r>
      <w:r w:rsidRPr="00D2083A">
        <w:rPr>
          <w:lang w:val="sl-SI"/>
        </w:rPr>
        <w:t>,</w:t>
      </w:r>
      <w:r w:rsidR="004975D0">
        <w:rPr>
          <w:lang w:val="sl-SI"/>
        </w:rPr>
        <w:t>74</w:t>
      </w:r>
      <w:r>
        <w:rPr>
          <w:lang w:val="sl-SI"/>
        </w:rPr>
        <w:t xml:space="preserve"> </w:t>
      </w:r>
      <w:r w:rsidRPr="00D2083A">
        <w:rPr>
          <w:lang w:val="sl-SI"/>
        </w:rPr>
        <w:t>% (</w:t>
      </w:r>
      <w:r w:rsidR="004975D0">
        <w:rPr>
          <w:lang w:val="sl-SI"/>
        </w:rPr>
        <w:t>5</w:t>
      </w:r>
      <w:r w:rsidRPr="00D2083A">
        <w:rPr>
          <w:lang w:val="sl-SI"/>
        </w:rPr>
        <w:t>,</w:t>
      </w:r>
      <w:r w:rsidR="004975D0">
        <w:rPr>
          <w:lang w:val="sl-SI"/>
        </w:rPr>
        <w:t>32</w:t>
      </w:r>
      <w:r w:rsidRPr="00D2083A">
        <w:rPr>
          <w:lang w:val="sl-SI"/>
        </w:rPr>
        <w:t xml:space="preserve"> mio evrov) manj kot leto poprej</w:t>
      </w:r>
      <w:r>
        <w:rPr>
          <w:lang w:val="sl-SI"/>
        </w:rPr>
        <w:t xml:space="preserve">, ko so jim namenila </w:t>
      </w:r>
      <w:r w:rsidR="005A79FA">
        <w:rPr>
          <w:lang w:val="sl-SI"/>
        </w:rPr>
        <w:t>7</w:t>
      </w:r>
      <w:r w:rsidR="004975D0">
        <w:rPr>
          <w:lang w:val="sl-SI"/>
        </w:rPr>
        <w:t>8</w:t>
      </w:r>
      <w:r>
        <w:rPr>
          <w:lang w:val="sl-SI"/>
        </w:rPr>
        <w:t>,</w:t>
      </w:r>
      <w:r w:rsidR="004975D0">
        <w:rPr>
          <w:lang w:val="sl-SI"/>
        </w:rPr>
        <w:t>85</w:t>
      </w:r>
      <w:r>
        <w:rPr>
          <w:lang w:val="sl-SI"/>
        </w:rPr>
        <w:t xml:space="preserve"> mio evrov.</w:t>
      </w:r>
      <w:r w:rsidRPr="00D2083A">
        <w:rPr>
          <w:lang w:val="sl-SI"/>
        </w:rPr>
        <w:t xml:space="preserve"> V primerjavi z letom 2003 so od ministrstev prejele kar </w:t>
      </w:r>
      <w:r w:rsidR="004975D0">
        <w:rPr>
          <w:lang w:val="sl-SI"/>
        </w:rPr>
        <w:t>86</w:t>
      </w:r>
      <w:r w:rsidR="005A79FA">
        <w:rPr>
          <w:lang w:val="sl-SI"/>
        </w:rPr>
        <w:t>,3</w:t>
      </w:r>
      <w:r w:rsidR="004975D0">
        <w:rPr>
          <w:lang w:val="sl-SI"/>
        </w:rPr>
        <w:t>2</w:t>
      </w:r>
      <w:r>
        <w:rPr>
          <w:lang w:val="sl-SI"/>
        </w:rPr>
        <w:t xml:space="preserve"> </w:t>
      </w:r>
      <w:r w:rsidRPr="00D2083A">
        <w:rPr>
          <w:lang w:val="sl-SI"/>
        </w:rPr>
        <w:t>% (</w:t>
      </w:r>
      <w:r w:rsidR="005A79FA">
        <w:rPr>
          <w:lang w:val="sl-SI"/>
        </w:rPr>
        <w:t>34</w:t>
      </w:r>
      <w:r w:rsidR="00A3041C">
        <w:rPr>
          <w:lang w:val="sl-SI"/>
        </w:rPr>
        <w:t>,</w:t>
      </w:r>
      <w:r w:rsidR="008B766F">
        <w:rPr>
          <w:lang w:val="sl-SI"/>
        </w:rPr>
        <w:t xml:space="preserve">17 </w:t>
      </w:r>
      <w:r w:rsidRPr="00D2083A">
        <w:rPr>
          <w:lang w:val="sl-SI"/>
        </w:rPr>
        <w:t>mio evrov) več</w:t>
      </w:r>
      <w:r>
        <w:rPr>
          <w:lang w:val="sl-SI"/>
        </w:rPr>
        <w:t>, saj so takrat prejele</w:t>
      </w:r>
      <w:r w:rsidR="00A3041C">
        <w:rPr>
          <w:lang w:val="sl-SI"/>
        </w:rPr>
        <w:t xml:space="preserve"> 3</w:t>
      </w:r>
      <w:r w:rsidR="008B766F">
        <w:rPr>
          <w:lang w:val="sl-SI"/>
        </w:rPr>
        <w:t>9</w:t>
      </w:r>
      <w:r w:rsidR="00A3041C">
        <w:rPr>
          <w:lang w:val="sl-SI"/>
        </w:rPr>
        <w:t>,</w:t>
      </w:r>
      <w:r w:rsidR="008B766F">
        <w:rPr>
          <w:lang w:val="sl-SI"/>
        </w:rPr>
        <w:t>47</w:t>
      </w:r>
      <w:r>
        <w:rPr>
          <w:lang w:val="sl-SI"/>
        </w:rPr>
        <w:t xml:space="preserve"> mio evrov.</w:t>
      </w:r>
      <w:r w:rsidRPr="00D2083A">
        <w:rPr>
          <w:lang w:val="sl-SI"/>
        </w:rPr>
        <w:t xml:space="preserve"> Med ministrstvi je v letu 201</w:t>
      </w:r>
      <w:r w:rsidR="00820BA1">
        <w:rPr>
          <w:lang w:val="sl-SI"/>
        </w:rPr>
        <w:t>5</w:t>
      </w:r>
      <w:r w:rsidRPr="00D2083A">
        <w:rPr>
          <w:lang w:val="sl-SI"/>
        </w:rPr>
        <w:t xml:space="preserve"> največ sredstev nevladnim organizacijam nakazalo Ministrstvo za izobraževanje, znanost in </w:t>
      </w:r>
      <w:r w:rsidRPr="00D71480">
        <w:rPr>
          <w:lang w:val="sl-SI"/>
        </w:rPr>
        <w:t>šport</w:t>
      </w:r>
      <w:r>
        <w:rPr>
          <w:lang w:val="sl-SI"/>
        </w:rPr>
        <w:t>;</w:t>
      </w:r>
      <w:r w:rsidRPr="00D71480">
        <w:rPr>
          <w:lang w:val="sl-SI"/>
        </w:rPr>
        <w:t xml:space="preserve"> in</w:t>
      </w:r>
      <w:r w:rsidRPr="00D2083A">
        <w:rPr>
          <w:lang w:val="sl-SI"/>
        </w:rPr>
        <w:t xml:space="preserve"> sicer 3</w:t>
      </w:r>
      <w:r w:rsidR="004975D0">
        <w:rPr>
          <w:lang w:val="sl-SI"/>
        </w:rPr>
        <w:t>0</w:t>
      </w:r>
      <w:r w:rsidRPr="00D2083A">
        <w:rPr>
          <w:lang w:val="sl-SI"/>
        </w:rPr>
        <w:t>,</w:t>
      </w:r>
      <w:r w:rsidR="004975D0">
        <w:rPr>
          <w:lang w:val="sl-SI"/>
        </w:rPr>
        <w:t>57</w:t>
      </w:r>
      <w:r w:rsidRPr="00D2083A">
        <w:rPr>
          <w:lang w:val="sl-SI"/>
        </w:rPr>
        <w:t xml:space="preserve"> mio evrov, kar predstavlja 4</w:t>
      </w:r>
      <w:r w:rsidR="005A79FA">
        <w:rPr>
          <w:lang w:val="sl-SI"/>
        </w:rPr>
        <w:t>1</w:t>
      </w:r>
      <w:r w:rsidR="00A3041C">
        <w:rPr>
          <w:lang w:val="sl-SI"/>
        </w:rPr>
        <w:t>,</w:t>
      </w:r>
      <w:r w:rsidR="004975D0">
        <w:rPr>
          <w:lang w:val="sl-SI"/>
        </w:rPr>
        <w:t>57</w:t>
      </w:r>
      <w:r w:rsidRPr="00D2083A">
        <w:rPr>
          <w:lang w:val="sl-SI"/>
        </w:rPr>
        <w:t xml:space="preserve"> % vseh javnih sredstev, ki so jih ministrstva nakazala nevladnim organizacijam. Na drugem mestu je Ministrstvo za delo, družino, socialne zadeve in enake možnosti (</w:t>
      </w:r>
      <w:r w:rsidR="005A79FA">
        <w:rPr>
          <w:lang w:val="sl-SI"/>
        </w:rPr>
        <w:t>20,6</w:t>
      </w:r>
      <w:r w:rsidR="004975D0">
        <w:rPr>
          <w:lang w:val="sl-SI"/>
        </w:rPr>
        <w:t>5</w:t>
      </w:r>
      <w:r w:rsidRPr="00D2083A">
        <w:rPr>
          <w:lang w:val="sl-SI"/>
        </w:rPr>
        <w:t xml:space="preserve"> mio evrov oz. </w:t>
      </w:r>
      <w:r w:rsidR="00A3041C">
        <w:rPr>
          <w:lang w:val="sl-SI"/>
        </w:rPr>
        <w:t>2</w:t>
      </w:r>
      <w:r w:rsidR="005A79FA">
        <w:rPr>
          <w:lang w:val="sl-SI"/>
        </w:rPr>
        <w:t>8</w:t>
      </w:r>
      <w:r w:rsidR="00A3041C">
        <w:rPr>
          <w:lang w:val="sl-SI"/>
        </w:rPr>
        <w:t>,</w:t>
      </w:r>
      <w:r w:rsidR="004975D0">
        <w:rPr>
          <w:lang w:val="sl-SI"/>
        </w:rPr>
        <w:t>08</w:t>
      </w:r>
      <w:r w:rsidRPr="00D2083A">
        <w:rPr>
          <w:lang w:val="sl-SI"/>
        </w:rPr>
        <w:t xml:space="preserve"> % vseh sredstev ministrstev), na tretjem mestu pa Ministrstvo za</w:t>
      </w:r>
      <w:r w:rsidR="004975D0">
        <w:rPr>
          <w:lang w:val="sl-SI"/>
        </w:rPr>
        <w:t xml:space="preserve"> obrambo s </w:t>
      </w:r>
      <w:r w:rsidRPr="00D2083A">
        <w:rPr>
          <w:lang w:val="sl-SI"/>
        </w:rPr>
        <w:t xml:space="preserve"> </w:t>
      </w:r>
      <w:r w:rsidR="005A79FA">
        <w:rPr>
          <w:lang w:val="sl-SI"/>
        </w:rPr>
        <w:t>7</w:t>
      </w:r>
      <w:r w:rsidRPr="00D2083A">
        <w:rPr>
          <w:lang w:val="sl-SI"/>
        </w:rPr>
        <w:t>,</w:t>
      </w:r>
      <w:r w:rsidR="004975D0">
        <w:rPr>
          <w:lang w:val="sl-SI"/>
        </w:rPr>
        <w:t>47</w:t>
      </w:r>
      <w:r w:rsidRPr="00D2083A">
        <w:rPr>
          <w:lang w:val="sl-SI"/>
        </w:rPr>
        <w:t xml:space="preserve"> mio evrov oz. </w:t>
      </w:r>
      <w:r w:rsidR="00BF3D51">
        <w:rPr>
          <w:lang w:val="sl-SI"/>
        </w:rPr>
        <w:t>10</w:t>
      </w:r>
      <w:r w:rsidR="005A79FA">
        <w:rPr>
          <w:lang w:val="sl-SI"/>
        </w:rPr>
        <w:t>,</w:t>
      </w:r>
      <w:r w:rsidR="00BF3D51">
        <w:rPr>
          <w:lang w:val="sl-SI"/>
        </w:rPr>
        <w:t>15</w:t>
      </w:r>
      <w:r w:rsidRPr="00D2083A">
        <w:rPr>
          <w:lang w:val="sl-SI"/>
        </w:rPr>
        <w:t xml:space="preserve"> % vseh sredstev ministrstev za nevladne organizacije</w:t>
      </w:r>
      <w:r>
        <w:rPr>
          <w:lang w:val="sl-SI"/>
        </w:rPr>
        <w:t>.</w:t>
      </w:r>
      <w:r w:rsidRPr="00D2083A">
        <w:rPr>
          <w:lang w:val="sl-SI"/>
        </w:rPr>
        <w:t xml:space="preserve"> </w:t>
      </w:r>
    </w:p>
    <w:p w:rsidR="00285EFE" w:rsidRPr="00D2083A" w:rsidRDefault="00285EFE" w:rsidP="00A45861">
      <w:pPr>
        <w:spacing w:after="0"/>
        <w:jc w:val="both"/>
        <w:rPr>
          <w:lang w:val="sl-SI"/>
        </w:rPr>
      </w:pPr>
    </w:p>
    <w:p w:rsidR="00285EFE" w:rsidRPr="00D2083A" w:rsidRDefault="00285EFE" w:rsidP="00A45861">
      <w:pPr>
        <w:spacing w:after="0"/>
        <w:jc w:val="both"/>
        <w:rPr>
          <w:lang w:val="sl-SI"/>
        </w:rPr>
      </w:pPr>
      <w:r w:rsidRPr="00D2083A">
        <w:rPr>
          <w:lang w:val="sl-SI"/>
        </w:rPr>
        <w:t>Največ prejemnikov javnih sredstev je sicer na področju Ministrstva za obrambo, kjer so v 201</w:t>
      </w:r>
      <w:r w:rsidR="005A79FA">
        <w:rPr>
          <w:lang w:val="sl-SI"/>
        </w:rPr>
        <w:t>5</w:t>
      </w:r>
      <w:r w:rsidRPr="00D2083A">
        <w:rPr>
          <w:lang w:val="sl-SI"/>
        </w:rPr>
        <w:t xml:space="preserve"> javna sredstva namenili 6</w:t>
      </w:r>
      <w:r w:rsidR="004975D0">
        <w:rPr>
          <w:lang w:val="sl-SI"/>
        </w:rPr>
        <w:t>87</w:t>
      </w:r>
      <w:r w:rsidRPr="00D2083A">
        <w:rPr>
          <w:lang w:val="sl-SI"/>
        </w:rPr>
        <w:t xml:space="preserve"> različnim nevladnim organizacijam.</w:t>
      </w:r>
    </w:p>
    <w:p w:rsidR="00285EFE" w:rsidRPr="00D2083A" w:rsidRDefault="00285EFE" w:rsidP="00A45861">
      <w:pPr>
        <w:spacing w:after="0"/>
        <w:jc w:val="both"/>
        <w:rPr>
          <w:lang w:val="sl-SI"/>
        </w:rPr>
      </w:pPr>
    </w:p>
    <w:p w:rsidR="00285EFE" w:rsidRPr="00D2083A" w:rsidRDefault="00285EFE" w:rsidP="00A45861">
      <w:pPr>
        <w:spacing w:after="0"/>
        <w:jc w:val="both"/>
        <w:rPr>
          <w:lang w:val="sl-SI"/>
        </w:rPr>
      </w:pPr>
      <w:r w:rsidRPr="00D2083A">
        <w:rPr>
          <w:lang w:val="sl-SI"/>
        </w:rPr>
        <w:t>Občine so v letu 201</w:t>
      </w:r>
      <w:r w:rsidR="005A79FA">
        <w:rPr>
          <w:lang w:val="sl-SI"/>
        </w:rPr>
        <w:t>5</w:t>
      </w:r>
      <w:r w:rsidRPr="00D2083A">
        <w:rPr>
          <w:lang w:val="sl-SI"/>
        </w:rPr>
        <w:t xml:space="preserve"> nevladnim organizacijam namenile 9</w:t>
      </w:r>
      <w:r w:rsidR="005A79FA">
        <w:rPr>
          <w:lang w:val="sl-SI"/>
        </w:rPr>
        <w:t>9</w:t>
      </w:r>
      <w:r w:rsidRPr="00D2083A">
        <w:rPr>
          <w:lang w:val="sl-SI"/>
        </w:rPr>
        <w:t>,</w:t>
      </w:r>
      <w:r w:rsidR="004975D0">
        <w:rPr>
          <w:lang w:val="sl-SI"/>
        </w:rPr>
        <w:t>33</w:t>
      </w:r>
      <w:r w:rsidRPr="00D2083A">
        <w:rPr>
          <w:lang w:val="sl-SI"/>
        </w:rPr>
        <w:t xml:space="preserve"> mio evrov, kar je </w:t>
      </w:r>
      <w:r w:rsidR="00D47236">
        <w:rPr>
          <w:lang w:val="sl-SI"/>
        </w:rPr>
        <w:t>0</w:t>
      </w:r>
      <w:r w:rsidRPr="00D2083A">
        <w:rPr>
          <w:lang w:val="sl-SI"/>
        </w:rPr>
        <w:t>,</w:t>
      </w:r>
      <w:r w:rsidR="004975D0">
        <w:rPr>
          <w:lang w:val="sl-SI"/>
        </w:rPr>
        <w:t>52</w:t>
      </w:r>
      <w:r w:rsidRPr="00112730">
        <w:rPr>
          <w:lang w:val="sl-SI"/>
        </w:rPr>
        <w:t> </w:t>
      </w:r>
      <w:r w:rsidRPr="00D2083A">
        <w:rPr>
          <w:lang w:val="sl-SI"/>
        </w:rPr>
        <w:t>% (</w:t>
      </w:r>
      <w:r w:rsidR="00D47236">
        <w:rPr>
          <w:lang w:val="sl-SI"/>
        </w:rPr>
        <w:t>0</w:t>
      </w:r>
      <w:r w:rsidR="00D51E9D">
        <w:rPr>
          <w:lang w:val="sl-SI"/>
        </w:rPr>
        <w:t>,</w:t>
      </w:r>
      <w:r w:rsidR="004975D0">
        <w:rPr>
          <w:lang w:val="sl-SI"/>
        </w:rPr>
        <w:t>51</w:t>
      </w:r>
      <w:r w:rsidRPr="00D2083A">
        <w:rPr>
          <w:lang w:val="sl-SI"/>
        </w:rPr>
        <w:t xml:space="preserve"> mio evrov) več kot leto poprej</w:t>
      </w:r>
      <w:r>
        <w:rPr>
          <w:lang w:val="sl-SI"/>
        </w:rPr>
        <w:t>, ko so jim namenile 9</w:t>
      </w:r>
      <w:r w:rsidR="00D47236">
        <w:rPr>
          <w:lang w:val="sl-SI"/>
        </w:rPr>
        <w:t>8</w:t>
      </w:r>
      <w:r>
        <w:rPr>
          <w:lang w:val="sl-SI"/>
        </w:rPr>
        <w:t>,</w:t>
      </w:r>
      <w:r w:rsidR="004975D0">
        <w:rPr>
          <w:lang w:val="sl-SI"/>
        </w:rPr>
        <w:t>81</w:t>
      </w:r>
      <w:r>
        <w:rPr>
          <w:lang w:val="sl-SI"/>
        </w:rPr>
        <w:t xml:space="preserve"> mio evrov. </w:t>
      </w:r>
      <w:r w:rsidRPr="00D2083A">
        <w:rPr>
          <w:lang w:val="sl-SI"/>
        </w:rPr>
        <w:t xml:space="preserve">V primerjavi z letom 2003 so od občin prejele kar </w:t>
      </w:r>
      <w:r w:rsidR="00400361">
        <w:rPr>
          <w:lang w:val="sl-SI"/>
        </w:rPr>
        <w:t>58</w:t>
      </w:r>
      <w:r w:rsidR="0083028F">
        <w:rPr>
          <w:lang w:val="sl-SI"/>
        </w:rPr>
        <w:t>,</w:t>
      </w:r>
      <w:r w:rsidR="00400361">
        <w:rPr>
          <w:lang w:val="sl-SI"/>
        </w:rPr>
        <w:t>69</w:t>
      </w:r>
      <w:r>
        <w:rPr>
          <w:lang w:val="sl-SI"/>
        </w:rPr>
        <w:t xml:space="preserve"> </w:t>
      </w:r>
      <w:r w:rsidRPr="00D2083A">
        <w:rPr>
          <w:lang w:val="sl-SI"/>
        </w:rPr>
        <w:t>% (3</w:t>
      </w:r>
      <w:r w:rsidR="00400361">
        <w:rPr>
          <w:lang w:val="sl-SI"/>
        </w:rPr>
        <w:t>6,74</w:t>
      </w:r>
      <w:r w:rsidRPr="00D2083A">
        <w:rPr>
          <w:lang w:val="sl-SI"/>
        </w:rPr>
        <w:t xml:space="preserve"> mio evrov) več</w:t>
      </w:r>
      <w:r>
        <w:rPr>
          <w:lang w:val="sl-SI"/>
        </w:rPr>
        <w:t>, saj so takrat prejele 6</w:t>
      </w:r>
      <w:r w:rsidR="00400361">
        <w:rPr>
          <w:lang w:val="sl-SI"/>
        </w:rPr>
        <w:t>2</w:t>
      </w:r>
      <w:r>
        <w:rPr>
          <w:lang w:val="sl-SI"/>
        </w:rPr>
        <w:t>,</w:t>
      </w:r>
      <w:r w:rsidR="00400361">
        <w:rPr>
          <w:lang w:val="sl-SI"/>
        </w:rPr>
        <w:t>59</w:t>
      </w:r>
      <w:r>
        <w:rPr>
          <w:lang w:val="sl-SI"/>
        </w:rPr>
        <w:t xml:space="preserve"> mio evrov. </w:t>
      </w:r>
      <w:r w:rsidRPr="00D2083A">
        <w:rPr>
          <w:lang w:val="sl-SI"/>
        </w:rPr>
        <w:t>Enako kot v preteklih letih so občine nevladnim organizacijam namenile več sredstev kot ministrstva. Med občinami je v 201</w:t>
      </w:r>
      <w:r w:rsidR="00D47236">
        <w:rPr>
          <w:lang w:val="sl-SI"/>
        </w:rPr>
        <w:t>5</w:t>
      </w:r>
      <w:r w:rsidRPr="00D2083A">
        <w:rPr>
          <w:lang w:val="sl-SI"/>
        </w:rPr>
        <w:t xml:space="preserve"> največ sredstev nevladnim organizacijam namenila Mestna občina Ljubljana (15,</w:t>
      </w:r>
      <w:r w:rsidR="00D47236">
        <w:rPr>
          <w:lang w:val="sl-SI"/>
        </w:rPr>
        <w:t>9</w:t>
      </w:r>
      <w:r w:rsidR="00400361">
        <w:rPr>
          <w:lang w:val="sl-SI"/>
        </w:rPr>
        <w:t>7</w:t>
      </w:r>
      <w:r w:rsidRPr="00D2083A">
        <w:rPr>
          <w:lang w:val="sl-SI"/>
        </w:rPr>
        <w:t xml:space="preserve"> mio evrov), sledijo ji Mestna občina Maribor (4,</w:t>
      </w:r>
      <w:r w:rsidR="00400361">
        <w:rPr>
          <w:lang w:val="sl-SI"/>
        </w:rPr>
        <w:t>77</w:t>
      </w:r>
      <w:r w:rsidRPr="00D2083A">
        <w:rPr>
          <w:lang w:val="sl-SI"/>
        </w:rPr>
        <w:t xml:space="preserve"> mio evrov), Mestna občina Koper (2,</w:t>
      </w:r>
      <w:r w:rsidR="00D47236">
        <w:rPr>
          <w:lang w:val="sl-SI"/>
        </w:rPr>
        <w:t>3</w:t>
      </w:r>
      <w:r w:rsidR="00400361">
        <w:rPr>
          <w:lang w:val="sl-SI"/>
        </w:rPr>
        <w:t>7</w:t>
      </w:r>
      <w:r w:rsidRPr="00D2083A">
        <w:rPr>
          <w:lang w:val="sl-SI"/>
        </w:rPr>
        <w:t xml:space="preserve"> mio evrov), Mestna občina Kranj (2,</w:t>
      </w:r>
      <w:r w:rsidR="00400361">
        <w:rPr>
          <w:lang w:val="sl-SI"/>
        </w:rPr>
        <w:t>17</w:t>
      </w:r>
      <w:r w:rsidRPr="00D2083A">
        <w:rPr>
          <w:lang w:val="sl-SI"/>
        </w:rPr>
        <w:t xml:space="preserve"> mio evrov) in Mestna občina</w:t>
      </w:r>
      <w:r w:rsidR="0083028F">
        <w:rPr>
          <w:lang w:val="sl-SI"/>
        </w:rPr>
        <w:t xml:space="preserve"> Celje</w:t>
      </w:r>
      <w:r w:rsidRPr="00D2083A">
        <w:rPr>
          <w:lang w:val="sl-SI"/>
        </w:rPr>
        <w:t xml:space="preserve">  (</w:t>
      </w:r>
      <w:r w:rsidR="00D47236">
        <w:rPr>
          <w:lang w:val="sl-SI"/>
        </w:rPr>
        <w:t>2</w:t>
      </w:r>
      <w:r w:rsidRPr="00D2083A">
        <w:rPr>
          <w:lang w:val="sl-SI"/>
        </w:rPr>
        <w:t>,</w:t>
      </w:r>
      <w:r w:rsidR="00D47236">
        <w:rPr>
          <w:lang w:val="sl-SI"/>
        </w:rPr>
        <w:t>0</w:t>
      </w:r>
      <w:r w:rsidR="00400361">
        <w:rPr>
          <w:lang w:val="sl-SI"/>
        </w:rPr>
        <w:t>6</w:t>
      </w:r>
      <w:r w:rsidRPr="00D2083A">
        <w:rPr>
          <w:lang w:val="sl-SI"/>
        </w:rPr>
        <w:t xml:space="preserve"> mio </w:t>
      </w:r>
      <w:r w:rsidR="0074767B">
        <w:rPr>
          <w:lang w:val="sl-SI"/>
        </w:rPr>
        <w:t>e</w:t>
      </w:r>
      <w:r w:rsidRPr="00D2083A">
        <w:rPr>
          <w:lang w:val="sl-SI"/>
        </w:rPr>
        <w:t>vrov).</w:t>
      </w:r>
    </w:p>
    <w:p w:rsidR="00285EFE" w:rsidRDefault="00285EFE" w:rsidP="00A45861">
      <w:pPr>
        <w:spacing w:after="0"/>
        <w:jc w:val="both"/>
        <w:rPr>
          <w:lang w:val="sl-SI"/>
        </w:rPr>
      </w:pPr>
    </w:p>
    <w:p w:rsidR="00285EFE" w:rsidRPr="00D2083A" w:rsidRDefault="00285EFE" w:rsidP="00A45861">
      <w:pPr>
        <w:spacing w:after="0"/>
        <w:jc w:val="both"/>
        <w:rPr>
          <w:lang w:val="sl-SI"/>
        </w:rPr>
      </w:pPr>
      <w:r w:rsidRPr="00D2083A">
        <w:rPr>
          <w:lang w:val="sl-SI"/>
        </w:rPr>
        <w:t>Nevladne organizacije, ki jim država priznava delovanje v javnem interesu, so v 201</w:t>
      </w:r>
      <w:r w:rsidR="00D47236">
        <w:rPr>
          <w:lang w:val="sl-SI"/>
        </w:rPr>
        <w:t>5</w:t>
      </w:r>
      <w:r w:rsidRPr="00D2083A">
        <w:rPr>
          <w:lang w:val="sl-SI"/>
        </w:rPr>
        <w:t xml:space="preserve"> prejele 6</w:t>
      </w:r>
      <w:r w:rsidR="00400361">
        <w:rPr>
          <w:lang w:val="sl-SI"/>
        </w:rPr>
        <w:t>2</w:t>
      </w:r>
      <w:r w:rsidR="0083028F">
        <w:rPr>
          <w:lang w:val="sl-SI"/>
        </w:rPr>
        <w:t>,</w:t>
      </w:r>
      <w:r w:rsidR="00400361">
        <w:rPr>
          <w:lang w:val="sl-SI"/>
        </w:rPr>
        <w:t>93</w:t>
      </w:r>
      <w:r>
        <w:rPr>
          <w:lang w:val="sl-SI"/>
        </w:rPr>
        <w:t xml:space="preserve"> </w:t>
      </w:r>
      <w:r w:rsidRPr="00D2083A">
        <w:rPr>
          <w:lang w:val="sl-SI"/>
        </w:rPr>
        <w:t>% vseh javnih sredstev (1</w:t>
      </w:r>
      <w:r w:rsidR="0083028F">
        <w:rPr>
          <w:lang w:val="sl-SI"/>
        </w:rPr>
        <w:t>6</w:t>
      </w:r>
      <w:r w:rsidR="00D47236">
        <w:rPr>
          <w:lang w:val="sl-SI"/>
        </w:rPr>
        <w:t>3</w:t>
      </w:r>
      <w:r w:rsidRPr="00D2083A">
        <w:rPr>
          <w:lang w:val="sl-SI"/>
        </w:rPr>
        <w:t>,</w:t>
      </w:r>
      <w:r w:rsidR="00400361">
        <w:rPr>
          <w:lang w:val="sl-SI"/>
        </w:rPr>
        <w:t>68</w:t>
      </w:r>
      <w:r w:rsidRPr="00D2083A">
        <w:rPr>
          <w:lang w:val="sl-SI"/>
        </w:rPr>
        <w:t xml:space="preserve"> mio evrov), ki so jih proračunski uporabniki namenili nevladnim organizacijam. Ta delež je najvišji pri</w:t>
      </w:r>
      <w:r w:rsidR="00400361">
        <w:rPr>
          <w:lang w:val="sl-SI"/>
        </w:rPr>
        <w:t xml:space="preserve"> občinah (70,90 %) in </w:t>
      </w:r>
      <w:r w:rsidRPr="00D2083A">
        <w:rPr>
          <w:lang w:val="sl-SI"/>
        </w:rPr>
        <w:t xml:space="preserve"> </w:t>
      </w:r>
      <w:r w:rsidRPr="000D22C5">
        <w:rPr>
          <w:lang w:val="sl-SI"/>
        </w:rPr>
        <w:t>ministrstvih (</w:t>
      </w:r>
      <w:r w:rsidR="00400361">
        <w:rPr>
          <w:lang w:val="sl-SI"/>
        </w:rPr>
        <w:t>66,75</w:t>
      </w:r>
      <w:r w:rsidRPr="000D22C5">
        <w:rPr>
          <w:lang w:val="sl-SI"/>
        </w:rPr>
        <w:t xml:space="preserve"> %)</w:t>
      </w:r>
      <w:r w:rsidR="00400361">
        <w:rPr>
          <w:lang w:val="sl-SI"/>
        </w:rPr>
        <w:t>,</w:t>
      </w:r>
      <w:r w:rsidRPr="000D22C5">
        <w:rPr>
          <w:lang w:val="sl-SI"/>
        </w:rPr>
        <w:t xml:space="preserve">  precej nižji (4</w:t>
      </w:r>
      <w:r w:rsidR="00355338">
        <w:rPr>
          <w:lang w:val="sl-SI"/>
        </w:rPr>
        <w:t>0</w:t>
      </w:r>
      <w:r w:rsidRPr="000D22C5">
        <w:rPr>
          <w:lang w:val="sl-SI"/>
        </w:rPr>
        <w:t>,</w:t>
      </w:r>
      <w:r w:rsidR="00400361">
        <w:rPr>
          <w:lang w:val="sl-SI"/>
        </w:rPr>
        <w:t>72</w:t>
      </w:r>
      <w:r w:rsidRPr="000D22C5">
        <w:rPr>
          <w:lang w:val="sl-SI"/>
        </w:rPr>
        <w:t xml:space="preserve"> %)</w:t>
      </w:r>
      <w:r w:rsidRPr="00D2083A">
        <w:rPr>
          <w:lang w:val="sl-SI"/>
        </w:rPr>
        <w:t xml:space="preserve"> pa pri drugih proračunskih </w:t>
      </w:r>
      <w:r w:rsidRPr="000D22C5">
        <w:rPr>
          <w:lang w:val="sl-SI"/>
        </w:rPr>
        <w:t>uporabnikih, kot</w:t>
      </w:r>
      <w:r w:rsidRPr="00D2083A">
        <w:rPr>
          <w:lang w:val="sl-SI"/>
        </w:rPr>
        <w:t xml:space="preserve"> so javni zavodi ali </w:t>
      </w:r>
      <w:r>
        <w:rPr>
          <w:lang w:val="sl-SI"/>
        </w:rPr>
        <w:t xml:space="preserve">samostojne </w:t>
      </w:r>
      <w:r w:rsidRPr="00D2083A">
        <w:rPr>
          <w:lang w:val="sl-SI"/>
        </w:rPr>
        <w:t>javne agencije</w:t>
      </w:r>
      <w:r>
        <w:rPr>
          <w:lang w:val="sl-SI"/>
        </w:rPr>
        <w:t>.</w:t>
      </w:r>
    </w:p>
    <w:p w:rsidR="00285EFE" w:rsidRPr="00D2083A" w:rsidRDefault="00285EFE" w:rsidP="00A45861">
      <w:pPr>
        <w:spacing w:after="0"/>
        <w:jc w:val="both"/>
        <w:rPr>
          <w:lang w:val="sl-SI"/>
        </w:rPr>
      </w:pPr>
    </w:p>
    <w:p w:rsidR="00BE0B44" w:rsidRPr="00BE76B5" w:rsidRDefault="00BE0B44" w:rsidP="00A45861">
      <w:pPr>
        <w:spacing w:after="0"/>
        <w:jc w:val="both"/>
        <w:rPr>
          <w:lang w:val="sl-SI"/>
        </w:rPr>
      </w:pPr>
    </w:p>
    <w:p w:rsidR="00285EFE" w:rsidRPr="00BE76B5" w:rsidRDefault="00285EFE" w:rsidP="00A45861">
      <w:pPr>
        <w:numPr>
          <w:ilvl w:val="0"/>
          <w:numId w:val="1"/>
        </w:numPr>
        <w:spacing w:after="0"/>
        <w:jc w:val="both"/>
        <w:rPr>
          <w:b/>
          <w:lang w:val="sl-SI"/>
        </w:rPr>
      </w:pPr>
      <w:r w:rsidRPr="00BE76B5">
        <w:rPr>
          <w:b/>
          <w:lang w:val="sl-SI"/>
        </w:rPr>
        <w:t>Metodološka pojasnila</w:t>
      </w:r>
    </w:p>
    <w:p w:rsidR="00285EFE" w:rsidRPr="00BE76B5" w:rsidRDefault="00285EFE" w:rsidP="00A45861">
      <w:pPr>
        <w:spacing w:after="0"/>
        <w:jc w:val="both"/>
        <w:rPr>
          <w:b/>
          <w:lang w:val="sl-SI"/>
        </w:rPr>
      </w:pPr>
    </w:p>
    <w:p w:rsidR="00285EFE" w:rsidRPr="00BE76B5" w:rsidRDefault="00285EFE" w:rsidP="00A45861">
      <w:pPr>
        <w:spacing w:after="0"/>
        <w:jc w:val="both"/>
        <w:rPr>
          <w:lang w:val="sl-SI"/>
        </w:rPr>
      </w:pPr>
      <w:r w:rsidRPr="00BE76B5">
        <w:rPr>
          <w:lang w:val="sl-SI"/>
        </w:rPr>
        <w:t>Pri uporabi podatkov iz analize je potrebno upoštevati sledeče:</w:t>
      </w:r>
    </w:p>
    <w:p w:rsidR="00285EFE" w:rsidRPr="00BE76B5" w:rsidRDefault="00285EFE" w:rsidP="00A45861">
      <w:pPr>
        <w:spacing w:after="0"/>
        <w:jc w:val="both"/>
        <w:rPr>
          <w:lang w:val="sl-SI"/>
        </w:rPr>
      </w:pPr>
    </w:p>
    <w:p w:rsidR="004109E6" w:rsidRPr="00BE76B5" w:rsidRDefault="004109E6" w:rsidP="004109E6">
      <w:pPr>
        <w:numPr>
          <w:ilvl w:val="0"/>
          <w:numId w:val="2"/>
        </w:numPr>
        <w:spacing w:after="0"/>
        <w:jc w:val="both"/>
        <w:rPr>
          <w:lang w:val="sl-SI"/>
        </w:rPr>
      </w:pPr>
      <w:r w:rsidRPr="00BE76B5">
        <w:rPr>
          <w:lang w:val="sl-SI"/>
        </w:rPr>
        <w:t xml:space="preserve">Analiza črpa podatke o nakazilih iz </w:t>
      </w:r>
      <w:r w:rsidRPr="004E7639">
        <w:rPr>
          <w:i/>
          <w:lang w:val="sl-SI"/>
        </w:rPr>
        <w:t>baze podatkov državne zakladnice o vseh javnih transakcijah</w:t>
      </w:r>
      <w:r w:rsidRPr="00BE76B5">
        <w:rPr>
          <w:lang w:val="sl-SI"/>
        </w:rPr>
        <w:t>, ki so podlaga za spletno aplikacijo »</w:t>
      </w:r>
      <w:r>
        <w:rPr>
          <w:lang w:val="sl-SI"/>
        </w:rPr>
        <w:t>Erar«, ki so bili nazadnje posodobljeni 16. 2. 2017.</w:t>
      </w:r>
    </w:p>
    <w:p w:rsidR="004109E6" w:rsidRPr="00297A53" w:rsidRDefault="004109E6" w:rsidP="004109E6">
      <w:pPr>
        <w:numPr>
          <w:ilvl w:val="0"/>
          <w:numId w:val="2"/>
        </w:numPr>
        <w:spacing w:after="0"/>
        <w:jc w:val="both"/>
        <w:rPr>
          <w:lang w:val="sl-SI"/>
        </w:rPr>
      </w:pPr>
      <w:r w:rsidRPr="00297A53">
        <w:rPr>
          <w:lang w:val="sl-SI"/>
        </w:rPr>
        <w:t xml:space="preserve">Analiza zajema podatke o  nevladnih organizacijah, kot so vpisane v  </w:t>
      </w:r>
      <w:r w:rsidRPr="00297A53">
        <w:rPr>
          <w:i/>
          <w:lang w:val="sl-SI"/>
        </w:rPr>
        <w:t>Poslovn</w:t>
      </w:r>
      <w:r>
        <w:rPr>
          <w:i/>
          <w:lang w:val="sl-SI"/>
        </w:rPr>
        <w:t>i</w:t>
      </w:r>
      <w:r w:rsidRPr="00297A53">
        <w:rPr>
          <w:i/>
          <w:lang w:val="sl-SI"/>
        </w:rPr>
        <w:t xml:space="preserve"> regis</w:t>
      </w:r>
      <w:r>
        <w:rPr>
          <w:i/>
          <w:lang w:val="sl-SI"/>
        </w:rPr>
        <w:t>ter</w:t>
      </w:r>
      <w:r w:rsidRPr="00297A53">
        <w:rPr>
          <w:i/>
          <w:lang w:val="sl-SI"/>
        </w:rPr>
        <w:t xml:space="preserve"> </w:t>
      </w:r>
      <w:r w:rsidRPr="00297A53">
        <w:rPr>
          <w:lang w:val="sl-SI"/>
        </w:rPr>
        <w:t xml:space="preserve">pri AJPES na dan </w:t>
      </w:r>
      <w:r>
        <w:rPr>
          <w:lang w:val="sl-SI"/>
        </w:rPr>
        <w:t>25</w:t>
      </w:r>
      <w:r w:rsidRPr="00297A53">
        <w:rPr>
          <w:lang w:val="sl-SI"/>
        </w:rPr>
        <w:t xml:space="preserve">. </w:t>
      </w:r>
      <w:r>
        <w:rPr>
          <w:lang w:val="sl-SI"/>
        </w:rPr>
        <w:t>5</w:t>
      </w:r>
      <w:r w:rsidRPr="00297A53">
        <w:rPr>
          <w:lang w:val="sl-SI"/>
        </w:rPr>
        <w:t>. 201</w:t>
      </w:r>
      <w:r>
        <w:rPr>
          <w:lang w:val="sl-SI"/>
        </w:rPr>
        <w:t>7</w:t>
      </w:r>
      <w:r w:rsidRPr="00297A53">
        <w:rPr>
          <w:lang w:val="sl-SI"/>
        </w:rPr>
        <w:t xml:space="preserve">, to je nevladne organizacije,  ki so bile </w:t>
      </w:r>
      <w:r w:rsidRPr="00297A53">
        <w:rPr>
          <w:lang w:val="sl-SI"/>
        </w:rPr>
        <w:lastRenderedPageBreak/>
        <w:t>na ta dan vpisane, kot tudi tiste, ki so bile do takrat izbrisane (npr. zaradi stečaja, prostovoljne likvidacije, itd…).</w:t>
      </w:r>
      <w:r>
        <w:rPr>
          <w:lang w:val="sl-SI"/>
        </w:rPr>
        <w:t xml:space="preserve"> </w:t>
      </w:r>
    </w:p>
    <w:p w:rsidR="004109E6" w:rsidRDefault="004109E6" w:rsidP="004109E6">
      <w:pPr>
        <w:numPr>
          <w:ilvl w:val="0"/>
          <w:numId w:val="2"/>
        </w:numPr>
        <w:spacing w:after="0"/>
        <w:jc w:val="both"/>
        <w:rPr>
          <w:lang w:val="sl-SI"/>
        </w:rPr>
      </w:pPr>
      <w:r w:rsidRPr="00BE76B5">
        <w:rPr>
          <w:lang w:val="sl-SI"/>
        </w:rPr>
        <w:t xml:space="preserve">Za potrebe te analize se kot </w:t>
      </w:r>
      <w:r w:rsidRPr="00BE76B5">
        <w:rPr>
          <w:u w:val="single"/>
          <w:lang w:val="sl-SI"/>
        </w:rPr>
        <w:t>nevladne organizacije</w:t>
      </w:r>
      <w:r w:rsidRPr="00BE76B5">
        <w:rPr>
          <w:lang w:val="sl-SI"/>
        </w:rPr>
        <w:t xml:space="preserve"> štejejo društva, zveze društev, podružnice tujih društev, lokaln</w:t>
      </w:r>
      <w:r>
        <w:rPr>
          <w:lang w:val="sl-SI"/>
        </w:rPr>
        <w:t>i</w:t>
      </w:r>
      <w:r w:rsidRPr="00BE76B5">
        <w:rPr>
          <w:lang w:val="sl-SI"/>
        </w:rPr>
        <w:t xml:space="preserve"> mladinsk</w:t>
      </w:r>
      <w:r>
        <w:rPr>
          <w:lang w:val="sl-SI"/>
        </w:rPr>
        <w:t>i</w:t>
      </w:r>
      <w:r w:rsidRPr="00BE76B5">
        <w:rPr>
          <w:lang w:val="sl-SI"/>
        </w:rPr>
        <w:t xml:space="preserve"> sveti, zavodi in ustanove.</w:t>
      </w:r>
      <w:r>
        <w:rPr>
          <w:lang w:val="sl-SI"/>
        </w:rPr>
        <w:t xml:space="preserve"> Nadalje so zajete tudi skupnosti zavodov, ki so jih ustanovili (zasebni) zavodi in organizacije, ki jih AJPES vodi pod obliko »zavodi v zasebni lasti«. Iz</w:t>
      </w:r>
      <w:r w:rsidRPr="00BE76B5">
        <w:rPr>
          <w:lang w:val="sl-SI"/>
        </w:rPr>
        <w:t xml:space="preserve"> analize </w:t>
      </w:r>
      <w:r>
        <w:rPr>
          <w:lang w:val="sl-SI"/>
        </w:rPr>
        <w:t xml:space="preserve">so izvzeta društva, zavodi in ustanove, katerih (so)ustanovitelji so država ali občine, kot je to razvidno iz </w:t>
      </w:r>
      <w:r w:rsidRPr="004E7639">
        <w:rPr>
          <w:i/>
          <w:lang w:val="sl-SI"/>
        </w:rPr>
        <w:t>Registra zavezancev za informacije javnega značaja</w:t>
      </w:r>
      <w:r>
        <w:rPr>
          <w:lang w:val="sl-SI"/>
        </w:rPr>
        <w:t xml:space="preserve"> (za zavode in ustanove) in iz podatkov Ministrstva za notranje zadeve.</w:t>
      </w:r>
    </w:p>
    <w:p w:rsidR="00285EFE" w:rsidRPr="00C73F47" w:rsidRDefault="00285EFE" w:rsidP="00C73F47">
      <w:pPr>
        <w:numPr>
          <w:ilvl w:val="0"/>
          <w:numId w:val="2"/>
        </w:numPr>
        <w:spacing w:after="0"/>
        <w:jc w:val="both"/>
        <w:rPr>
          <w:lang w:val="sl-SI"/>
        </w:rPr>
      </w:pPr>
      <w:r w:rsidRPr="00C73F47">
        <w:rPr>
          <w:lang w:val="sl-SI"/>
        </w:rPr>
        <w:t xml:space="preserve">Za potrebe te analize se kot </w:t>
      </w:r>
      <w:r w:rsidRPr="00C73F47">
        <w:rPr>
          <w:u w:val="single"/>
          <w:lang w:val="sl-SI"/>
        </w:rPr>
        <w:t>nevladne organizacije, ki jim država priznava delovanje v javnem interesu</w:t>
      </w:r>
      <w:r w:rsidRPr="00C73F47">
        <w:rPr>
          <w:lang w:val="sl-SI"/>
        </w:rPr>
        <w:t>, štejejo tiste nevladne organizacije, ki imajo pridobljen status delovanja v javnem interesu (npr. društva s statusom delovanja v javnem interesu) ali za katere zakon določa, da je njihova dejavnost v javnem interesu ali da je dobrodelna (npr</w:t>
      </w:r>
      <w:r>
        <w:rPr>
          <w:lang w:val="sl-SI"/>
        </w:rPr>
        <w:t>.</w:t>
      </w:r>
      <w:r w:rsidRPr="00C73F47">
        <w:rPr>
          <w:lang w:val="sl-SI"/>
        </w:rPr>
        <w:t xml:space="preserve"> dobrodelne ustanove). Seznam teh organizacij je povzet po </w:t>
      </w:r>
      <w:r w:rsidRPr="00C73F47">
        <w:rPr>
          <w:i/>
          <w:lang w:val="sl-SI"/>
        </w:rPr>
        <w:t>Seznam</w:t>
      </w:r>
      <w:r>
        <w:rPr>
          <w:i/>
          <w:lang w:val="sl-SI"/>
        </w:rPr>
        <w:t>u</w:t>
      </w:r>
      <w:r w:rsidRPr="00C73F47">
        <w:rPr>
          <w:i/>
          <w:lang w:val="sl-SI"/>
        </w:rPr>
        <w:t xml:space="preserve"> upravičencev do donacij</w:t>
      </w:r>
      <w:r>
        <w:rPr>
          <w:i/>
          <w:lang w:val="sl-SI"/>
        </w:rPr>
        <w:t xml:space="preserve"> </w:t>
      </w:r>
      <w:r w:rsidRPr="00C73F47">
        <w:rPr>
          <w:lang w:val="sl-SI"/>
        </w:rPr>
        <w:t>po 142. člen</w:t>
      </w:r>
      <w:r w:rsidRPr="008510EC">
        <w:rPr>
          <w:lang w:val="sl-SI"/>
        </w:rPr>
        <w:t>u</w:t>
      </w:r>
      <w:r w:rsidRPr="00C73F47">
        <w:rPr>
          <w:lang w:val="sl-SI"/>
        </w:rPr>
        <w:t xml:space="preserve"> Zakona o dohodnini, ki</w:t>
      </w:r>
      <w:r>
        <w:rPr>
          <w:lang w:val="sl-SI"/>
        </w:rPr>
        <w:t xml:space="preserve"> ga je </w:t>
      </w:r>
      <w:r w:rsidRPr="00C73F47">
        <w:rPr>
          <w:lang w:val="sl-SI"/>
        </w:rPr>
        <w:t>sprej</w:t>
      </w:r>
      <w:r>
        <w:rPr>
          <w:lang w:val="sl-SI"/>
        </w:rPr>
        <w:t xml:space="preserve">ela </w:t>
      </w:r>
      <w:r w:rsidRPr="00C73F47">
        <w:rPr>
          <w:lang w:val="sl-SI"/>
        </w:rPr>
        <w:t xml:space="preserve">Vlada Republike Slovenije. </w:t>
      </w:r>
    </w:p>
    <w:p w:rsidR="00285EFE" w:rsidRPr="00BE76B5" w:rsidRDefault="00285EFE" w:rsidP="00A45861">
      <w:pPr>
        <w:numPr>
          <w:ilvl w:val="0"/>
          <w:numId w:val="2"/>
        </w:numPr>
        <w:spacing w:after="0"/>
        <w:jc w:val="both"/>
        <w:rPr>
          <w:lang w:val="sl-SI"/>
        </w:rPr>
      </w:pPr>
      <w:r w:rsidRPr="00BE76B5">
        <w:rPr>
          <w:lang w:val="sl-SI"/>
        </w:rPr>
        <w:t xml:space="preserve">Posredni in neposredni proračunski uporabniki so razvrščeni v </w:t>
      </w:r>
      <w:r>
        <w:rPr>
          <w:lang w:val="sl-SI"/>
        </w:rPr>
        <w:t xml:space="preserve">štiri </w:t>
      </w:r>
      <w:r w:rsidRPr="00BE76B5">
        <w:rPr>
          <w:lang w:val="sl-SI"/>
        </w:rPr>
        <w:t>skupin</w:t>
      </w:r>
      <w:r>
        <w:rPr>
          <w:lang w:val="sl-SI"/>
        </w:rPr>
        <w:t>e</w:t>
      </w:r>
      <w:r w:rsidRPr="00BE76B5">
        <w:rPr>
          <w:lang w:val="sl-SI"/>
        </w:rPr>
        <w:t xml:space="preserve">: </w:t>
      </w:r>
    </w:p>
    <w:p w:rsidR="00285EFE" w:rsidRPr="00BE76B5" w:rsidRDefault="00285EFE" w:rsidP="00A45861">
      <w:pPr>
        <w:spacing w:after="0"/>
        <w:ind w:left="360" w:firstLine="360"/>
        <w:jc w:val="both"/>
        <w:rPr>
          <w:lang w:val="sl-SI"/>
        </w:rPr>
      </w:pPr>
      <w:r w:rsidRPr="00BE76B5">
        <w:rPr>
          <w:lang w:val="sl-SI"/>
        </w:rPr>
        <w:t>(1) ministrstva;</w:t>
      </w:r>
    </w:p>
    <w:p w:rsidR="00285EFE" w:rsidRPr="00BE76B5" w:rsidRDefault="00285EFE" w:rsidP="00A45861">
      <w:pPr>
        <w:spacing w:after="0"/>
        <w:ind w:left="360" w:firstLine="360"/>
        <w:jc w:val="both"/>
        <w:rPr>
          <w:lang w:val="sl-SI"/>
        </w:rPr>
      </w:pPr>
      <w:r w:rsidRPr="00BE76B5">
        <w:rPr>
          <w:lang w:val="sl-SI"/>
        </w:rPr>
        <w:t>(2) občine skupaj s krajevnimi in vaškimi skupnostmi;</w:t>
      </w:r>
    </w:p>
    <w:p w:rsidR="00285EFE" w:rsidRPr="00BE76B5" w:rsidRDefault="00285EFE" w:rsidP="00A45861">
      <w:pPr>
        <w:spacing w:after="0"/>
        <w:ind w:left="720"/>
        <w:jc w:val="both"/>
        <w:rPr>
          <w:lang w:val="sl-SI"/>
        </w:rPr>
      </w:pPr>
      <w:r w:rsidRPr="00BE76B5">
        <w:rPr>
          <w:lang w:val="sl-SI"/>
        </w:rPr>
        <w:t xml:space="preserve">(3) </w:t>
      </w:r>
      <w:r w:rsidRPr="008510EC">
        <w:rPr>
          <w:lang w:val="sl-SI"/>
        </w:rPr>
        <w:t>Fi</w:t>
      </w:r>
      <w:r w:rsidRPr="00D867BE">
        <w:rPr>
          <w:lang w:val="sl-SI"/>
        </w:rPr>
        <w:t>nančna</w:t>
      </w:r>
      <w:r>
        <w:rPr>
          <w:lang w:val="sl-SI"/>
        </w:rPr>
        <w:t xml:space="preserve"> </w:t>
      </w:r>
      <w:r w:rsidRPr="00BE76B5">
        <w:rPr>
          <w:lang w:val="sl-SI"/>
        </w:rPr>
        <w:t>uprava Republike Slovenije, ki je obravnavana ločeno zaradi nakazil donacij 0,5</w:t>
      </w:r>
      <w:r>
        <w:rPr>
          <w:lang w:val="sl-SI"/>
        </w:rPr>
        <w:t xml:space="preserve"> </w:t>
      </w:r>
      <w:r w:rsidRPr="00BE76B5">
        <w:rPr>
          <w:lang w:val="sl-SI"/>
        </w:rPr>
        <w:t>% dohodnine, ki ne predstavljajo plačila države za neko dejavnosti ali storitev, kot to velja za vsa ostala nakazila;</w:t>
      </w:r>
      <w:r>
        <w:rPr>
          <w:lang w:val="sl-SI"/>
        </w:rPr>
        <w:t xml:space="preserve"> </w:t>
      </w:r>
    </w:p>
    <w:p w:rsidR="00285EFE" w:rsidRPr="00BE76B5" w:rsidRDefault="00285EFE" w:rsidP="00A45861">
      <w:pPr>
        <w:spacing w:after="0"/>
        <w:ind w:left="720"/>
        <w:jc w:val="both"/>
        <w:rPr>
          <w:lang w:val="sl-SI"/>
        </w:rPr>
      </w:pPr>
      <w:r w:rsidRPr="00BE76B5">
        <w:rPr>
          <w:lang w:val="sl-SI"/>
        </w:rPr>
        <w:t xml:space="preserve">(4) drugi proračunski uporabniki, kot so </w:t>
      </w:r>
      <w:r w:rsidRPr="008510EC">
        <w:rPr>
          <w:lang w:val="sl-SI"/>
        </w:rPr>
        <w:t>javni zavodi, samostojne javne agencije in podobno.</w:t>
      </w:r>
    </w:p>
    <w:p w:rsidR="004109E6" w:rsidRPr="00550521" w:rsidRDefault="004109E6" w:rsidP="004109E6">
      <w:pPr>
        <w:numPr>
          <w:ilvl w:val="0"/>
          <w:numId w:val="2"/>
        </w:numPr>
        <w:spacing w:after="0"/>
        <w:jc w:val="both"/>
        <w:rPr>
          <w:lang w:val="sl-SI"/>
        </w:rPr>
      </w:pPr>
      <w:r w:rsidRPr="00550521">
        <w:rPr>
          <w:lang w:val="sl-SI"/>
        </w:rPr>
        <w:t xml:space="preserve">Imena ministrstev, ki so izplačevala javna sredstva, temeljijo na podatkih </w:t>
      </w:r>
      <w:r w:rsidRPr="00550521">
        <w:rPr>
          <w:i/>
          <w:lang w:val="sl-SI"/>
        </w:rPr>
        <w:t>Registra proračunskih uporabnikov</w:t>
      </w:r>
      <w:r w:rsidRPr="00550521">
        <w:rPr>
          <w:lang w:val="sl-SI"/>
        </w:rPr>
        <w:t>, na podatkih pridobljenih s strani Uprave za javna plačila (za nekdanje proračunske uporabnike, ki niso več vpisani v register) in na bazi podatkov, ki jo uporablja aplikacija »</w:t>
      </w:r>
      <w:r>
        <w:rPr>
          <w:lang w:val="sl-SI"/>
        </w:rPr>
        <w:t>Erar«</w:t>
      </w:r>
      <w:r w:rsidRPr="00550521">
        <w:rPr>
          <w:lang w:val="sl-SI"/>
        </w:rPr>
        <w:t xml:space="preserve"> (za nekdanje proračunske uporabnike, ki niso več vpisani</w:t>
      </w:r>
      <w:r>
        <w:rPr>
          <w:lang w:val="sl-SI"/>
        </w:rPr>
        <w:t xml:space="preserve"> </w:t>
      </w:r>
      <w:r w:rsidRPr="00550521">
        <w:rPr>
          <w:lang w:val="sl-SI"/>
        </w:rPr>
        <w:t xml:space="preserve">v registre in o njihovih imenih tudi Uprava za javna plačila nima več podatkov). </w:t>
      </w:r>
    </w:p>
    <w:p w:rsidR="004109E6" w:rsidRPr="008510EC" w:rsidRDefault="004109E6" w:rsidP="004109E6">
      <w:pPr>
        <w:spacing w:after="0"/>
        <w:ind w:left="720"/>
        <w:jc w:val="both"/>
        <w:rPr>
          <w:lang w:val="sl-SI"/>
        </w:rPr>
      </w:pPr>
      <w:r>
        <w:rPr>
          <w:lang w:val="sl-SI"/>
        </w:rPr>
        <w:t xml:space="preserve">Register proračunskih uporabnikov vsebuje večinoma samo aktualna imena proračunskih uporabnikov, zato so morebitna pretekla izplačila posameznega ministrstva iz časa, ko je to še delovalo pod drugim imenom, v analizi praviloma </w:t>
      </w:r>
      <w:r w:rsidRPr="008510EC">
        <w:rPr>
          <w:lang w:val="sl-SI"/>
        </w:rPr>
        <w:t>navedena pod</w:t>
      </w:r>
      <w:r>
        <w:rPr>
          <w:lang w:val="sl-SI"/>
        </w:rPr>
        <w:t xml:space="preserve"> trenutnim imenom ministrstva. Če je določeno področje v preteklosti sodilo pod različna ministrstva (npr. kadar se je ministrstvo »razdelilo« ali ukinilo) so nakazila po določenih letih prikazana pod (trenutnim) imenom ministrstva, ki je v določenem letu to področje pokrivalo. Pri tem Register proračunskih uporabnikov določene proračunske uporabnike za potrebe evidence transakcij vodi tudi še nekaj časa po tem, ko so bili že </w:t>
      </w:r>
      <w:r w:rsidRPr="008510EC">
        <w:rPr>
          <w:lang w:val="sl-SI"/>
        </w:rPr>
        <w:t>ukinjeni ali ko je prišlo do sprememb, na kar se v analizi,  kjer je potrebno, posebej opozori.</w:t>
      </w:r>
    </w:p>
    <w:p w:rsidR="004109E6" w:rsidRDefault="004109E6" w:rsidP="004109E6">
      <w:pPr>
        <w:spacing w:after="0"/>
        <w:ind w:left="720"/>
        <w:jc w:val="both"/>
        <w:rPr>
          <w:lang w:val="sl-SI"/>
        </w:rPr>
      </w:pPr>
      <w:r w:rsidRPr="008510EC">
        <w:rPr>
          <w:lang w:val="sl-SI"/>
        </w:rPr>
        <w:t>Izplačila posameznih organov v sestavi ministrstva, katerega pristojnosti in ime sta se v preteklosti spreminjala, so zajeta pod imenom ministrstva, kamor takšen organ sodi trenutno, ali pod imenom ministrstva, kamor je sodil, ko je bil izključen iz omenjenega registra</w:t>
      </w:r>
      <w:r>
        <w:rPr>
          <w:lang w:val="sl-SI"/>
        </w:rPr>
        <w:t xml:space="preserve">. </w:t>
      </w:r>
    </w:p>
    <w:p w:rsidR="004831FE" w:rsidRDefault="004831FE" w:rsidP="004831FE">
      <w:pPr>
        <w:pStyle w:val="Odstavekseznama"/>
        <w:numPr>
          <w:ilvl w:val="0"/>
          <w:numId w:val="2"/>
        </w:numPr>
        <w:spacing w:after="0"/>
        <w:jc w:val="both"/>
        <w:rPr>
          <w:lang w:val="sl-SI"/>
        </w:rPr>
      </w:pPr>
      <w:r w:rsidRPr="004831FE">
        <w:rPr>
          <w:lang w:val="sl-SI"/>
        </w:rPr>
        <w:lastRenderedPageBreak/>
        <w:t xml:space="preserve">Za potrebe te analize se kot </w:t>
      </w:r>
      <w:r w:rsidRPr="004831FE">
        <w:rPr>
          <w:u w:val="single"/>
          <w:lang w:val="sl-SI"/>
        </w:rPr>
        <w:t>javno podjetje</w:t>
      </w:r>
      <w:r>
        <w:rPr>
          <w:lang w:val="sl-SI"/>
        </w:rPr>
        <w:t xml:space="preserve"> štejejo gospodarske družbe, ki so jih ustanovile država ali občine in ki niso hkrati proračunski uporabniki. Največkrat gre za podjetja, ki opravljaj npr. komunalno dejavnost, dejavnost dobave električne energije, dejavnost javnega prevoza, dejavnost pošte in podobno.</w:t>
      </w:r>
    </w:p>
    <w:p w:rsidR="004109E6" w:rsidRDefault="004109E6" w:rsidP="004109E6">
      <w:pPr>
        <w:pStyle w:val="Odstavekseznama"/>
        <w:spacing w:after="0"/>
        <w:jc w:val="both"/>
        <w:rPr>
          <w:lang w:val="sl-SI"/>
        </w:rPr>
      </w:pPr>
    </w:p>
    <w:p w:rsidR="000C72FA" w:rsidRDefault="000C72FA" w:rsidP="004109E6">
      <w:pPr>
        <w:spacing w:after="0"/>
        <w:jc w:val="both"/>
        <w:rPr>
          <w:u w:val="single"/>
          <w:lang w:val="sl-SI"/>
        </w:rPr>
      </w:pPr>
    </w:p>
    <w:p w:rsidR="000C72FA" w:rsidRPr="004109E6" w:rsidRDefault="000C72FA" w:rsidP="000C72FA">
      <w:pPr>
        <w:spacing w:after="0"/>
        <w:jc w:val="both"/>
        <w:rPr>
          <w:u w:val="single"/>
          <w:lang w:val="sl-SI"/>
        </w:rPr>
      </w:pPr>
      <w:r w:rsidRPr="004109E6">
        <w:rPr>
          <w:u w:val="single"/>
          <w:lang w:val="sl-SI"/>
        </w:rPr>
        <w:t xml:space="preserve">Spremembe v </w:t>
      </w:r>
      <w:r>
        <w:rPr>
          <w:u w:val="single"/>
          <w:lang w:val="sl-SI"/>
        </w:rPr>
        <w:t xml:space="preserve">tretji </w:t>
      </w:r>
      <w:r w:rsidRPr="004109E6">
        <w:rPr>
          <w:u w:val="single"/>
          <w:lang w:val="sl-SI"/>
        </w:rPr>
        <w:t>izdaji (september 201</w:t>
      </w:r>
      <w:r>
        <w:rPr>
          <w:u w:val="single"/>
          <w:lang w:val="sl-SI"/>
        </w:rPr>
        <w:t>8</w:t>
      </w:r>
      <w:r w:rsidRPr="004109E6">
        <w:rPr>
          <w:u w:val="single"/>
          <w:lang w:val="sl-SI"/>
        </w:rPr>
        <w:t>):</w:t>
      </w:r>
    </w:p>
    <w:p w:rsidR="000C72FA" w:rsidRDefault="000C72FA" w:rsidP="000C72FA">
      <w:pPr>
        <w:spacing w:after="0"/>
        <w:jc w:val="both"/>
        <w:rPr>
          <w:lang w:val="sl-SI"/>
        </w:rPr>
      </w:pPr>
      <w:r>
        <w:rPr>
          <w:lang w:val="sl-SI"/>
        </w:rPr>
        <w:t xml:space="preserve">Posodobljeni so bili podatki o financiranju nevladnih organizacij </w:t>
      </w:r>
      <w:r w:rsidRPr="00D2083A">
        <w:rPr>
          <w:lang w:val="sl-SI"/>
        </w:rPr>
        <w:t xml:space="preserve">s strani Fundacije za financiranje humanitarnih in invalidskih organizacij (FIHO) in Fundacije za financiranje športnih organizacij v Republiki Sloveniji (FŠO). </w:t>
      </w:r>
      <w:r>
        <w:rPr>
          <w:lang w:val="sl-SI"/>
        </w:rPr>
        <w:t xml:space="preserve"> Prejšnj</w:t>
      </w:r>
      <w:r w:rsidR="00CC37FC">
        <w:rPr>
          <w:lang w:val="sl-SI"/>
        </w:rPr>
        <w:t>i</w:t>
      </w:r>
      <w:r>
        <w:rPr>
          <w:lang w:val="sl-SI"/>
        </w:rPr>
        <w:t xml:space="preserve"> </w:t>
      </w:r>
      <w:r w:rsidR="00CC37FC">
        <w:rPr>
          <w:lang w:val="sl-SI"/>
        </w:rPr>
        <w:t xml:space="preserve">izdaji </w:t>
      </w:r>
      <w:r>
        <w:rPr>
          <w:lang w:val="sl-SI"/>
        </w:rPr>
        <w:t>analiz</w:t>
      </w:r>
      <w:r w:rsidR="00CC37FC">
        <w:rPr>
          <w:lang w:val="sl-SI"/>
        </w:rPr>
        <w:t>e</w:t>
      </w:r>
      <w:r>
        <w:rPr>
          <w:lang w:val="sl-SI"/>
        </w:rPr>
        <w:t xml:space="preserve"> s</w:t>
      </w:r>
      <w:r w:rsidR="00CC37FC">
        <w:rPr>
          <w:lang w:val="sl-SI"/>
        </w:rPr>
        <w:t>ta</w:t>
      </w:r>
      <w:r>
        <w:rPr>
          <w:lang w:val="sl-SI"/>
        </w:rPr>
        <w:t xml:space="preserve"> podatke zajemal</w:t>
      </w:r>
      <w:r w:rsidR="00CC37FC">
        <w:rPr>
          <w:lang w:val="sl-SI"/>
        </w:rPr>
        <w:t>i</w:t>
      </w:r>
      <w:r>
        <w:rPr>
          <w:lang w:val="sl-SI"/>
        </w:rPr>
        <w:t xml:space="preserve"> iz letnih poročil teh fundacij, tretja izdaja pa podatke </w:t>
      </w:r>
      <w:r w:rsidR="00CC37FC">
        <w:rPr>
          <w:lang w:val="sl-SI"/>
        </w:rPr>
        <w:t xml:space="preserve">črpa </w:t>
      </w:r>
      <w:r>
        <w:rPr>
          <w:lang w:val="sl-SI"/>
        </w:rPr>
        <w:t>neposredno iz podatkov državne zakladnice (</w:t>
      </w:r>
      <w:r w:rsidR="00587A56">
        <w:rPr>
          <w:lang w:val="sl-SI"/>
        </w:rPr>
        <w:t xml:space="preserve">ki se uporablja za </w:t>
      </w:r>
      <w:r>
        <w:rPr>
          <w:lang w:val="sl-SI"/>
        </w:rPr>
        <w:t>aplikacij</w:t>
      </w:r>
      <w:r w:rsidR="00587A56">
        <w:rPr>
          <w:lang w:val="sl-SI"/>
        </w:rPr>
        <w:t>o</w:t>
      </w:r>
      <w:r>
        <w:rPr>
          <w:lang w:val="sl-SI"/>
        </w:rPr>
        <w:t xml:space="preserve"> </w:t>
      </w:r>
      <w:r w:rsidR="00587A56">
        <w:rPr>
          <w:lang w:val="sl-SI"/>
        </w:rPr>
        <w:t>»Erar«</w:t>
      </w:r>
      <w:r>
        <w:rPr>
          <w:lang w:val="sl-SI"/>
        </w:rPr>
        <w:t>) s čimer so ti podatki še bolj natančni.</w:t>
      </w:r>
    </w:p>
    <w:p w:rsidR="000C72FA" w:rsidRDefault="000C72FA" w:rsidP="004109E6">
      <w:pPr>
        <w:spacing w:after="0"/>
        <w:jc w:val="both"/>
        <w:rPr>
          <w:u w:val="single"/>
          <w:lang w:val="sl-SI"/>
        </w:rPr>
      </w:pPr>
    </w:p>
    <w:p w:rsidR="004109E6" w:rsidRPr="004109E6" w:rsidRDefault="004109E6" w:rsidP="004109E6">
      <w:pPr>
        <w:spacing w:after="0"/>
        <w:jc w:val="both"/>
        <w:rPr>
          <w:u w:val="single"/>
          <w:lang w:val="sl-SI"/>
        </w:rPr>
      </w:pPr>
      <w:r w:rsidRPr="004109E6">
        <w:rPr>
          <w:u w:val="single"/>
          <w:lang w:val="sl-SI"/>
        </w:rPr>
        <w:t xml:space="preserve">Spremembe v </w:t>
      </w:r>
      <w:r>
        <w:rPr>
          <w:u w:val="single"/>
          <w:lang w:val="sl-SI"/>
        </w:rPr>
        <w:t xml:space="preserve">drugi </w:t>
      </w:r>
      <w:r w:rsidRPr="004109E6">
        <w:rPr>
          <w:u w:val="single"/>
          <w:lang w:val="sl-SI"/>
        </w:rPr>
        <w:t>izdaji (september 201</w:t>
      </w:r>
      <w:r w:rsidR="007E372C">
        <w:rPr>
          <w:u w:val="single"/>
          <w:lang w:val="sl-SI"/>
        </w:rPr>
        <w:t>7</w:t>
      </w:r>
      <w:r w:rsidRPr="004109E6">
        <w:rPr>
          <w:u w:val="single"/>
          <w:lang w:val="sl-SI"/>
        </w:rPr>
        <w:t>):</w:t>
      </w:r>
    </w:p>
    <w:p w:rsidR="004109E6" w:rsidRPr="004109E6" w:rsidRDefault="004109E6" w:rsidP="004109E6">
      <w:pPr>
        <w:spacing w:after="0"/>
        <w:jc w:val="both"/>
        <w:rPr>
          <w:lang w:val="sl-SI"/>
        </w:rPr>
      </w:pPr>
      <w:r w:rsidRPr="004109E6">
        <w:rPr>
          <w:lang w:val="sl-SI"/>
        </w:rPr>
        <w:t>Februarja 2017 je Komisija za preprečevanje korupcije objavila posodobljene podatke o javnih transakcijah, ki so bile tudi zajete v novo analizo.</w:t>
      </w:r>
    </w:p>
    <w:p w:rsidR="004109E6" w:rsidRPr="004109E6" w:rsidRDefault="004109E6" w:rsidP="004109E6">
      <w:pPr>
        <w:spacing w:after="0"/>
        <w:jc w:val="both"/>
        <w:rPr>
          <w:lang w:val="sl-SI"/>
        </w:rPr>
      </w:pPr>
      <w:r>
        <w:rPr>
          <w:lang w:val="sl-SI"/>
        </w:rPr>
        <w:t xml:space="preserve">Druga </w:t>
      </w:r>
      <w:r w:rsidRPr="004109E6">
        <w:rPr>
          <w:lang w:val="sl-SI"/>
        </w:rPr>
        <w:t xml:space="preserve">izdaja v primerjavi </w:t>
      </w:r>
      <w:r>
        <w:rPr>
          <w:lang w:val="sl-SI"/>
        </w:rPr>
        <w:t>s prvo</w:t>
      </w:r>
      <w:r w:rsidRPr="004109E6">
        <w:rPr>
          <w:lang w:val="sl-SI"/>
        </w:rPr>
        <w:t xml:space="preserve"> zajema še natančnejše podatke o nevladnih organizacijah. Na podlagi podatkov zgodovinskih podatkov iz Poslovnega registra Slovenije je namreč posebej za 201</w:t>
      </w:r>
      <w:r>
        <w:rPr>
          <w:lang w:val="sl-SI"/>
        </w:rPr>
        <w:t>5</w:t>
      </w:r>
      <w:r w:rsidRPr="004109E6">
        <w:rPr>
          <w:lang w:val="sl-SI"/>
        </w:rPr>
        <w:t xml:space="preserve"> upoštevano, ali je neka organizacija nevladna organizacija ali ne in se to ne presoja glede na čas izdelave analize.  V kolikor tako pri posamezni organizaciji tekom več let prihaja do sprememb, je v analizo vključena le, če smo jo celotno leto 201</w:t>
      </w:r>
      <w:r>
        <w:rPr>
          <w:lang w:val="sl-SI"/>
        </w:rPr>
        <w:t>5</w:t>
      </w:r>
      <w:r w:rsidRPr="004109E6">
        <w:rPr>
          <w:lang w:val="sl-SI"/>
        </w:rPr>
        <w:t xml:space="preserve"> lahko šteli za nevladno organizacijo, kar pomeni, da med njenimi (so)ustanovitelji</w:t>
      </w:r>
      <w:r>
        <w:rPr>
          <w:lang w:val="sl-SI"/>
        </w:rPr>
        <w:t xml:space="preserve"> v tem letu</w:t>
      </w:r>
      <w:r w:rsidRPr="004109E6">
        <w:rPr>
          <w:lang w:val="sl-SI"/>
        </w:rPr>
        <w:t xml:space="preserve"> ni bilo oseb javnega prava.</w:t>
      </w:r>
    </w:p>
    <w:p w:rsidR="00285EFE" w:rsidRDefault="00285EFE"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109E6" w:rsidRDefault="004109E6" w:rsidP="00CD5E81">
      <w:pPr>
        <w:spacing w:after="0"/>
        <w:ind w:left="360"/>
        <w:jc w:val="both"/>
        <w:rPr>
          <w:lang w:val="sl-SI"/>
        </w:rPr>
      </w:pPr>
    </w:p>
    <w:p w:rsidR="004831FE" w:rsidRDefault="004831FE" w:rsidP="00CD5E81">
      <w:pPr>
        <w:spacing w:after="0"/>
        <w:ind w:left="360"/>
        <w:jc w:val="both"/>
        <w:rPr>
          <w:lang w:val="sl-SI"/>
        </w:rPr>
      </w:pPr>
    </w:p>
    <w:p w:rsidR="00285EFE" w:rsidRPr="00BE76B5" w:rsidRDefault="00285EFE" w:rsidP="00A45861">
      <w:pPr>
        <w:numPr>
          <w:ilvl w:val="0"/>
          <w:numId w:val="1"/>
        </w:numPr>
        <w:spacing w:after="0"/>
        <w:jc w:val="both"/>
        <w:rPr>
          <w:b/>
          <w:lang w:val="sl-SI"/>
        </w:rPr>
      </w:pPr>
      <w:r w:rsidRPr="00BE76B5">
        <w:rPr>
          <w:b/>
          <w:lang w:val="sl-SI"/>
        </w:rPr>
        <w:t>Podatki</w:t>
      </w:r>
    </w:p>
    <w:p w:rsidR="00285EFE" w:rsidRPr="00BE76B5" w:rsidRDefault="00285EFE" w:rsidP="00A45861">
      <w:pPr>
        <w:spacing w:after="0"/>
        <w:jc w:val="both"/>
        <w:rPr>
          <w:lang w:val="sl-SI"/>
        </w:rPr>
      </w:pPr>
    </w:p>
    <w:p w:rsidR="00285EFE" w:rsidRPr="00E10AC5" w:rsidRDefault="00285EFE" w:rsidP="001C2CAC">
      <w:pPr>
        <w:numPr>
          <w:ilvl w:val="1"/>
          <w:numId w:val="1"/>
        </w:numPr>
        <w:spacing w:after="0"/>
        <w:jc w:val="both"/>
        <w:rPr>
          <w:b/>
          <w:lang w:val="sl-SI"/>
        </w:rPr>
      </w:pPr>
      <w:r w:rsidRPr="00E10AC5">
        <w:rPr>
          <w:b/>
          <w:lang w:val="sl-SI"/>
        </w:rPr>
        <w:t>Skupna višina javnih sredstev, nakazanih nevladnim organizacijam</w:t>
      </w:r>
    </w:p>
    <w:p w:rsidR="00285EFE" w:rsidRPr="00BE76B5" w:rsidRDefault="00285EFE" w:rsidP="00A45861">
      <w:pPr>
        <w:spacing w:after="0"/>
        <w:jc w:val="both"/>
        <w:rPr>
          <w:lang w:val="sl-SI"/>
        </w:rPr>
      </w:pPr>
    </w:p>
    <w:p w:rsidR="00285EFE" w:rsidRDefault="00285EFE" w:rsidP="001C2CAC">
      <w:pPr>
        <w:spacing w:after="0"/>
        <w:jc w:val="both"/>
        <w:rPr>
          <w:lang w:val="sl-SI"/>
        </w:rPr>
      </w:pPr>
      <w:r w:rsidRPr="00BE76B5">
        <w:rPr>
          <w:lang w:val="sl-SI"/>
        </w:rPr>
        <w:t xml:space="preserve">Tabela 1 in Graf 1 prikazujeta podatke o skupni višini javnih sredstev, ki so jih nevladne organizacije </w:t>
      </w:r>
      <w:r>
        <w:rPr>
          <w:lang w:val="sl-SI"/>
        </w:rPr>
        <w:t>v 201</w:t>
      </w:r>
      <w:r w:rsidR="00EC1E1C">
        <w:rPr>
          <w:lang w:val="sl-SI"/>
        </w:rPr>
        <w:t>5</w:t>
      </w:r>
      <w:r>
        <w:rPr>
          <w:lang w:val="sl-SI"/>
        </w:rPr>
        <w:t xml:space="preserve"> </w:t>
      </w:r>
      <w:r w:rsidRPr="00BE76B5">
        <w:rPr>
          <w:lang w:val="sl-SI"/>
        </w:rPr>
        <w:t xml:space="preserve">prejele od proračunskih uporabnikov (to je ministrstev, občin in drugih proračunskih uporabnikov, kot so javni zavodi ali agencije), </w:t>
      </w:r>
      <w:r>
        <w:rPr>
          <w:lang w:val="sl-SI"/>
        </w:rPr>
        <w:t>F</w:t>
      </w:r>
      <w:r w:rsidRPr="00BE76B5">
        <w:rPr>
          <w:lang w:val="sl-SI"/>
        </w:rPr>
        <w:t>URS (kjer prevladujejo nakazila donacij iz 0,5 % dohodnine) in obeh javnih fundacij - Fundacije za financiranje invalidskih in humanitarnih organizacij in Fundacije za financiranje športnih organizacij v Republiki Sloveniji.</w:t>
      </w:r>
      <w:r>
        <w:rPr>
          <w:lang w:val="sl-SI"/>
        </w:rPr>
        <w:t xml:space="preserve"> Tabela prikazuje tudi indeks rasti, ki prikazuje odstotek teh sredstev glede na 201</w:t>
      </w:r>
      <w:r w:rsidR="004A7644">
        <w:rPr>
          <w:lang w:val="sl-SI"/>
        </w:rPr>
        <w:t>4</w:t>
      </w:r>
      <w:r>
        <w:rPr>
          <w:lang w:val="sl-SI"/>
        </w:rPr>
        <w:t>.</w:t>
      </w:r>
    </w:p>
    <w:p w:rsidR="00285EFE" w:rsidRPr="00BE76B5" w:rsidRDefault="00285EFE" w:rsidP="001C2CAC">
      <w:pPr>
        <w:spacing w:after="0"/>
        <w:jc w:val="both"/>
        <w:rPr>
          <w:lang w:val="sl-SI"/>
        </w:rPr>
      </w:pPr>
    </w:p>
    <w:tbl>
      <w:tblPr>
        <w:tblW w:w="8748" w:type="dxa"/>
        <w:jc w:val="center"/>
        <w:tblLayout w:type="fixed"/>
        <w:tblLook w:val="01E0" w:firstRow="1" w:lastRow="1" w:firstColumn="1" w:lastColumn="1" w:noHBand="0" w:noVBand="0"/>
      </w:tblPr>
      <w:tblGrid>
        <w:gridCol w:w="1749"/>
        <w:gridCol w:w="1750"/>
        <w:gridCol w:w="1749"/>
        <w:gridCol w:w="1750"/>
        <w:gridCol w:w="1750"/>
      </w:tblGrid>
      <w:tr w:rsidR="00285EFE" w:rsidRPr="00F51AE1" w:rsidTr="00B82157">
        <w:trPr>
          <w:trHeight w:val="567"/>
          <w:jc w:val="center"/>
        </w:trPr>
        <w:tc>
          <w:tcPr>
            <w:tcW w:w="1749" w:type="dxa"/>
            <w:tcBorders>
              <w:top w:val="single" w:sz="12" w:space="0" w:color="00B0F0"/>
              <w:bottom w:val="single" w:sz="12" w:space="0" w:color="00B0F0"/>
            </w:tcBorders>
            <w:shd w:val="solid" w:color="FFFFFF" w:fill="FFFFFF"/>
          </w:tcPr>
          <w:p w:rsidR="00285EFE" w:rsidRPr="00B82157" w:rsidRDefault="00285EFE" w:rsidP="00235AD5">
            <w:pPr>
              <w:spacing w:after="0"/>
              <w:jc w:val="center"/>
              <w:rPr>
                <w:rFonts w:ascii="Calibri" w:hAnsi="Calibri"/>
                <w:b/>
                <w:color w:val="0099FF"/>
                <w:sz w:val="20"/>
                <w:szCs w:val="20"/>
                <w:lang w:val="sl-SI"/>
              </w:rPr>
            </w:pPr>
            <w:r w:rsidRPr="00B82157">
              <w:rPr>
                <w:rFonts w:ascii="Calibri" w:hAnsi="Calibri"/>
                <w:b/>
                <w:color w:val="0099FF"/>
                <w:sz w:val="20"/>
                <w:szCs w:val="20"/>
                <w:lang w:val="sl-SI"/>
              </w:rPr>
              <w:t>Leto</w:t>
            </w:r>
          </w:p>
        </w:tc>
        <w:tc>
          <w:tcPr>
            <w:tcW w:w="1750" w:type="dxa"/>
            <w:tcBorders>
              <w:top w:val="single" w:sz="12" w:space="0" w:color="00B0F0"/>
              <w:bottom w:val="single" w:sz="12" w:space="0" w:color="00B0F0"/>
            </w:tcBorders>
            <w:shd w:val="solid" w:color="BFBFBF" w:fill="D9D9D9"/>
          </w:tcPr>
          <w:p w:rsidR="00285EFE" w:rsidRPr="00B82157" w:rsidRDefault="00285EFE" w:rsidP="00536134">
            <w:pPr>
              <w:spacing w:after="0"/>
              <w:jc w:val="both"/>
              <w:rPr>
                <w:rFonts w:ascii="Calibri" w:hAnsi="Calibri"/>
                <w:b/>
                <w:sz w:val="20"/>
                <w:szCs w:val="20"/>
                <w:lang w:val="sl-SI"/>
              </w:rPr>
            </w:pPr>
            <w:r w:rsidRPr="00B82157">
              <w:rPr>
                <w:rFonts w:ascii="Calibri" w:hAnsi="Calibri"/>
                <w:b/>
                <w:sz w:val="20"/>
                <w:szCs w:val="20"/>
                <w:lang w:val="sl-SI"/>
              </w:rPr>
              <w:t>Skupen znesek javnih sredstev, ki so bila nakazana NVO (v EUR)</w:t>
            </w:r>
          </w:p>
          <w:p w:rsidR="00285EFE" w:rsidRPr="00B82157" w:rsidRDefault="00285EFE" w:rsidP="00536134">
            <w:pPr>
              <w:spacing w:after="0"/>
              <w:jc w:val="both"/>
              <w:rPr>
                <w:rFonts w:ascii="Calibri" w:hAnsi="Calibri"/>
                <w:b/>
                <w:sz w:val="20"/>
                <w:szCs w:val="20"/>
                <w:lang w:val="sl-SI"/>
              </w:rPr>
            </w:pPr>
          </w:p>
        </w:tc>
        <w:tc>
          <w:tcPr>
            <w:tcW w:w="1749" w:type="dxa"/>
            <w:tcBorders>
              <w:top w:val="single" w:sz="12" w:space="0" w:color="00B0F0"/>
              <w:bottom w:val="single" w:sz="12" w:space="0" w:color="00B0F0"/>
            </w:tcBorders>
            <w:shd w:val="solid" w:color="FFFFFF" w:fill="FFFFFF"/>
          </w:tcPr>
          <w:p w:rsidR="00285EFE" w:rsidRPr="00B82157" w:rsidRDefault="00285EFE" w:rsidP="00536134">
            <w:pPr>
              <w:spacing w:after="0"/>
              <w:jc w:val="both"/>
              <w:rPr>
                <w:rFonts w:ascii="Calibri" w:hAnsi="Calibri"/>
                <w:b/>
                <w:sz w:val="20"/>
                <w:szCs w:val="20"/>
                <w:lang w:val="sl-SI"/>
              </w:rPr>
            </w:pPr>
            <w:r w:rsidRPr="00B82157">
              <w:rPr>
                <w:rFonts w:ascii="Calibri" w:hAnsi="Calibri"/>
                <w:b/>
                <w:sz w:val="20"/>
                <w:szCs w:val="20"/>
                <w:lang w:val="sl-SI"/>
              </w:rPr>
              <w:t xml:space="preserve">Skupen znesek javnih sredstev, ki so jih </w:t>
            </w:r>
            <w:r w:rsidRPr="00B82157">
              <w:rPr>
                <w:rFonts w:ascii="Calibri" w:hAnsi="Calibri"/>
                <w:b/>
                <w:sz w:val="20"/>
                <w:szCs w:val="20"/>
                <w:u w:val="single"/>
                <w:lang w:val="sl-SI"/>
              </w:rPr>
              <w:t xml:space="preserve">proračunski uporabniki </w:t>
            </w:r>
            <w:r w:rsidRPr="00B82157">
              <w:rPr>
                <w:rFonts w:ascii="Calibri" w:hAnsi="Calibri"/>
                <w:b/>
                <w:sz w:val="20"/>
                <w:szCs w:val="20"/>
                <w:lang w:val="sl-SI"/>
              </w:rPr>
              <w:t>(ministrstva, občine, javni zavodi...), brez</w:t>
            </w:r>
            <w:r>
              <w:rPr>
                <w:rFonts w:ascii="Calibri" w:hAnsi="Calibri"/>
                <w:b/>
                <w:sz w:val="20"/>
                <w:szCs w:val="20"/>
                <w:lang w:val="sl-SI"/>
              </w:rPr>
              <w:t xml:space="preserve"> </w:t>
            </w:r>
            <w:r w:rsidRPr="00B82157">
              <w:rPr>
                <w:rFonts w:ascii="Calibri" w:hAnsi="Calibri"/>
                <w:b/>
                <w:sz w:val="20"/>
                <w:szCs w:val="20"/>
                <w:lang w:val="sl-SI"/>
              </w:rPr>
              <w:t>FURS, nakazali NVO (v EUR)</w:t>
            </w:r>
          </w:p>
          <w:p w:rsidR="00285EFE" w:rsidRPr="00B82157" w:rsidRDefault="00285EFE" w:rsidP="00536134">
            <w:pPr>
              <w:spacing w:after="0"/>
              <w:jc w:val="both"/>
              <w:rPr>
                <w:rFonts w:ascii="Calibri" w:hAnsi="Calibri"/>
                <w:b/>
                <w:sz w:val="20"/>
                <w:szCs w:val="20"/>
                <w:lang w:val="sl-SI"/>
              </w:rPr>
            </w:pPr>
          </w:p>
        </w:tc>
        <w:tc>
          <w:tcPr>
            <w:tcW w:w="1750" w:type="dxa"/>
            <w:tcBorders>
              <w:top w:val="single" w:sz="12" w:space="0" w:color="00B0F0"/>
              <w:bottom w:val="single" w:sz="12" w:space="0" w:color="00B0F0"/>
            </w:tcBorders>
            <w:shd w:val="solid" w:color="FFFFFF" w:fill="FFFFFF"/>
          </w:tcPr>
          <w:p w:rsidR="00285EFE" w:rsidRPr="00B82157" w:rsidRDefault="00285EFE" w:rsidP="00536134">
            <w:pPr>
              <w:spacing w:after="0"/>
              <w:jc w:val="both"/>
              <w:rPr>
                <w:rFonts w:ascii="Calibri" w:hAnsi="Calibri"/>
                <w:b/>
                <w:sz w:val="20"/>
                <w:szCs w:val="20"/>
                <w:lang w:val="sl-SI"/>
              </w:rPr>
            </w:pPr>
            <w:r w:rsidRPr="00B82157">
              <w:rPr>
                <w:rFonts w:ascii="Calibri" w:hAnsi="Calibri"/>
                <w:b/>
                <w:sz w:val="20"/>
                <w:szCs w:val="20"/>
                <w:lang w:val="sl-SI"/>
              </w:rPr>
              <w:t xml:space="preserve">Skupen znesek javnih sredstev, ki jih je </w:t>
            </w:r>
            <w:r w:rsidRPr="00B82157">
              <w:rPr>
                <w:rFonts w:ascii="Calibri" w:hAnsi="Calibri"/>
                <w:b/>
                <w:sz w:val="20"/>
                <w:szCs w:val="20"/>
                <w:u w:val="single"/>
                <w:lang w:val="sl-SI"/>
              </w:rPr>
              <w:t>FURS</w:t>
            </w:r>
            <w:r w:rsidRPr="00B82157">
              <w:rPr>
                <w:rFonts w:ascii="Calibri" w:hAnsi="Calibri"/>
                <w:b/>
                <w:sz w:val="20"/>
                <w:szCs w:val="20"/>
                <w:lang w:val="sl-SI"/>
              </w:rPr>
              <w:t xml:space="preserve"> nakazal NVO (v EUR)</w:t>
            </w:r>
          </w:p>
        </w:tc>
        <w:tc>
          <w:tcPr>
            <w:tcW w:w="1750" w:type="dxa"/>
            <w:tcBorders>
              <w:top w:val="single" w:sz="12" w:space="0" w:color="00B0F0"/>
              <w:bottom w:val="single" w:sz="12" w:space="0" w:color="00B0F0"/>
            </w:tcBorders>
            <w:shd w:val="solid" w:color="FFFFFF" w:fill="FFFFFF"/>
          </w:tcPr>
          <w:p w:rsidR="00285EFE" w:rsidRPr="00B82157" w:rsidRDefault="00285EFE" w:rsidP="000C72FA">
            <w:pPr>
              <w:spacing w:after="0"/>
              <w:jc w:val="both"/>
              <w:rPr>
                <w:rFonts w:ascii="Calibri" w:hAnsi="Calibri"/>
                <w:b/>
                <w:sz w:val="20"/>
                <w:szCs w:val="20"/>
                <w:lang w:val="sl-SI"/>
              </w:rPr>
            </w:pPr>
            <w:r w:rsidRPr="00B82157">
              <w:rPr>
                <w:rFonts w:ascii="Calibri" w:hAnsi="Calibri"/>
                <w:b/>
                <w:sz w:val="20"/>
                <w:szCs w:val="20"/>
                <w:lang w:val="sl-SI"/>
              </w:rPr>
              <w:t xml:space="preserve">Skupen znesek </w:t>
            </w:r>
            <w:r w:rsidRPr="00B82157">
              <w:rPr>
                <w:rFonts w:ascii="Calibri" w:hAnsi="Calibri"/>
                <w:b/>
                <w:sz w:val="20"/>
                <w:szCs w:val="20"/>
                <w:u w:val="single"/>
                <w:lang w:val="sl-SI"/>
              </w:rPr>
              <w:t>sredstev FIHO in sredstev FŠO</w:t>
            </w:r>
            <w:r w:rsidRPr="00B82157">
              <w:rPr>
                <w:rFonts w:ascii="Calibri" w:hAnsi="Calibri"/>
                <w:b/>
                <w:sz w:val="20"/>
                <w:szCs w:val="20"/>
                <w:lang w:val="sl-SI"/>
              </w:rPr>
              <w:t xml:space="preserve"> nevladnim organizacijam (V EUR)</w:t>
            </w:r>
          </w:p>
        </w:tc>
      </w:tr>
      <w:tr w:rsidR="00285EFE" w:rsidRPr="00BE76B5" w:rsidTr="00EC1848">
        <w:trPr>
          <w:trHeight w:hRule="exact" w:val="397"/>
          <w:jc w:val="center"/>
        </w:trPr>
        <w:tc>
          <w:tcPr>
            <w:tcW w:w="1749" w:type="dxa"/>
            <w:tcBorders>
              <w:top w:val="single" w:sz="8" w:space="0" w:color="A6A6A6"/>
              <w:bottom w:val="single" w:sz="8" w:space="0" w:color="A6A6A6"/>
            </w:tcBorders>
            <w:vAlign w:val="bottom"/>
          </w:tcPr>
          <w:p w:rsidR="00285EFE" w:rsidRPr="00D97C39" w:rsidRDefault="00285EFE" w:rsidP="00820BA1">
            <w:pPr>
              <w:spacing w:after="0"/>
              <w:jc w:val="center"/>
              <w:rPr>
                <w:b/>
                <w:color w:val="0099FF"/>
                <w:sz w:val="20"/>
                <w:szCs w:val="20"/>
                <w:lang w:val="sl-SI"/>
              </w:rPr>
            </w:pPr>
            <w:r>
              <w:rPr>
                <w:b/>
                <w:color w:val="0099FF"/>
                <w:sz w:val="20"/>
                <w:szCs w:val="20"/>
                <w:lang w:val="sl-SI"/>
              </w:rPr>
              <w:t>201</w:t>
            </w:r>
            <w:r w:rsidR="00820BA1">
              <w:rPr>
                <w:b/>
                <w:color w:val="0099FF"/>
                <w:sz w:val="20"/>
                <w:szCs w:val="20"/>
                <w:lang w:val="sl-SI"/>
              </w:rPr>
              <w:t>5</w:t>
            </w:r>
          </w:p>
        </w:tc>
        <w:tc>
          <w:tcPr>
            <w:tcW w:w="1750" w:type="dxa"/>
            <w:tcBorders>
              <w:top w:val="single" w:sz="8" w:space="0" w:color="A6A6A6"/>
              <w:bottom w:val="single" w:sz="8" w:space="0" w:color="A6A6A6"/>
            </w:tcBorders>
            <w:shd w:val="solid" w:color="BFBFBF" w:fill="D9D9D9"/>
            <w:vAlign w:val="bottom"/>
          </w:tcPr>
          <w:p w:rsidR="00285EFE" w:rsidRPr="00B65A85" w:rsidRDefault="000C72FA" w:rsidP="000C72FA">
            <w:pPr>
              <w:spacing w:after="0"/>
              <w:jc w:val="center"/>
              <w:rPr>
                <w:b/>
                <w:sz w:val="20"/>
                <w:szCs w:val="20"/>
                <w:lang w:val="sl-SI"/>
              </w:rPr>
            </w:pPr>
            <w:r w:rsidRPr="000C72FA">
              <w:rPr>
                <w:b/>
                <w:sz w:val="20"/>
                <w:szCs w:val="20"/>
                <w:lang w:val="sl-SI"/>
              </w:rPr>
              <w:t>282.561.321,28</w:t>
            </w:r>
          </w:p>
        </w:tc>
        <w:tc>
          <w:tcPr>
            <w:tcW w:w="1749" w:type="dxa"/>
            <w:tcBorders>
              <w:top w:val="single" w:sz="8" w:space="0" w:color="A6A6A6"/>
              <w:bottom w:val="single" w:sz="8" w:space="0" w:color="A6A6A6"/>
            </w:tcBorders>
            <w:vAlign w:val="bottom"/>
          </w:tcPr>
          <w:p w:rsidR="00285EFE" w:rsidRPr="00B65A85" w:rsidRDefault="00553C06" w:rsidP="00E10AC5">
            <w:pPr>
              <w:spacing w:after="0"/>
              <w:jc w:val="center"/>
              <w:rPr>
                <w:sz w:val="20"/>
                <w:szCs w:val="20"/>
                <w:lang w:val="sl-SI"/>
              </w:rPr>
            </w:pPr>
            <w:r w:rsidRPr="00553C06">
              <w:rPr>
                <w:sz w:val="20"/>
                <w:szCs w:val="20"/>
                <w:lang w:val="sl-SI"/>
              </w:rPr>
              <w:t>256.312.961,34</w:t>
            </w:r>
          </w:p>
        </w:tc>
        <w:tc>
          <w:tcPr>
            <w:tcW w:w="1750" w:type="dxa"/>
            <w:tcBorders>
              <w:top w:val="single" w:sz="8" w:space="0" w:color="A6A6A6"/>
              <w:bottom w:val="single" w:sz="8" w:space="0" w:color="A6A6A6"/>
            </w:tcBorders>
            <w:vAlign w:val="bottom"/>
          </w:tcPr>
          <w:p w:rsidR="00285EFE" w:rsidRPr="00B65A85" w:rsidRDefault="00553C06" w:rsidP="00546169">
            <w:pPr>
              <w:spacing w:after="0"/>
              <w:jc w:val="center"/>
              <w:rPr>
                <w:sz w:val="20"/>
                <w:szCs w:val="20"/>
                <w:lang w:val="sl-SI"/>
              </w:rPr>
            </w:pPr>
            <w:r w:rsidRPr="00553C06">
              <w:rPr>
                <w:sz w:val="20"/>
                <w:szCs w:val="20"/>
                <w:lang w:val="sl-SI"/>
              </w:rPr>
              <w:t>3.764.521,89</w:t>
            </w:r>
          </w:p>
        </w:tc>
        <w:tc>
          <w:tcPr>
            <w:tcW w:w="1750" w:type="dxa"/>
            <w:tcBorders>
              <w:top w:val="single" w:sz="8" w:space="0" w:color="A6A6A6"/>
              <w:bottom w:val="single" w:sz="8" w:space="0" w:color="A6A6A6"/>
            </w:tcBorders>
            <w:vAlign w:val="bottom"/>
          </w:tcPr>
          <w:p w:rsidR="00285EFE" w:rsidRPr="00B65A85" w:rsidRDefault="00553C06" w:rsidP="000C72FA">
            <w:pPr>
              <w:spacing w:after="0"/>
              <w:jc w:val="center"/>
              <w:rPr>
                <w:sz w:val="20"/>
                <w:szCs w:val="20"/>
                <w:lang w:val="sl-SI"/>
              </w:rPr>
            </w:pPr>
            <w:r w:rsidRPr="00553C06">
              <w:rPr>
                <w:sz w:val="20"/>
                <w:szCs w:val="20"/>
                <w:lang w:val="sl-SI"/>
              </w:rPr>
              <w:t>2</w:t>
            </w:r>
            <w:r w:rsidR="000C72FA">
              <w:rPr>
                <w:sz w:val="20"/>
                <w:szCs w:val="20"/>
                <w:lang w:val="sl-SI"/>
              </w:rPr>
              <w:t>2</w:t>
            </w:r>
            <w:r w:rsidRPr="00553C06">
              <w:rPr>
                <w:sz w:val="20"/>
                <w:szCs w:val="20"/>
                <w:lang w:val="sl-SI"/>
              </w:rPr>
              <w:t>.</w:t>
            </w:r>
            <w:r w:rsidR="000C72FA">
              <w:rPr>
                <w:sz w:val="20"/>
                <w:szCs w:val="20"/>
                <w:lang w:val="sl-SI"/>
              </w:rPr>
              <w:t>483</w:t>
            </w:r>
            <w:r w:rsidRPr="00553C06">
              <w:rPr>
                <w:sz w:val="20"/>
                <w:szCs w:val="20"/>
                <w:lang w:val="sl-SI"/>
              </w:rPr>
              <w:t>.</w:t>
            </w:r>
            <w:r w:rsidR="000C72FA">
              <w:rPr>
                <w:sz w:val="20"/>
                <w:szCs w:val="20"/>
                <w:lang w:val="sl-SI"/>
              </w:rPr>
              <w:t>838</w:t>
            </w:r>
            <w:r w:rsidRPr="00553C06">
              <w:rPr>
                <w:sz w:val="20"/>
                <w:szCs w:val="20"/>
                <w:lang w:val="sl-SI"/>
              </w:rPr>
              <w:t>,</w:t>
            </w:r>
            <w:r w:rsidR="000C72FA">
              <w:rPr>
                <w:sz w:val="20"/>
                <w:szCs w:val="20"/>
                <w:lang w:val="sl-SI"/>
              </w:rPr>
              <w:t>05</w:t>
            </w:r>
          </w:p>
        </w:tc>
      </w:tr>
      <w:tr w:rsidR="00285EFE" w:rsidRPr="00BE76B5" w:rsidTr="00EC1848">
        <w:trPr>
          <w:trHeight w:hRule="exact" w:val="572"/>
          <w:jc w:val="center"/>
        </w:trPr>
        <w:tc>
          <w:tcPr>
            <w:tcW w:w="1749" w:type="dxa"/>
            <w:tcBorders>
              <w:top w:val="single" w:sz="8" w:space="0" w:color="A6A6A6"/>
              <w:bottom w:val="single" w:sz="12" w:space="0" w:color="00B0F0"/>
            </w:tcBorders>
            <w:vAlign w:val="bottom"/>
          </w:tcPr>
          <w:p w:rsidR="00285EFE" w:rsidRDefault="00285EFE" w:rsidP="000C48E8">
            <w:pPr>
              <w:spacing w:after="0"/>
              <w:jc w:val="center"/>
              <w:rPr>
                <w:b/>
                <w:color w:val="0099FF"/>
                <w:sz w:val="20"/>
                <w:szCs w:val="20"/>
                <w:lang w:val="sl-SI"/>
              </w:rPr>
            </w:pPr>
            <w:r>
              <w:rPr>
                <w:b/>
                <w:color w:val="0099FF"/>
                <w:sz w:val="20"/>
                <w:szCs w:val="20"/>
                <w:lang w:val="sl-SI"/>
              </w:rPr>
              <w:t>Indeks 201</w:t>
            </w:r>
            <w:r w:rsidR="00820BA1">
              <w:rPr>
                <w:b/>
                <w:color w:val="0099FF"/>
                <w:sz w:val="20"/>
                <w:szCs w:val="20"/>
                <w:lang w:val="sl-SI"/>
              </w:rPr>
              <w:t>5</w:t>
            </w:r>
            <w:r>
              <w:rPr>
                <w:b/>
                <w:color w:val="0099FF"/>
                <w:sz w:val="20"/>
                <w:szCs w:val="20"/>
                <w:lang w:val="sl-SI"/>
              </w:rPr>
              <w:t>/201</w:t>
            </w:r>
            <w:r w:rsidR="00820BA1">
              <w:rPr>
                <w:b/>
                <w:color w:val="0099FF"/>
                <w:sz w:val="20"/>
                <w:szCs w:val="20"/>
                <w:lang w:val="sl-SI"/>
              </w:rPr>
              <w:t>4</w:t>
            </w:r>
          </w:p>
          <w:p w:rsidR="00285EFE" w:rsidRDefault="00285EFE" w:rsidP="000C48E8">
            <w:pPr>
              <w:spacing w:after="0"/>
              <w:jc w:val="center"/>
              <w:rPr>
                <w:b/>
                <w:color w:val="0099FF"/>
                <w:sz w:val="20"/>
                <w:szCs w:val="20"/>
                <w:lang w:val="sl-SI"/>
              </w:rPr>
            </w:pPr>
          </w:p>
        </w:tc>
        <w:tc>
          <w:tcPr>
            <w:tcW w:w="1750" w:type="dxa"/>
            <w:tcBorders>
              <w:top w:val="single" w:sz="8" w:space="0" w:color="A6A6A6"/>
              <w:bottom w:val="single" w:sz="12" w:space="0" w:color="00B0F0"/>
            </w:tcBorders>
            <w:shd w:val="solid" w:color="BFBFBF" w:fill="D9D9D9"/>
            <w:vAlign w:val="bottom"/>
          </w:tcPr>
          <w:p w:rsidR="00285EFE" w:rsidRPr="00B65A85" w:rsidRDefault="00EC1E1C" w:rsidP="000C72FA">
            <w:pPr>
              <w:spacing w:after="0"/>
              <w:jc w:val="center"/>
              <w:rPr>
                <w:b/>
                <w:sz w:val="20"/>
                <w:szCs w:val="20"/>
                <w:lang w:val="sl-SI"/>
              </w:rPr>
            </w:pPr>
            <w:r>
              <w:rPr>
                <w:b/>
                <w:sz w:val="20"/>
                <w:szCs w:val="20"/>
                <w:lang w:val="sl-SI"/>
              </w:rPr>
              <w:t>9</w:t>
            </w:r>
            <w:r w:rsidR="000C72FA">
              <w:rPr>
                <w:b/>
                <w:sz w:val="20"/>
                <w:szCs w:val="20"/>
                <w:lang w:val="sl-SI"/>
              </w:rPr>
              <w:t>7</w:t>
            </w:r>
            <w:r>
              <w:rPr>
                <w:b/>
                <w:sz w:val="20"/>
                <w:szCs w:val="20"/>
                <w:lang w:val="sl-SI"/>
              </w:rPr>
              <w:t>,</w:t>
            </w:r>
            <w:r w:rsidR="000C72FA">
              <w:rPr>
                <w:b/>
                <w:sz w:val="20"/>
                <w:szCs w:val="20"/>
                <w:lang w:val="sl-SI"/>
              </w:rPr>
              <w:t>50</w:t>
            </w:r>
          </w:p>
        </w:tc>
        <w:tc>
          <w:tcPr>
            <w:tcW w:w="1749" w:type="dxa"/>
            <w:tcBorders>
              <w:top w:val="single" w:sz="8" w:space="0" w:color="A6A6A6"/>
              <w:bottom w:val="single" w:sz="12" w:space="0" w:color="00B0F0"/>
            </w:tcBorders>
            <w:vAlign w:val="bottom"/>
          </w:tcPr>
          <w:p w:rsidR="00285EFE" w:rsidRPr="00B65A85" w:rsidRDefault="00EC1E1C" w:rsidP="00553C06">
            <w:pPr>
              <w:spacing w:after="0"/>
              <w:jc w:val="center"/>
              <w:rPr>
                <w:sz w:val="20"/>
                <w:szCs w:val="20"/>
                <w:lang w:val="sl-SI"/>
              </w:rPr>
            </w:pPr>
            <w:r>
              <w:rPr>
                <w:sz w:val="20"/>
                <w:szCs w:val="20"/>
                <w:lang w:val="sl-SI"/>
              </w:rPr>
              <w:t>98,</w:t>
            </w:r>
            <w:r w:rsidR="00553C06">
              <w:rPr>
                <w:sz w:val="20"/>
                <w:szCs w:val="20"/>
                <w:lang w:val="sl-SI"/>
              </w:rPr>
              <w:t>79</w:t>
            </w:r>
          </w:p>
        </w:tc>
        <w:tc>
          <w:tcPr>
            <w:tcW w:w="1750" w:type="dxa"/>
            <w:tcBorders>
              <w:top w:val="single" w:sz="8" w:space="0" w:color="A6A6A6"/>
              <w:bottom w:val="single" w:sz="12" w:space="0" w:color="00B0F0"/>
            </w:tcBorders>
            <w:vAlign w:val="bottom"/>
          </w:tcPr>
          <w:p w:rsidR="00285EFE" w:rsidRPr="00B65A85" w:rsidRDefault="00EC1E1C" w:rsidP="00553C06">
            <w:pPr>
              <w:spacing w:after="0"/>
              <w:jc w:val="center"/>
              <w:rPr>
                <w:sz w:val="20"/>
                <w:szCs w:val="20"/>
                <w:lang w:val="sl-SI"/>
              </w:rPr>
            </w:pPr>
            <w:r>
              <w:rPr>
                <w:sz w:val="20"/>
                <w:szCs w:val="20"/>
                <w:lang w:val="sl-SI"/>
              </w:rPr>
              <w:t>10</w:t>
            </w:r>
            <w:r w:rsidR="00553C06">
              <w:rPr>
                <w:sz w:val="20"/>
                <w:szCs w:val="20"/>
                <w:lang w:val="sl-SI"/>
              </w:rPr>
              <w:t>7</w:t>
            </w:r>
            <w:r>
              <w:rPr>
                <w:sz w:val="20"/>
                <w:szCs w:val="20"/>
                <w:lang w:val="sl-SI"/>
              </w:rPr>
              <w:t>,</w:t>
            </w:r>
            <w:r w:rsidR="00553C06">
              <w:rPr>
                <w:sz w:val="20"/>
                <w:szCs w:val="20"/>
                <w:lang w:val="sl-SI"/>
              </w:rPr>
              <w:t>74</w:t>
            </w:r>
          </w:p>
        </w:tc>
        <w:tc>
          <w:tcPr>
            <w:tcW w:w="1750" w:type="dxa"/>
            <w:tcBorders>
              <w:top w:val="single" w:sz="8" w:space="0" w:color="A6A6A6"/>
              <w:bottom w:val="single" w:sz="12" w:space="0" w:color="00B0F0"/>
            </w:tcBorders>
            <w:vAlign w:val="bottom"/>
          </w:tcPr>
          <w:p w:rsidR="00285EFE" w:rsidRPr="00B65A85" w:rsidRDefault="000C72FA" w:rsidP="000C72FA">
            <w:pPr>
              <w:spacing w:after="0"/>
              <w:jc w:val="center"/>
              <w:rPr>
                <w:sz w:val="20"/>
                <w:szCs w:val="20"/>
                <w:lang w:val="sl-SI"/>
              </w:rPr>
            </w:pPr>
            <w:r>
              <w:rPr>
                <w:sz w:val="20"/>
                <w:szCs w:val="20"/>
                <w:lang w:val="sl-SI"/>
              </w:rPr>
              <w:t>83</w:t>
            </w:r>
            <w:r w:rsidR="00553C06">
              <w:rPr>
                <w:sz w:val="20"/>
                <w:szCs w:val="20"/>
                <w:lang w:val="sl-SI"/>
              </w:rPr>
              <w:t>,</w:t>
            </w:r>
            <w:r>
              <w:rPr>
                <w:sz w:val="20"/>
                <w:szCs w:val="20"/>
                <w:lang w:val="sl-SI"/>
              </w:rPr>
              <w:t>72</w:t>
            </w:r>
            <w:r>
              <w:rPr>
                <w:rStyle w:val="Sprotnaopomba-sklic"/>
                <w:sz w:val="20"/>
                <w:szCs w:val="20"/>
                <w:lang w:val="sl-SI"/>
              </w:rPr>
              <w:footnoteReference w:id="1"/>
            </w:r>
          </w:p>
        </w:tc>
      </w:tr>
    </w:tbl>
    <w:p w:rsidR="00285EFE" w:rsidRPr="00F83E93" w:rsidRDefault="00285EFE" w:rsidP="00F83E93">
      <w:pPr>
        <w:pStyle w:val="Napis"/>
        <w:spacing w:after="0"/>
        <w:rPr>
          <w:lang w:val="sl-SI"/>
        </w:rPr>
      </w:pPr>
    </w:p>
    <w:p w:rsidR="00285EFE" w:rsidRPr="00F83E93" w:rsidRDefault="00285EFE" w:rsidP="008B5CA6">
      <w:pPr>
        <w:pStyle w:val="Napis"/>
        <w:spacing w:after="0"/>
        <w:ind w:left="-120"/>
        <w:rPr>
          <w:lang w:val="sl-SI"/>
        </w:rPr>
      </w:pPr>
      <w:r w:rsidRPr="00F83E93">
        <w:rPr>
          <w:lang w:val="sl-SI"/>
        </w:rPr>
        <w:t xml:space="preserve">Tabela </w:t>
      </w:r>
      <w:r w:rsidR="00EA79F8">
        <w:rPr>
          <w:lang w:val="sl-SI"/>
        </w:rPr>
        <w:fldChar w:fldCharType="begin"/>
      </w:r>
      <w:r w:rsidR="00EA79F8">
        <w:rPr>
          <w:lang w:val="sl-SI"/>
        </w:rPr>
        <w:instrText xml:space="preserve"> SEQ Tabela \* ARABIC </w:instrText>
      </w:r>
      <w:r w:rsidR="00EA79F8">
        <w:rPr>
          <w:lang w:val="sl-SI"/>
        </w:rPr>
        <w:fldChar w:fldCharType="separate"/>
      </w:r>
      <w:r w:rsidR="00BB5A9D">
        <w:rPr>
          <w:noProof/>
          <w:lang w:val="sl-SI"/>
        </w:rPr>
        <w:t>1</w:t>
      </w:r>
      <w:r w:rsidR="00EA79F8">
        <w:rPr>
          <w:lang w:val="sl-SI"/>
        </w:rPr>
        <w:fldChar w:fldCharType="end"/>
      </w:r>
      <w:r w:rsidRPr="00F83E93">
        <w:rPr>
          <w:lang w:val="sl-SI"/>
        </w:rPr>
        <w:t>: Skupni zneski nakazil</w:t>
      </w:r>
      <w:r>
        <w:rPr>
          <w:lang w:val="sl-SI"/>
        </w:rPr>
        <w:t xml:space="preserve"> </w:t>
      </w:r>
      <w:r w:rsidRPr="00F83E93">
        <w:rPr>
          <w:lang w:val="sl-SI"/>
        </w:rPr>
        <w:t>javnih sredstev nevladnim organizacijam</w:t>
      </w:r>
      <w:r>
        <w:rPr>
          <w:lang w:val="sl-SI"/>
        </w:rPr>
        <w:t xml:space="preserve"> v 201</w:t>
      </w:r>
      <w:r w:rsidR="00EC1E1C">
        <w:rPr>
          <w:lang w:val="sl-SI"/>
        </w:rPr>
        <w:t>5</w:t>
      </w:r>
    </w:p>
    <w:p w:rsidR="00285EFE" w:rsidRPr="00BE76B5" w:rsidRDefault="00C167AB" w:rsidP="00B82157">
      <w:pPr>
        <w:keepNext/>
        <w:spacing w:after="0"/>
        <w:jc w:val="center"/>
        <w:rPr>
          <w:lang w:val="sl-SI"/>
        </w:rPr>
      </w:pPr>
      <w:r w:rsidRPr="00166C36">
        <w:rPr>
          <w:b/>
          <w:noProof/>
          <w:lang w:val="sl-SI" w:eastAsia="sl-SI"/>
        </w:rPr>
        <w:lastRenderedPageBreak/>
        <w:drawing>
          <wp:inline distT="0" distB="0" distL="0" distR="0">
            <wp:extent cx="5435600" cy="2256155"/>
            <wp:effectExtent l="0" t="0" r="0" b="0"/>
            <wp:docPr id="13" name="Predme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5EFE" w:rsidRPr="00BE76B5" w:rsidRDefault="00285EFE" w:rsidP="008B5CA6">
      <w:pPr>
        <w:pStyle w:val="Napis"/>
        <w:ind w:left="720"/>
        <w:rPr>
          <w:lang w:val="sl-SI"/>
        </w:rPr>
      </w:pPr>
      <w:r w:rsidRPr="000B2350">
        <w:rPr>
          <w:lang w:val="sl-SI"/>
        </w:rPr>
        <w:t xml:space="preserve">Graf </w:t>
      </w:r>
      <w:r w:rsidRPr="000B2350">
        <w:rPr>
          <w:lang w:val="sl-SI"/>
        </w:rPr>
        <w:fldChar w:fldCharType="begin"/>
      </w:r>
      <w:r w:rsidRPr="000B2350">
        <w:rPr>
          <w:lang w:val="sl-SI"/>
        </w:rPr>
        <w:instrText xml:space="preserve"> SEQ Graf \* ARABIC </w:instrText>
      </w:r>
      <w:r w:rsidRPr="000B2350">
        <w:rPr>
          <w:lang w:val="sl-SI"/>
        </w:rPr>
        <w:fldChar w:fldCharType="separate"/>
      </w:r>
      <w:r w:rsidR="00BB5A9D">
        <w:rPr>
          <w:noProof/>
          <w:lang w:val="sl-SI"/>
        </w:rPr>
        <w:t>1</w:t>
      </w:r>
      <w:r w:rsidRPr="000B2350">
        <w:rPr>
          <w:lang w:val="sl-SI"/>
        </w:rPr>
        <w:fldChar w:fldCharType="end"/>
      </w:r>
      <w:r w:rsidRPr="000B2350">
        <w:rPr>
          <w:lang w:val="sl-SI"/>
        </w:rPr>
        <w:t>: Skupni zneski nakazil javnih sredstev nevladnim organizacijam 2003-201</w:t>
      </w:r>
      <w:r w:rsidR="00EC1E1C">
        <w:rPr>
          <w:lang w:val="sl-SI"/>
        </w:rPr>
        <w:t>5</w:t>
      </w:r>
      <w:r w:rsidRPr="000B2350">
        <w:rPr>
          <w:lang w:val="sl-SI"/>
        </w:rPr>
        <w:t xml:space="preserve"> (v EUR)</w:t>
      </w:r>
    </w:p>
    <w:p w:rsidR="00706BC1" w:rsidRDefault="00285EFE" w:rsidP="00706BC1">
      <w:pPr>
        <w:spacing w:after="0"/>
        <w:jc w:val="both"/>
        <w:rPr>
          <w:lang w:val="sl-SI"/>
        </w:rPr>
      </w:pPr>
      <w:r w:rsidRPr="00BE76B5">
        <w:rPr>
          <w:lang w:val="sl-SI"/>
        </w:rPr>
        <w:t xml:space="preserve">Skupna višina </w:t>
      </w:r>
      <w:r>
        <w:rPr>
          <w:lang w:val="sl-SI"/>
        </w:rPr>
        <w:t xml:space="preserve">vseh </w:t>
      </w:r>
      <w:r w:rsidRPr="00BE76B5">
        <w:rPr>
          <w:lang w:val="sl-SI"/>
        </w:rPr>
        <w:t xml:space="preserve">javnih sredstev, ki so jih prejele nevladne organizacije </w:t>
      </w:r>
      <w:r>
        <w:rPr>
          <w:lang w:val="sl-SI"/>
        </w:rPr>
        <w:t>v</w:t>
      </w:r>
      <w:r w:rsidRPr="00BE76B5">
        <w:rPr>
          <w:lang w:val="sl-SI"/>
        </w:rPr>
        <w:t xml:space="preserve"> 201</w:t>
      </w:r>
      <w:r w:rsidR="00EC1E1C">
        <w:rPr>
          <w:lang w:val="sl-SI"/>
        </w:rPr>
        <w:t>5</w:t>
      </w:r>
      <w:r>
        <w:rPr>
          <w:lang w:val="sl-SI"/>
        </w:rPr>
        <w:t xml:space="preserve"> znaša 2</w:t>
      </w:r>
      <w:r w:rsidR="00EC1E1C">
        <w:rPr>
          <w:lang w:val="sl-SI"/>
        </w:rPr>
        <w:t>8</w:t>
      </w:r>
      <w:r w:rsidR="000C72FA">
        <w:rPr>
          <w:lang w:val="sl-SI"/>
        </w:rPr>
        <w:t>2,56</w:t>
      </w:r>
      <w:r>
        <w:rPr>
          <w:lang w:val="sl-SI"/>
        </w:rPr>
        <w:t xml:space="preserve"> mio evrov in je za </w:t>
      </w:r>
      <w:r w:rsidR="000C72FA">
        <w:rPr>
          <w:lang w:val="sl-SI"/>
        </w:rPr>
        <w:t>2</w:t>
      </w:r>
      <w:r>
        <w:rPr>
          <w:lang w:val="sl-SI"/>
        </w:rPr>
        <w:t>,</w:t>
      </w:r>
      <w:r w:rsidR="000C72FA">
        <w:rPr>
          <w:lang w:val="sl-SI"/>
        </w:rPr>
        <w:t>50</w:t>
      </w:r>
      <w:r>
        <w:rPr>
          <w:lang w:val="sl-SI"/>
        </w:rPr>
        <w:t xml:space="preserve"> % (</w:t>
      </w:r>
      <w:r w:rsidR="000C72FA">
        <w:rPr>
          <w:lang w:val="sl-SI"/>
        </w:rPr>
        <w:t>7</w:t>
      </w:r>
      <w:r>
        <w:rPr>
          <w:lang w:val="sl-SI"/>
        </w:rPr>
        <w:t>,</w:t>
      </w:r>
      <w:r w:rsidR="000C72FA">
        <w:rPr>
          <w:lang w:val="sl-SI"/>
        </w:rPr>
        <w:t>25</w:t>
      </w:r>
      <w:r>
        <w:rPr>
          <w:lang w:val="sl-SI"/>
        </w:rPr>
        <w:t xml:space="preserve"> mio evrov) </w:t>
      </w:r>
      <w:r w:rsidR="00EC1E1C">
        <w:rPr>
          <w:lang w:val="sl-SI"/>
        </w:rPr>
        <w:t>nižja</w:t>
      </w:r>
      <w:r>
        <w:rPr>
          <w:lang w:val="sl-SI"/>
        </w:rPr>
        <w:t xml:space="preserve"> kot leto poprej, ko je znašala </w:t>
      </w:r>
      <w:r w:rsidR="00E10AC5">
        <w:rPr>
          <w:lang w:val="sl-SI"/>
        </w:rPr>
        <w:t>2</w:t>
      </w:r>
      <w:r w:rsidR="00553C06">
        <w:rPr>
          <w:lang w:val="sl-SI"/>
        </w:rPr>
        <w:t>89</w:t>
      </w:r>
      <w:r>
        <w:rPr>
          <w:lang w:val="sl-SI"/>
        </w:rPr>
        <w:t>,</w:t>
      </w:r>
      <w:r w:rsidR="00553C06">
        <w:rPr>
          <w:lang w:val="sl-SI"/>
        </w:rPr>
        <w:t>81</w:t>
      </w:r>
      <w:r>
        <w:rPr>
          <w:lang w:val="sl-SI"/>
        </w:rPr>
        <w:t xml:space="preserve"> mio evrov. V primerjavi z letom 2003 so nevladne organizacije prejele kar </w:t>
      </w:r>
      <w:r w:rsidR="000C72FA">
        <w:rPr>
          <w:lang w:val="sl-SI"/>
        </w:rPr>
        <w:t>69</w:t>
      </w:r>
      <w:r>
        <w:rPr>
          <w:lang w:val="sl-SI"/>
        </w:rPr>
        <w:t>,</w:t>
      </w:r>
      <w:r w:rsidR="000C72FA">
        <w:rPr>
          <w:lang w:val="sl-SI"/>
        </w:rPr>
        <w:t>45</w:t>
      </w:r>
      <w:r>
        <w:rPr>
          <w:lang w:val="sl-SI"/>
        </w:rPr>
        <w:t xml:space="preserve"> % (1</w:t>
      </w:r>
      <w:r w:rsidR="000C72FA">
        <w:rPr>
          <w:lang w:val="sl-SI"/>
        </w:rPr>
        <w:t>15</w:t>
      </w:r>
      <w:r>
        <w:rPr>
          <w:lang w:val="sl-SI"/>
        </w:rPr>
        <w:t>,</w:t>
      </w:r>
      <w:r w:rsidR="000C72FA">
        <w:rPr>
          <w:lang w:val="sl-SI"/>
        </w:rPr>
        <w:t>80</w:t>
      </w:r>
      <w:r>
        <w:rPr>
          <w:lang w:val="sl-SI"/>
        </w:rPr>
        <w:t xml:space="preserve"> mio evrov) javnih sredstev več, saj so takrat prejele 16</w:t>
      </w:r>
      <w:r w:rsidR="00553C06">
        <w:rPr>
          <w:lang w:val="sl-SI"/>
        </w:rPr>
        <w:t>6</w:t>
      </w:r>
      <w:r>
        <w:rPr>
          <w:lang w:val="sl-SI"/>
        </w:rPr>
        <w:t>,</w:t>
      </w:r>
      <w:r w:rsidR="00553C06">
        <w:rPr>
          <w:lang w:val="sl-SI"/>
        </w:rPr>
        <w:t>76</w:t>
      </w:r>
      <w:r>
        <w:rPr>
          <w:lang w:val="sl-SI"/>
        </w:rPr>
        <w:t xml:space="preserve"> mio evrov.</w:t>
      </w:r>
      <w:r w:rsidRPr="00BE76B5">
        <w:rPr>
          <w:lang w:val="sl-SI"/>
        </w:rPr>
        <w:t xml:space="preserve"> Višina teh sredstev je strmo rasla vse do leta 2011, ko je prvič prišlo do rahlega upada. V letu 2012 je bila </w:t>
      </w:r>
      <w:r>
        <w:rPr>
          <w:lang w:val="sl-SI"/>
        </w:rPr>
        <w:t xml:space="preserve">rast sredstev ponovno pozitivna, v 2013 pa je nato sledil padec pod višino iz 2010. V letu 2014 smo bili ponovno priča </w:t>
      </w:r>
      <w:r w:rsidR="00E10AC5">
        <w:rPr>
          <w:lang w:val="sl-SI"/>
        </w:rPr>
        <w:t xml:space="preserve">minimalnemu </w:t>
      </w:r>
      <w:r>
        <w:rPr>
          <w:lang w:val="sl-SI"/>
        </w:rPr>
        <w:t>povečanju</w:t>
      </w:r>
      <w:r w:rsidR="00706BC1">
        <w:rPr>
          <w:lang w:val="sl-SI"/>
        </w:rPr>
        <w:t xml:space="preserve">, a so se sredstva v 2015 ponovno zmanjšala. </w:t>
      </w:r>
      <w:r>
        <w:rPr>
          <w:lang w:val="sl-SI"/>
        </w:rPr>
        <w:t xml:space="preserve"> </w:t>
      </w:r>
      <w:r w:rsidR="00706BC1">
        <w:rPr>
          <w:lang w:val="sl-SI"/>
        </w:rPr>
        <w:t>Višina javnih sredstev v 2015</w:t>
      </w:r>
    </w:p>
    <w:p w:rsidR="00285EFE" w:rsidRPr="00BE76B5" w:rsidRDefault="00706BC1" w:rsidP="00AC5F4A">
      <w:pPr>
        <w:spacing w:after="0"/>
        <w:jc w:val="both"/>
        <w:rPr>
          <w:lang w:val="sl-SI"/>
        </w:rPr>
      </w:pPr>
      <w:r>
        <w:rPr>
          <w:lang w:val="sl-SI"/>
        </w:rPr>
        <w:t>je tako pod r</w:t>
      </w:r>
      <w:r w:rsidR="00285EFE">
        <w:rPr>
          <w:lang w:val="sl-SI"/>
        </w:rPr>
        <w:t>avn</w:t>
      </w:r>
      <w:r>
        <w:rPr>
          <w:lang w:val="sl-SI"/>
        </w:rPr>
        <w:t>jo iz 2012, ko je bila najvišja (294,</w:t>
      </w:r>
      <w:r w:rsidR="00553C06">
        <w:rPr>
          <w:lang w:val="sl-SI"/>
        </w:rPr>
        <w:t>66</w:t>
      </w:r>
      <w:r>
        <w:rPr>
          <w:lang w:val="sl-SI"/>
        </w:rPr>
        <w:t xml:space="preserve"> mio evrov).</w:t>
      </w:r>
    </w:p>
    <w:p w:rsidR="00285EFE" w:rsidRDefault="00285EFE" w:rsidP="00A45861">
      <w:pPr>
        <w:spacing w:after="0"/>
        <w:jc w:val="both"/>
        <w:rPr>
          <w:lang w:val="sl-SI"/>
        </w:rPr>
      </w:pPr>
    </w:p>
    <w:p w:rsidR="00285EFE" w:rsidRPr="00BE76B5" w:rsidRDefault="00285EFE" w:rsidP="00A45861">
      <w:pPr>
        <w:spacing w:after="0"/>
        <w:jc w:val="both"/>
        <w:rPr>
          <w:lang w:val="sl-SI"/>
        </w:rPr>
      </w:pPr>
    </w:p>
    <w:p w:rsidR="00285EFE" w:rsidRPr="00BE76B5" w:rsidRDefault="00285EFE" w:rsidP="00A45861">
      <w:pPr>
        <w:numPr>
          <w:ilvl w:val="1"/>
          <w:numId w:val="1"/>
        </w:numPr>
        <w:spacing w:after="0"/>
        <w:jc w:val="both"/>
        <w:rPr>
          <w:b/>
          <w:lang w:val="sl-SI"/>
        </w:rPr>
      </w:pPr>
      <w:r w:rsidRPr="00BE76B5">
        <w:rPr>
          <w:b/>
          <w:lang w:val="sl-SI"/>
        </w:rPr>
        <w:t>Skupna višina javnih</w:t>
      </w:r>
      <w:r>
        <w:rPr>
          <w:b/>
          <w:lang w:val="sl-SI"/>
        </w:rPr>
        <w:t xml:space="preserve"> </w:t>
      </w:r>
      <w:r w:rsidRPr="00BE76B5">
        <w:rPr>
          <w:b/>
          <w:lang w:val="sl-SI"/>
        </w:rPr>
        <w:t>sredstev, nakazanih nevladnim organizacijam s strani proračunskih uporabnikov</w:t>
      </w:r>
    </w:p>
    <w:p w:rsidR="00285EFE" w:rsidRPr="00BE76B5" w:rsidRDefault="00285EFE" w:rsidP="00A45861">
      <w:pPr>
        <w:spacing w:after="0"/>
        <w:jc w:val="both"/>
        <w:rPr>
          <w:lang w:val="sl-SI"/>
        </w:rPr>
      </w:pPr>
    </w:p>
    <w:p w:rsidR="00285EFE" w:rsidRDefault="00285EFE" w:rsidP="00235AD5">
      <w:pPr>
        <w:spacing w:after="0"/>
        <w:jc w:val="both"/>
        <w:rPr>
          <w:lang w:val="sl-SI"/>
        </w:rPr>
      </w:pPr>
      <w:r w:rsidRPr="00BE76B5">
        <w:rPr>
          <w:lang w:val="sl-SI"/>
        </w:rPr>
        <w:t>Tabela 2 in Graf 2 prikazujeta podatke o skupni višini</w:t>
      </w:r>
      <w:r>
        <w:rPr>
          <w:lang w:val="sl-SI"/>
        </w:rPr>
        <w:t xml:space="preserve"> </w:t>
      </w:r>
      <w:r w:rsidRPr="00BE76B5">
        <w:rPr>
          <w:lang w:val="sl-SI"/>
        </w:rPr>
        <w:t xml:space="preserve">javnih sredstev, ki so jih nevladne organizacije </w:t>
      </w:r>
      <w:r>
        <w:rPr>
          <w:lang w:val="sl-SI"/>
        </w:rPr>
        <w:t>v 201</w:t>
      </w:r>
      <w:r w:rsidR="00820BA1">
        <w:rPr>
          <w:lang w:val="sl-SI"/>
        </w:rPr>
        <w:t>5</w:t>
      </w:r>
      <w:r>
        <w:rPr>
          <w:lang w:val="sl-SI"/>
        </w:rPr>
        <w:t xml:space="preserve"> </w:t>
      </w:r>
      <w:r w:rsidRPr="00BE76B5">
        <w:rPr>
          <w:lang w:val="sl-SI"/>
        </w:rPr>
        <w:t>prejele s strani</w:t>
      </w:r>
      <w:r>
        <w:rPr>
          <w:lang w:val="sl-SI"/>
        </w:rPr>
        <w:t xml:space="preserve"> </w:t>
      </w:r>
      <w:r w:rsidRPr="00BE76B5">
        <w:rPr>
          <w:lang w:val="sl-SI"/>
        </w:rPr>
        <w:t xml:space="preserve">proračunskih uporabnikov. </w:t>
      </w:r>
      <w:r>
        <w:rPr>
          <w:lang w:val="sl-SI"/>
        </w:rPr>
        <w:t>Tabela 2 prikazuje tudi indeks rasti, ki prikazuje odstotek teh sredstev glede na 201</w:t>
      </w:r>
      <w:r w:rsidR="00706BC1">
        <w:rPr>
          <w:lang w:val="sl-SI"/>
        </w:rPr>
        <w:t>4</w:t>
      </w:r>
      <w:r>
        <w:rPr>
          <w:lang w:val="sl-SI"/>
        </w:rPr>
        <w:t>.</w:t>
      </w:r>
    </w:p>
    <w:p w:rsidR="000D3718" w:rsidRDefault="000D3718" w:rsidP="00A45861">
      <w:pPr>
        <w:spacing w:after="0"/>
        <w:jc w:val="both"/>
        <w:rPr>
          <w:lang w:val="sl-SI"/>
        </w:rPr>
      </w:pPr>
    </w:p>
    <w:tbl>
      <w:tblPr>
        <w:tblW w:w="8460" w:type="dxa"/>
        <w:jc w:val="center"/>
        <w:tblLayout w:type="fixed"/>
        <w:tblLook w:val="01E0" w:firstRow="1" w:lastRow="1" w:firstColumn="1" w:lastColumn="1" w:noHBand="0" w:noVBand="0"/>
      </w:tblPr>
      <w:tblGrid>
        <w:gridCol w:w="1276"/>
        <w:gridCol w:w="1796"/>
        <w:gridCol w:w="1796"/>
        <w:gridCol w:w="1796"/>
        <w:gridCol w:w="1796"/>
      </w:tblGrid>
      <w:tr w:rsidR="00285EFE" w:rsidRPr="00F35161" w:rsidTr="005B3BDD">
        <w:trPr>
          <w:trHeight w:val="1719"/>
          <w:jc w:val="center"/>
        </w:trPr>
        <w:tc>
          <w:tcPr>
            <w:tcW w:w="1276" w:type="dxa"/>
            <w:tcBorders>
              <w:top w:val="single" w:sz="12" w:space="0" w:color="00B0F0"/>
              <w:bottom w:val="single" w:sz="12" w:space="0" w:color="00B0F0"/>
            </w:tcBorders>
            <w:shd w:val="solid" w:color="FFFFFF" w:fill="auto"/>
          </w:tcPr>
          <w:p w:rsidR="00285EFE" w:rsidRPr="00235AD5" w:rsidRDefault="00285EFE" w:rsidP="00235AD5">
            <w:pPr>
              <w:spacing w:after="0"/>
              <w:jc w:val="center"/>
              <w:rPr>
                <w:rFonts w:ascii="Calibri" w:hAnsi="Calibri"/>
                <w:b/>
                <w:color w:val="0099FF"/>
                <w:sz w:val="20"/>
                <w:szCs w:val="20"/>
                <w:lang w:val="sl-SI"/>
              </w:rPr>
            </w:pPr>
            <w:r w:rsidRPr="00235AD5">
              <w:rPr>
                <w:rFonts w:ascii="Calibri" w:hAnsi="Calibri"/>
                <w:b/>
                <w:color w:val="0099FF"/>
                <w:sz w:val="20"/>
                <w:szCs w:val="20"/>
                <w:lang w:val="sl-SI"/>
              </w:rPr>
              <w:t>Leto</w:t>
            </w:r>
          </w:p>
        </w:tc>
        <w:tc>
          <w:tcPr>
            <w:tcW w:w="1796" w:type="dxa"/>
            <w:tcBorders>
              <w:top w:val="single" w:sz="12" w:space="0" w:color="00B0F0"/>
              <w:bottom w:val="single" w:sz="12" w:space="0" w:color="00B0F0"/>
            </w:tcBorders>
            <w:shd w:val="solid" w:color="BFBFBF" w:fill="auto"/>
          </w:tcPr>
          <w:p w:rsidR="00285EFE" w:rsidRPr="00B82157" w:rsidRDefault="00285EFE" w:rsidP="00536134">
            <w:pPr>
              <w:spacing w:after="0"/>
              <w:jc w:val="both"/>
              <w:rPr>
                <w:rFonts w:ascii="Calibri" w:hAnsi="Calibri"/>
                <w:b/>
                <w:sz w:val="20"/>
                <w:szCs w:val="20"/>
                <w:lang w:val="sl-SI"/>
              </w:rPr>
            </w:pPr>
            <w:r w:rsidRPr="00B82157">
              <w:rPr>
                <w:rFonts w:ascii="Calibri" w:hAnsi="Calibri"/>
                <w:b/>
                <w:sz w:val="20"/>
                <w:szCs w:val="20"/>
                <w:lang w:val="sl-SI"/>
              </w:rPr>
              <w:t>Skupen znesek javnih sredstev, ki so jih proračunski uporabniki, brez FURS,</w:t>
            </w:r>
            <w:r>
              <w:rPr>
                <w:rFonts w:ascii="Calibri" w:hAnsi="Calibri"/>
                <w:b/>
                <w:sz w:val="20"/>
                <w:szCs w:val="20"/>
                <w:lang w:val="sl-SI"/>
              </w:rPr>
              <w:t xml:space="preserve"> </w:t>
            </w:r>
            <w:r w:rsidRPr="00B82157">
              <w:rPr>
                <w:rFonts w:ascii="Calibri" w:hAnsi="Calibri"/>
                <w:b/>
                <w:sz w:val="20"/>
                <w:szCs w:val="20"/>
                <w:lang w:val="sl-SI"/>
              </w:rPr>
              <w:t>nakazali NVO (v EUR)</w:t>
            </w:r>
          </w:p>
          <w:p w:rsidR="00285EFE" w:rsidRPr="00B82157" w:rsidRDefault="00285EFE" w:rsidP="00536134">
            <w:pPr>
              <w:spacing w:after="0"/>
              <w:jc w:val="both"/>
              <w:rPr>
                <w:rFonts w:ascii="Calibri" w:hAnsi="Calibri"/>
                <w:b/>
                <w:sz w:val="20"/>
                <w:szCs w:val="20"/>
                <w:lang w:val="sl-SI"/>
              </w:rPr>
            </w:pPr>
          </w:p>
        </w:tc>
        <w:tc>
          <w:tcPr>
            <w:tcW w:w="1796" w:type="dxa"/>
            <w:tcBorders>
              <w:top w:val="single" w:sz="12" w:space="0" w:color="00B0F0"/>
              <w:bottom w:val="single" w:sz="12" w:space="0" w:color="00B0F0"/>
            </w:tcBorders>
          </w:tcPr>
          <w:p w:rsidR="00285EFE" w:rsidRPr="00B82157" w:rsidRDefault="00285EFE" w:rsidP="00536134">
            <w:pPr>
              <w:spacing w:after="0"/>
              <w:jc w:val="both"/>
              <w:rPr>
                <w:rFonts w:ascii="Calibri" w:hAnsi="Calibri"/>
                <w:b/>
                <w:sz w:val="20"/>
                <w:szCs w:val="20"/>
                <w:lang w:val="sl-SI"/>
              </w:rPr>
            </w:pPr>
            <w:r w:rsidRPr="00B82157">
              <w:rPr>
                <w:rFonts w:ascii="Calibri" w:hAnsi="Calibri"/>
                <w:b/>
                <w:sz w:val="20"/>
                <w:szCs w:val="20"/>
                <w:lang w:val="sl-SI"/>
              </w:rPr>
              <w:t xml:space="preserve">Skupen znesek javnih sredstev, ki so jih </w:t>
            </w:r>
            <w:r w:rsidRPr="00B82157">
              <w:rPr>
                <w:rFonts w:ascii="Calibri" w:hAnsi="Calibri"/>
                <w:b/>
                <w:sz w:val="20"/>
                <w:szCs w:val="20"/>
                <w:u w:val="single"/>
                <w:lang w:val="sl-SI"/>
              </w:rPr>
              <w:t xml:space="preserve">ministrstva </w:t>
            </w:r>
            <w:r w:rsidRPr="00B82157">
              <w:rPr>
                <w:rFonts w:ascii="Calibri" w:hAnsi="Calibri"/>
                <w:b/>
                <w:sz w:val="20"/>
                <w:szCs w:val="20"/>
                <w:lang w:val="sl-SI"/>
              </w:rPr>
              <w:t>nakazale NVO (v EUR)</w:t>
            </w:r>
          </w:p>
        </w:tc>
        <w:tc>
          <w:tcPr>
            <w:tcW w:w="1796" w:type="dxa"/>
            <w:tcBorders>
              <w:top w:val="single" w:sz="12" w:space="0" w:color="00B0F0"/>
              <w:bottom w:val="single" w:sz="12" w:space="0" w:color="00B0F0"/>
            </w:tcBorders>
          </w:tcPr>
          <w:p w:rsidR="00285EFE" w:rsidRPr="00B82157" w:rsidRDefault="00285EFE" w:rsidP="00A45861">
            <w:pPr>
              <w:spacing w:after="0"/>
              <w:jc w:val="both"/>
              <w:rPr>
                <w:rFonts w:ascii="Calibri" w:hAnsi="Calibri"/>
                <w:b/>
                <w:sz w:val="20"/>
                <w:szCs w:val="20"/>
                <w:lang w:val="sl-SI"/>
              </w:rPr>
            </w:pPr>
            <w:r w:rsidRPr="00B82157">
              <w:rPr>
                <w:rFonts w:ascii="Calibri" w:hAnsi="Calibri"/>
                <w:b/>
                <w:sz w:val="20"/>
                <w:szCs w:val="20"/>
                <w:lang w:val="sl-SI"/>
              </w:rPr>
              <w:t xml:space="preserve">Skupen znesek javnih sredstev, ki so jih </w:t>
            </w:r>
            <w:r w:rsidRPr="00B82157">
              <w:rPr>
                <w:rFonts w:ascii="Calibri" w:hAnsi="Calibri"/>
                <w:b/>
                <w:sz w:val="20"/>
                <w:szCs w:val="20"/>
                <w:u w:val="single"/>
                <w:lang w:val="sl-SI"/>
              </w:rPr>
              <w:t xml:space="preserve">občine </w:t>
            </w:r>
            <w:r w:rsidRPr="00B82157">
              <w:rPr>
                <w:rFonts w:ascii="Calibri" w:hAnsi="Calibri"/>
                <w:b/>
                <w:sz w:val="20"/>
                <w:szCs w:val="20"/>
                <w:lang w:val="sl-SI"/>
              </w:rPr>
              <w:t>nakazale NVO (v EUR)</w:t>
            </w:r>
          </w:p>
        </w:tc>
        <w:tc>
          <w:tcPr>
            <w:tcW w:w="1796" w:type="dxa"/>
            <w:tcBorders>
              <w:top w:val="single" w:sz="12" w:space="0" w:color="00B0F0"/>
              <w:bottom w:val="single" w:sz="12" w:space="0" w:color="00B0F0"/>
            </w:tcBorders>
            <w:shd w:val="solid" w:color="FFFFFF" w:fill="auto"/>
          </w:tcPr>
          <w:p w:rsidR="00285EFE" w:rsidRPr="00B82157" w:rsidRDefault="00285EFE" w:rsidP="000253A4">
            <w:pPr>
              <w:spacing w:after="0"/>
              <w:jc w:val="both"/>
              <w:rPr>
                <w:rFonts w:ascii="Calibri" w:hAnsi="Calibri"/>
                <w:b/>
                <w:sz w:val="20"/>
                <w:szCs w:val="20"/>
                <w:lang w:val="sl-SI"/>
              </w:rPr>
            </w:pPr>
            <w:r w:rsidRPr="00B82157">
              <w:rPr>
                <w:rFonts w:ascii="Calibri" w:hAnsi="Calibri"/>
                <w:b/>
                <w:sz w:val="20"/>
                <w:szCs w:val="20"/>
                <w:lang w:val="sl-SI"/>
              </w:rPr>
              <w:t xml:space="preserve">Skupen znesek javnih sredstev, ki so jih </w:t>
            </w:r>
            <w:r w:rsidRPr="00B82157">
              <w:rPr>
                <w:rFonts w:ascii="Calibri" w:hAnsi="Calibri"/>
                <w:b/>
                <w:sz w:val="20"/>
                <w:szCs w:val="20"/>
                <w:u w:val="single"/>
                <w:lang w:val="sl-SI"/>
              </w:rPr>
              <w:t>drugi proračunski uporabniki</w:t>
            </w:r>
            <w:r w:rsidRPr="00B82157">
              <w:rPr>
                <w:rFonts w:ascii="Calibri" w:hAnsi="Calibri"/>
                <w:b/>
                <w:sz w:val="20"/>
                <w:szCs w:val="20"/>
                <w:lang w:val="sl-SI"/>
              </w:rPr>
              <w:t xml:space="preserve"> (javni zavodi, agencije…)</w:t>
            </w:r>
          </w:p>
          <w:p w:rsidR="00285EFE" w:rsidRPr="00B82157" w:rsidRDefault="00285EFE" w:rsidP="007A691E">
            <w:pPr>
              <w:spacing w:after="0"/>
              <w:jc w:val="both"/>
              <w:rPr>
                <w:rFonts w:ascii="Calibri" w:hAnsi="Calibri"/>
                <w:b/>
                <w:sz w:val="20"/>
                <w:szCs w:val="20"/>
                <w:lang w:val="sl-SI"/>
              </w:rPr>
            </w:pPr>
            <w:r w:rsidRPr="00B82157">
              <w:rPr>
                <w:rFonts w:ascii="Calibri" w:hAnsi="Calibri"/>
                <w:b/>
                <w:sz w:val="20"/>
                <w:szCs w:val="20"/>
                <w:lang w:val="sl-SI"/>
              </w:rPr>
              <w:t>(v EUR)</w:t>
            </w:r>
          </w:p>
        </w:tc>
      </w:tr>
      <w:tr w:rsidR="00285EFE" w:rsidRPr="00BE76B5" w:rsidTr="005B3BDD">
        <w:trPr>
          <w:trHeight w:hRule="exact" w:val="397"/>
          <w:jc w:val="center"/>
        </w:trPr>
        <w:tc>
          <w:tcPr>
            <w:tcW w:w="1276" w:type="dxa"/>
            <w:tcBorders>
              <w:top w:val="single" w:sz="8" w:space="0" w:color="A6A6A6"/>
              <w:bottom w:val="single" w:sz="8" w:space="0" w:color="A6A6A6"/>
            </w:tcBorders>
            <w:vAlign w:val="bottom"/>
          </w:tcPr>
          <w:p w:rsidR="00285EFE" w:rsidRPr="00235AD5" w:rsidRDefault="00285EFE" w:rsidP="00820BA1">
            <w:pPr>
              <w:spacing w:after="0"/>
              <w:jc w:val="center"/>
              <w:rPr>
                <w:rFonts w:ascii="Calibri" w:hAnsi="Calibri"/>
                <w:b/>
                <w:color w:val="0099FF"/>
                <w:sz w:val="20"/>
                <w:szCs w:val="20"/>
                <w:lang w:val="sl-SI"/>
              </w:rPr>
            </w:pPr>
            <w:r w:rsidRPr="00235AD5">
              <w:rPr>
                <w:rFonts w:ascii="Calibri" w:hAnsi="Calibri"/>
                <w:b/>
                <w:color w:val="0099FF"/>
                <w:sz w:val="20"/>
                <w:szCs w:val="20"/>
                <w:lang w:val="sl-SI"/>
              </w:rPr>
              <w:t>201</w:t>
            </w:r>
            <w:r w:rsidR="00820BA1">
              <w:rPr>
                <w:rFonts w:ascii="Calibri" w:hAnsi="Calibri"/>
                <w:b/>
                <w:color w:val="0099FF"/>
                <w:sz w:val="20"/>
                <w:szCs w:val="20"/>
                <w:lang w:val="sl-SI"/>
              </w:rPr>
              <w:t>5</w:t>
            </w:r>
          </w:p>
        </w:tc>
        <w:tc>
          <w:tcPr>
            <w:tcW w:w="1796" w:type="dxa"/>
            <w:tcBorders>
              <w:top w:val="single" w:sz="8" w:space="0" w:color="A6A6A6"/>
              <w:bottom w:val="single" w:sz="8" w:space="0" w:color="A6A6A6"/>
            </w:tcBorders>
            <w:shd w:val="solid" w:color="BFBFBF" w:fill="auto"/>
            <w:vAlign w:val="bottom"/>
          </w:tcPr>
          <w:p w:rsidR="00285EFE" w:rsidRPr="00235AD5" w:rsidRDefault="00FF6C32" w:rsidP="00546169">
            <w:pPr>
              <w:spacing w:after="0"/>
              <w:jc w:val="center"/>
              <w:rPr>
                <w:rFonts w:cs="Arial"/>
                <w:b/>
                <w:sz w:val="20"/>
                <w:szCs w:val="20"/>
                <w:lang w:val="sl-SI"/>
              </w:rPr>
            </w:pPr>
            <w:r w:rsidRPr="00FF6C32">
              <w:rPr>
                <w:b/>
                <w:sz w:val="20"/>
                <w:szCs w:val="20"/>
                <w:lang w:val="sl-SI"/>
              </w:rPr>
              <w:t>256.312.961,34</w:t>
            </w:r>
          </w:p>
        </w:tc>
        <w:tc>
          <w:tcPr>
            <w:tcW w:w="1796" w:type="dxa"/>
            <w:tcBorders>
              <w:top w:val="single" w:sz="8" w:space="0" w:color="A6A6A6"/>
              <w:bottom w:val="single" w:sz="8" w:space="0" w:color="A6A6A6"/>
            </w:tcBorders>
            <w:vAlign w:val="bottom"/>
          </w:tcPr>
          <w:p w:rsidR="00285EFE" w:rsidRPr="00B65A85" w:rsidRDefault="00FF6C32" w:rsidP="00546169">
            <w:pPr>
              <w:spacing w:after="0"/>
              <w:jc w:val="center"/>
              <w:rPr>
                <w:rFonts w:cs="Arial"/>
                <w:sz w:val="20"/>
                <w:szCs w:val="20"/>
                <w:lang w:val="sl-SI"/>
              </w:rPr>
            </w:pPr>
            <w:r w:rsidRPr="00FF6C32">
              <w:rPr>
                <w:rFonts w:cs="Arial"/>
                <w:sz w:val="20"/>
                <w:szCs w:val="20"/>
                <w:lang w:val="sl-SI"/>
              </w:rPr>
              <w:t>73.535.567,48</w:t>
            </w:r>
          </w:p>
        </w:tc>
        <w:tc>
          <w:tcPr>
            <w:tcW w:w="1796" w:type="dxa"/>
            <w:tcBorders>
              <w:top w:val="single" w:sz="8" w:space="0" w:color="A6A6A6"/>
              <w:bottom w:val="single" w:sz="8" w:space="0" w:color="A6A6A6"/>
            </w:tcBorders>
            <w:vAlign w:val="bottom"/>
          </w:tcPr>
          <w:p w:rsidR="00285EFE" w:rsidRPr="00B65A85" w:rsidRDefault="00FF6C32" w:rsidP="00546169">
            <w:pPr>
              <w:spacing w:after="0"/>
              <w:jc w:val="center"/>
              <w:rPr>
                <w:rFonts w:cs="Arial"/>
                <w:sz w:val="20"/>
                <w:szCs w:val="20"/>
                <w:lang w:val="sl-SI"/>
              </w:rPr>
            </w:pPr>
            <w:r w:rsidRPr="00FF6C32">
              <w:rPr>
                <w:rFonts w:cs="Arial"/>
                <w:sz w:val="20"/>
                <w:szCs w:val="20"/>
                <w:lang w:val="sl-SI"/>
              </w:rPr>
              <w:t>99.325.864,68</w:t>
            </w:r>
          </w:p>
        </w:tc>
        <w:tc>
          <w:tcPr>
            <w:tcW w:w="1796" w:type="dxa"/>
            <w:tcBorders>
              <w:top w:val="single" w:sz="8" w:space="0" w:color="A6A6A6"/>
              <w:bottom w:val="single" w:sz="8" w:space="0" w:color="A6A6A6"/>
            </w:tcBorders>
            <w:vAlign w:val="bottom"/>
          </w:tcPr>
          <w:p w:rsidR="00285EFE" w:rsidRPr="00B65A85" w:rsidRDefault="00FF6C32" w:rsidP="00546169">
            <w:pPr>
              <w:spacing w:after="0"/>
              <w:jc w:val="center"/>
              <w:rPr>
                <w:rFonts w:cs="Arial"/>
                <w:sz w:val="20"/>
                <w:szCs w:val="20"/>
                <w:lang w:val="sl-SI"/>
              </w:rPr>
            </w:pPr>
            <w:r w:rsidRPr="00FF6C32">
              <w:rPr>
                <w:rFonts w:cs="Arial"/>
                <w:sz w:val="20"/>
                <w:szCs w:val="20"/>
                <w:lang w:val="sl-SI"/>
              </w:rPr>
              <w:t>83.451.529,18</w:t>
            </w:r>
          </w:p>
        </w:tc>
      </w:tr>
      <w:tr w:rsidR="00285EFE" w:rsidRPr="00BE76B5" w:rsidTr="005B3BDD">
        <w:trPr>
          <w:trHeight w:hRule="exact" w:val="597"/>
          <w:jc w:val="center"/>
        </w:trPr>
        <w:tc>
          <w:tcPr>
            <w:tcW w:w="1276" w:type="dxa"/>
            <w:tcBorders>
              <w:top w:val="single" w:sz="8" w:space="0" w:color="A6A6A6"/>
              <w:bottom w:val="single" w:sz="12" w:space="0" w:color="00B0F0"/>
            </w:tcBorders>
            <w:vAlign w:val="bottom"/>
          </w:tcPr>
          <w:p w:rsidR="00285EFE" w:rsidRPr="00235AD5" w:rsidRDefault="00285EFE" w:rsidP="00820BA1">
            <w:pPr>
              <w:spacing w:after="0"/>
              <w:jc w:val="center"/>
              <w:rPr>
                <w:rFonts w:ascii="Calibri" w:hAnsi="Calibri"/>
                <w:b/>
                <w:color w:val="0099FF"/>
                <w:sz w:val="20"/>
                <w:szCs w:val="20"/>
                <w:lang w:val="sl-SI"/>
              </w:rPr>
            </w:pPr>
            <w:bookmarkStart w:id="1" w:name="OLE_LINK14"/>
            <w:r>
              <w:rPr>
                <w:rFonts w:ascii="Calibri" w:hAnsi="Calibri"/>
                <w:b/>
                <w:color w:val="0099FF"/>
                <w:sz w:val="20"/>
                <w:szCs w:val="20"/>
                <w:lang w:val="sl-SI"/>
              </w:rPr>
              <w:t>I</w:t>
            </w:r>
            <w:r w:rsidRPr="00235AD5">
              <w:rPr>
                <w:rFonts w:ascii="Calibri" w:hAnsi="Calibri"/>
                <w:b/>
                <w:color w:val="0099FF"/>
                <w:sz w:val="20"/>
                <w:szCs w:val="20"/>
                <w:lang w:val="sl-SI"/>
              </w:rPr>
              <w:t>ndeks 201</w:t>
            </w:r>
            <w:r w:rsidR="00820BA1">
              <w:rPr>
                <w:rFonts w:ascii="Calibri" w:hAnsi="Calibri"/>
                <w:b/>
                <w:color w:val="0099FF"/>
                <w:sz w:val="20"/>
                <w:szCs w:val="20"/>
                <w:lang w:val="sl-SI"/>
              </w:rPr>
              <w:t>5</w:t>
            </w:r>
            <w:r w:rsidRPr="00235AD5">
              <w:rPr>
                <w:rFonts w:ascii="Calibri" w:hAnsi="Calibri"/>
                <w:b/>
                <w:color w:val="0099FF"/>
                <w:sz w:val="20"/>
                <w:szCs w:val="20"/>
                <w:lang w:val="sl-SI"/>
              </w:rPr>
              <w:t>/201</w:t>
            </w:r>
            <w:bookmarkEnd w:id="1"/>
            <w:r w:rsidR="00820BA1">
              <w:rPr>
                <w:rFonts w:ascii="Calibri" w:hAnsi="Calibri"/>
                <w:b/>
                <w:color w:val="0099FF"/>
                <w:sz w:val="20"/>
                <w:szCs w:val="20"/>
                <w:lang w:val="sl-SI"/>
              </w:rPr>
              <w:t>4</w:t>
            </w:r>
          </w:p>
        </w:tc>
        <w:tc>
          <w:tcPr>
            <w:tcW w:w="1796" w:type="dxa"/>
            <w:tcBorders>
              <w:top w:val="single" w:sz="8" w:space="0" w:color="A6A6A6"/>
              <w:bottom w:val="single" w:sz="12" w:space="0" w:color="00B0F0"/>
            </w:tcBorders>
            <w:shd w:val="solid" w:color="BFBFBF" w:fill="auto"/>
            <w:vAlign w:val="bottom"/>
          </w:tcPr>
          <w:p w:rsidR="00285EFE" w:rsidRPr="00235AD5" w:rsidRDefault="00706BC1" w:rsidP="00FF6C32">
            <w:pPr>
              <w:spacing w:after="0"/>
              <w:jc w:val="center"/>
              <w:rPr>
                <w:b/>
                <w:sz w:val="20"/>
                <w:szCs w:val="20"/>
                <w:lang w:val="sl-SI"/>
              </w:rPr>
            </w:pPr>
            <w:r>
              <w:rPr>
                <w:b/>
                <w:sz w:val="20"/>
                <w:szCs w:val="20"/>
                <w:lang w:val="sl-SI"/>
              </w:rPr>
              <w:t>98,</w:t>
            </w:r>
            <w:r w:rsidR="00FF6C32">
              <w:rPr>
                <w:b/>
                <w:sz w:val="20"/>
                <w:szCs w:val="20"/>
                <w:lang w:val="sl-SI"/>
              </w:rPr>
              <w:t>79</w:t>
            </w:r>
          </w:p>
        </w:tc>
        <w:tc>
          <w:tcPr>
            <w:tcW w:w="1796" w:type="dxa"/>
            <w:tcBorders>
              <w:top w:val="single" w:sz="8" w:space="0" w:color="A6A6A6"/>
              <w:bottom w:val="single" w:sz="12" w:space="0" w:color="00B0F0"/>
            </w:tcBorders>
            <w:vAlign w:val="bottom"/>
          </w:tcPr>
          <w:p w:rsidR="00285EFE" w:rsidRPr="00B65A85" w:rsidRDefault="00706BC1" w:rsidP="00FF6C32">
            <w:pPr>
              <w:spacing w:after="0"/>
              <w:jc w:val="center"/>
              <w:rPr>
                <w:rFonts w:cs="Arial"/>
                <w:sz w:val="20"/>
                <w:szCs w:val="20"/>
                <w:lang w:val="sl-SI"/>
              </w:rPr>
            </w:pPr>
            <w:r>
              <w:rPr>
                <w:rFonts w:cs="Arial"/>
                <w:sz w:val="20"/>
                <w:szCs w:val="20"/>
                <w:lang w:val="sl-SI"/>
              </w:rPr>
              <w:t>9</w:t>
            </w:r>
            <w:r w:rsidR="00FF6C32">
              <w:rPr>
                <w:rFonts w:cs="Arial"/>
                <w:sz w:val="20"/>
                <w:szCs w:val="20"/>
                <w:lang w:val="sl-SI"/>
              </w:rPr>
              <w:t>3</w:t>
            </w:r>
            <w:r>
              <w:rPr>
                <w:rFonts w:cs="Arial"/>
                <w:sz w:val="20"/>
                <w:szCs w:val="20"/>
                <w:lang w:val="sl-SI"/>
              </w:rPr>
              <w:t>,</w:t>
            </w:r>
            <w:r w:rsidR="00FF6C32">
              <w:rPr>
                <w:rFonts w:cs="Arial"/>
                <w:sz w:val="20"/>
                <w:szCs w:val="20"/>
                <w:lang w:val="sl-SI"/>
              </w:rPr>
              <w:t>30</w:t>
            </w:r>
          </w:p>
        </w:tc>
        <w:tc>
          <w:tcPr>
            <w:tcW w:w="1796" w:type="dxa"/>
            <w:tcBorders>
              <w:top w:val="single" w:sz="8" w:space="0" w:color="A6A6A6"/>
              <w:bottom w:val="single" w:sz="12" w:space="0" w:color="00B0F0"/>
            </w:tcBorders>
            <w:vAlign w:val="bottom"/>
          </w:tcPr>
          <w:p w:rsidR="00285EFE" w:rsidRPr="00B65A85" w:rsidRDefault="00285EFE" w:rsidP="00FF6C32">
            <w:pPr>
              <w:spacing w:after="0"/>
              <w:jc w:val="center"/>
              <w:rPr>
                <w:rFonts w:cs="Arial"/>
                <w:sz w:val="20"/>
                <w:szCs w:val="20"/>
                <w:lang w:val="sl-SI"/>
              </w:rPr>
            </w:pPr>
            <w:r>
              <w:rPr>
                <w:rFonts w:cs="Arial"/>
                <w:sz w:val="20"/>
                <w:szCs w:val="20"/>
                <w:lang w:val="sl-SI"/>
              </w:rPr>
              <w:t>10</w:t>
            </w:r>
            <w:r w:rsidR="00706BC1">
              <w:rPr>
                <w:rFonts w:cs="Arial"/>
                <w:sz w:val="20"/>
                <w:szCs w:val="20"/>
                <w:lang w:val="sl-SI"/>
              </w:rPr>
              <w:t>0</w:t>
            </w:r>
            <w:r>
              <w:rPr>
                <w:rFonts w:cs="Arial"/>
                <w:sz w:val="20"/>
                <w:szCs w:val="20"/>
                <w:lang w:val="sl-SI"/>
              </w:rPr>
              <w:t>,</w:t>
            </w:r>
            <w:r w:rsidR="00FF6C32">
              <w:rPr>
                <w:rFonts w:cs="Arial"/>
                <w:sz w:val="20"/>
                <w:szCs w:val="20"/>
                <w:lang w:val="sl-SI"/>
              </w:rPr>
              <w:t>52</w:t>
            </w:r>
          </w:p>
        </w:tc>
        <w:tc>
          <w:tcPr>
            <w:tcW w:w="1796" w:type="dxa"/>
            <w:tcBorders>
              <w:top w:val="single" w:sz="8" w:space="0" w:color="A6A6A6"/>
              <w:bottom w:val="single" w:sz="12" w:space="0" w:color="00B0F0"/>
            </w:tcBorders>
            <w:vAlign w:val="bottom"/>
          </w:tcPr>
          <w:p w:rsidR="00285EFE" w:rsidRPr="00B65A85" w:rsidRDefault="00285EFE" w:rsidP="00FF6C32">
            <w:pPr>
              <w:spacing w:after="0"/>
              <w:jc w:val="center"/>
              <w:rPr>
                <w:rFonts w:cs="Arial"/>
                <w:sz w:val="20"/>
                <w:szCs w:val="20"/>
                <w:lang w:val="sl-SI"/>
              </w:rPr>
            </w:pPr>
            <w:r>
              <w:rPr>
                <w:rFonts w:cs="Arial"/>
                <w:sz w:val="20"/>
                <w:szCs w:val="20"/>
                <w:lang w:val="sl-SI"/>
              </w:rPr>
              <w:t>10</w:t>
            </w:r>
            <w:r w:rsidR="00706BC1">
              <w:rPr>
                <w:rFonts w:cs="Arial"/>
                <w:sz w:val="20"/>
                <w:szCs w:val="20"/>
                <w:lang w:val="sl-SI"/>
              </w:rPr>
              <w:t>2</w:t>
            </w:r>
            <w:r>
              <w:rPr>
                <w:rFonts w:cs="Arial"/>
                <w:sz w:val="20"/>
                <w:szCs w:val="20"/>
                <w:lang w:val="sl-SI"/>
              </w:rPr>
              <w:t>,</w:t>
            </w:r>
            <w:r w:rsidR="00706BC1">
              <w:rPr>
                <w:rFonts w:cs="Arial"/>
                <w:sz w:val="20"/>
                <w:szCs w:val="20"/>
                <w:lang w:val="sl-SI"/>
              </w:rPr>
              <w:t>0</w:t>
            </w:r>
            <w:r w:rsidR="00FF6C32">
              <w:rPr>
                <w:rFonts w:cs="Arial"/>
                <w:sz w:val="20"/>
                <w:szCs w:val="20"/>
                <w:lang w:val="sl-SI"/>
              </w:rPr>
              <w:t>3</w:t>
            </w:r>
          </w:p>
        </w:tc>
      </w:tr>
    </w:tbl>
    <w:p w:rsidR="00285EFE" w:rsidRDefault="00285EFE" w:rsidP="00A45861">
      <w:pPr>
        <w:pStyle w:val="Napis"/>
        <w:spacing w:after="0"/>
        <w:rPr>
          <w:lang w:val="sl-SI"/>
        </w:rPr>
      </w:pPr>
    </w:p>
    <w:p w:rsidR="00285EFE" w:rsidRPr="00BE76B5" w:rsidRDefault="00285EFE" w:rsidP="00E7517A">
      <w:pPr>
        <w:pStyle w:val="Napis"/>
        <w:spacing w:after="0"/>
        <w:jc w:val="both"/>
        <w:rPr>
          <w:lang w:val="sl-SI"/>
        </w:rPr>
      </w:pPr>
      <w:r w:rsidRPr="00BE76B5">
        <w:rPr>
          <w:lang w:val="sl-SI"/>
        </w:rPr>
        <w:lastRenderedPageBreak/>
        <w:t xml:space="preserve">Tabela </w:t>
      </w:r>
      <w:r w:rsidR="00EA79F8">
        <w:rPr>
          <w:lang w:val="sl-SI"/>
        </w:rPr>
        <w:fldChar w:fldCharType="begin"/>
      </w:r>
      <w:r w:rsidR="00EA79F8">
        <w:rPr>
          <w:lang w:val="sl-SI"/>
        </w:rPr>
        <w:instrText xml:space="preserve"> SEQ Tabela \* ARABIC </w:instrText>
      </w:r>
      <w:r w:rsidR="00EA79F8">
        <w:rPr>
          <w:lang w:val="sl-SI"/>
        </w:rPr>
        <w:fldChar w:fldCharType="separate"/>
      </w:r>
      <w:r w:rsidR="00BB5A9D">
        <w:rPr>
          <w:noProof/>
          <w:lang w:val="sl-SI"/>
        </w:rPr>
        <w:t>2</w:t>
      </w:r>
      <w:r w:rsidR="00EA79F8">
        <w:rPr>
          <w:lang w:val="sl-SI"/>
        </w:rPr>
        <w:fldChar w:fldCharType="end"/>
      </w:r>
      <w:r w:rsidRPr="00BE76B5">
        <w:rPr>
          <w:lang w:val="sl-SI"/>
        </w:rPr>
        <w:t>: Skupni zneski nakazil proračunskih uporabnikov</w:t>
      </w:r>
      <w:r w:rsidR="00706BC1">
        <w:rPr>
          <w:lang w:val="sl-SI"/>
        </w:rPr>
        <w:t xml:space="preserve">, brez FURS, </w:t>
      </w:r>
      <w:r w:rsidRPr="00BE76B5">
        <w:rPr>
          <w:lang w:val="sl-SI"/>
        </w:rPr>
        <w:t xml:space="preserve"> nevladnim organizacijam</w:t>
      </w:r>
      <w:r>
        <w:rPr>
          <w:lang w:val="sl-SI"/>
        </w:rPr>
        <w:t xml:space="preserve"> v 201</w:t>
      </w:r>
      <w:r w:rsidR="00706BC1">
        <w:rPr>
          <w:lang w:val="sl-SI"/>
        </w:rPr>
        <w:t>5</w:t>
      </w:r>
    </w:p>
    <w:p w:rsidR="00285EFE" w:rsidRPr="00BE76B5" w:rsidRDefault="00285EFE" w:rsidP="00A45861">
      <w:pPr>
        <w:spacing w:after="0"/>
        <w:rPr>
          <w:lang w:val="sl-SI"/>
        </w:rPr>
      </w:pPr>
    </w:p>
    <w:p w:rsidR="00285EFE" w:rsidRPr="00BE76B5" w:rsidRDefault="00C167AB" w:rsidP="00A45861">
      <w:pPr>
        <w:keepNext/>
        <w:spacing w:after="0"/>
        <w:jc w:val="center"/>
        <w:rPr>
          <w:lang w:val="sl-SI"/>
        </w:rPr>
      </w:pPr>
      <w:r w:rsidRPr="00166C36">
        <w:rPr>
          <w:b/>
          <w:noProof/>
          <w:lang w:val="sl-SI" w:eastAsia="sl-SI"/>
        </w:rPr>
        <w:drawing>
          <wp:inline distT="0" distB="0" distL="0" distR="0">
            <wp:extent cx="5172710" cy="2382520"/>
            <wp:effectExtent l="0" t="0" r="0" b="0"/>
            <wp:docPr id="12" name="Predme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5EFE" w:rsidRPr="00BE76B5" w:rsidRDefault="00285EFE" w:rsidP="00382025">
      <w:pPr>
        <w:pStyle w:val="Napis"/>
        <w:spacing w:after="0"/>
        <w:ind w:left="340" w:right="482"/>
        <w:jc w:val="both"/>
        <w:outlineLvl w:val="0"/>
        <w:rPr>
          <w:b w:val="0"/>
          <w:lang w:val="sl-SI"/>
        </w:rPr>
      </w:pPr>
      <w:r w:rsidRPr="00711FF2">
        <w:rPr>
          <w:lang w:val="sl-SI"/>
        </w:rPr>
        <w:t xml:space="preserve">Graf </w:t>
      </w:r>
      <w:r w:rsidRPr="00711FF2">
        <w:rPr>
          <w:lang w:val="sl-SI"/>
        </w:rPr>
        <w:fldChar w:fldCharType="begin"/>
      </w:r>
      <w:r w:rsidRPr="00711FF2">
        <w:rPr>
          <w:lang w:val="sl-SI"/>
        </w:rPr>
        <w:instrText xml:space="preserve"> SEQ Graf \* ARABIC </w:instrText>
      </w:r>
      <w:r w:rsidRPr="00711FF2">
        <w:rPr>
          <w:lang w:val="sl-SI"/>
        </w:rPr>
        <w:fldChar w:fldCharType="separate"/>
      </w:r>
      <w:r w:rsidR="00BB5A9D">
        <w:rPr>
          <w:noProof/>
          <w:lang w:val="sl-SI"/>
        </w:rPr>
        <w:t>2</w:t>
      </w:r>
      <w:r w:rsidRPr="00711FF2">
        <w:rPr>
          <w:lang w:val="sl-SI"/>
        </w:rPr>
        <w:fldChar w:fldCharType="end"/>
      </w:r>
      <w:r w:rsidRPr="00711FF2">
        <w:rPr>
          <w:lang w:val="sl-SI"/>
        </w:rPr>
        <w:t>: Skupni zneski nakazil proračunskih uporabnikov (brez FURS) nevladnim organizacijam 2003 - 201</w:t>
      </w:r>
      <w:r w:rsidR="001B5ABA">
        <w:rPr>
          <w:lang w:val="sl-SI"/>
        </w:rPr>
        <w:t>5</w:t>
      </w:r>
      <w:r w:rsidRPr="00711FF2">
        <w:rPr>
          <w:lang w:val="sl-SI"/>
        </w:rPr>
        <w:t xml:space="preserve"> (v EUR)</w:t>
      </w:r>
    </w:p>
    <w:p w:rsidR="00285EFE" w:rsidRPr="00BE76B5" w:rsidRDefault="00285EFE" w:rsidP="00A45861">
      <w:pPr>
        <w:spacing w:after="0"/>
        <w:jc w:val="both"/>
        <w:rPr>
          <w:b/>
          <w:lang w:val="sl-SI"/>
        </w:rPr>
      </w:pPr>
    </w:p>
    <w:p w:rsidR="00285EFE" w:rsidRDefault="00285EFE" w:rsidP="00A45861">
      <w:pPr>
        <w:spacing w:after="0"/>
        <w:jc w:val="both"/>
        <w:rPr>
          <w:lang w:val="sl-SI"/>
        </w:rPr>
      </w:pPr>
      <w:r>
        <w:rPr>
          <w:lang w:val="sl-SI"/>
        </w:rPr>
        <w:t>Vsi proračunski uporabniki skupaj, brez FURS, so v 201</w:t>
      </w:r>
      <w:r w:rsidR="001B5ABA">
        <w:rPr>
          <w:lang w:val="sl-SI"/>
        </w:rPr>
        <w:t>5</w:t>
      </w:r>
      <w:r>
        <w:rPr>
          <w:lang w:val="sl-SI"/>
        </w:rPr>
        <w:t xml:space="preserve"> nevladnim organizacijam namenili 2</w:t>
      </w:r>
      <w:r w:rsidR="001B5ABA">
        <w:rPr>
          <w:lang w:val="sl-SI"/>
        </w:rPr>
        <w:t>56</w:t>
      </w:r>
      <w:r>
        <w:rPr>
          <w:lang w:val="sl-SI"/>
        </w:rPr>
        <w:t>,</w:t>
      </w:r>
      <w:r w:rsidR="00FF6C32">
        <w:rPr>
          <w:lang w:val="sl-SI"/>
        </w:rPr>
        <w:t>31</w:t>
      </w:r>
      <w:r>
        <w:rPr>
          <w:lang w:val="sl-SI"/>
        </w:rPr>
        <w:t xml:space="preserve"> mio evrov, kar je </w:t>
      </w:r>
      <w:r w:rsidR="001B5ABA">
        <w:rPr>
          <w:lang w:val="sl-SI"/>
        </w:rPr>
        <w:t>1</w:t>
      </w:r>
      <w:r>
        <w:rPr>
          <w:lang w:val="sl-SI"/>
        </w:rPr>
        <w:t>,</w:t>
      </w:r>
      <w:r w:rsidR="001B5ABA">
        <w:rPr>
          <w:lang w:val="sl-SI"/>
        </w:rPr>
        <w:t>2</w:t>
      </w:r>
      <w:r w:rsidR="00FF6C32">
        <w:rPr>
          <w:lang w:val="sl-SI"/>
        </w:rPr>
        <w:t>1</w:t>
      </w:r>
      <w:r>
        <w:rPr>
          <w:lang w:val="sl-SI"/>
        </w:rPr>
        <w:t xml:space="preserve"> % </w:t>
      </w:r>
      <w:r w:rsidR="001B5ABA">
        <w:rPr>
          <w:lang w:val="sl-SI"/>
        </w:rPr>
        <w:t>manj</w:t>
      </w:r>
      <w:r>
        <w:rPr>
          <w:lang w:val="sl-SI"/>
        </w:rPr>
        <w:t xml:space="preserve"> kot leto poprej, ko so jim namenili 2</w:t>
      </w:r>
      <w:r w:rsidR="00FF6C32">
        <w:rPr>
          <w:lang w:val="sl-SI"/>
        </w:rPr>
        <w:t>59</w:t>
      </w:r>
      <w:r>
        <w:rPr>
          <w:lang w:val="sl-SI"/>
        </w:rPr>
        <w:t>,</w:t>
      </w:r>
      <w:r w:rsidR="00FF6C32">
        <w:rPr>
          <w:lang w:val="sl-SI"/>
        </w:rPr>
        <w:t>46</w:t>
      </w:r>
      <w:r w:rsidR="00A433E0">
        <w:rPr>
          <w:lang w:val="sl-SI"/>
        </w:rPr>
        <w:t xml:space="preserve"> </w:t>
      </w:r>
      <w:r>
        <w:rPr>
          <w:lang w:val="sl-SI"/>
        </w:rPr>
        <w:t>mio evrov. Ministrstva so nevladnim organizacijam v 201</w:t>
      </w:r>
      <w:r w:rsidR="001B5ABA">
        <w:rPr>
          <w:lang w:val="sl-SI"/>
        </w:rPr>
        <w:t>5</w:t>
      </w:r>
      <w:r>
        <w:rPr>
          <w:lang w:val="sl-SI"/>
        </w:rPr>
        <w:t xml:space="preserve"> namenila 7</w:t>
      </w:r>
      <w:r w:rsidR="00FF6C32">
        <w:rPr>
          <w:lang w:val="sl-SI"/>
        </w:rPr>
        <w:t>3</w:t>
      </w:r>
      <w:r>
        <w:rPr>
          <w:lang w:val="sl-SI"/>
        </w:rPr>
        <w:t>,</w:t>
      </w:r>
      <w:r w:rsidR="00FF6C32">
        <w:rPr>
          <w:lang w:val="sl-SI"/>
        </w:rPr>
        <w:t>54</w:t>
      </w:r>
      <w:r>
        <w:rPr>
          <w:lang w:val="sl-SI"/>
        </w:rPr>
        <w:t xml:space="preserve"> mio evrov, kar je zgolj </w:t>
      </w:r>
      <w:r w:rsidR="00A433E0">
        <w:rPr>
          <w:lang w:val="sl-SI"/>
        </w:rPr>
        <w:t>9</w:t>
      </w:r>
      <w:r w:rsidR="00FF6C32">
        <w:rPr>
          <w:lang w:val="sl-SI"/>
        </w:rPr>
        <w:t>3</w:t>
      </w:r>
      <w:r w:rsidR="00A433E0">
        <w:rPr>
          <w:lang w:val="sl-SI"/>
        </w:rPr>
        <w:t>,</w:t>
      </w:r>
      <w:r w:rsidR="00FF6C32">
        <w:rPr>
          <w:lang w:val="sl-SI"/>
        </w:rPr>
        <w:t>26</w:t>
      </w:r>
      <w:r>
        <w:rPr>
          <w:lang w:val="sl-SI"/>
        </w:rPr>
        <w:t xml:space="preserve"> % sredstev glede na </w:t>
      </w:r>
      <w:r w:rsidRPr="000D22C5">
        <w:rPr>
          <w:lang w:val="sl-SI"/>
        </w:rPr>
        <w:t>201</w:t>
      </w:r>
      <w:r w:rsidR="001B5ABA">
        <w:rPr>
          <w:lang w:val="sl-SI"/>
        </w:rPr>
        <w:t>4</w:t>
      </w:r>
      <w:r w:rsidRPr="000D22C5">
        <w:rPr>
          <w:lang w:val="sl-SI"/>
        </w:rPr>
        <w:t>, ko</w:t>
      </w:r>
      <w:r>
        <w:rPr>
          <w:lang w:val="sl-SI"/>
        </w:rPr>
        <w:t xml:space="preserve"> so jim namenila </w:t>
      </w:r>
      <w:r w:rsidR="001B5ABA">
        <w:rPr>
          <w:lang w:val="sl-SI"/>
        </w:rPr>
        <w:t>7</w:t>
      </w:r>
      <w:r w:rsidR="00FF6C32">
        <w:rPr>
          <w:lang w:val="sl-SI"/>
        </w:rPr>
        <w:t>8</w:t>
      </w:r>
      <w:r>
        <w:rPr>
          <w:lang w:val="sl-SI"/>
        </w:rPr>
        <w:t>,</w:t>
      </w:r>
      <w:r w:rsidR="00FF6C32">
        <w:rPr>
          <w:lang w:val="sl-SI"/>
        </w:rPr>
        <w:t>85</w:t>
      </w:r>
      <w:r>
        <w:rPr>
          <w:lang w:val="sl-SI"/>
        </w:rPr>
        <w:t xml:space="preserve"> mio evrov. </w:t>
      </w:r>
      <w:r w:rsidR="00847165">
        <w:rPr>
          <w:lang w:val="sl-SI"/>
        </w:rPr>
        <w:t xml:space="preserve">Več sredstev glede na prejšnje leto pa so nevladnim organizacijam namenile občine </w:t>
      </w:r>
      <w:r>
        <w:rPr>
          <w:lang w:val="sl-SI"/>
        </w:rPr>
        <w:t>in drugi proračunski uporabnik</w:t>
      </w:r>
      <w:r w:rsidR="00847165">
        <w:rPr>
          <w:lang w:val="sl-SI"/>
        </w:rPr>
        <w:t>i</w:t>
      </w:r>
      <w:r>
        <w:rPr>
          <w:lang w:val="sl-SI"/>
        </w:rPr>
        <w:t xml:space="preserve">, kot so javni </w:t>
      </w:r>
      <w:r w:rsidRPr="000D22C5">
        <w:rPr>
          <w:lang w:val="sl-SI"/>
        </w:rPr>
        <w:t>zavodi, javne</w:t>
      </w:r>
      <w:r>
        <w:rPr>
          <w:lang w:val="sl-SI"/>
        </w:rPr>
        <w:t xml:space="preserve"> agencije, itd. Občine </w:t>
      </w:r>
      <w:r w:rsidR="00247603">
        <w:rPr>
          <w:lang w:val="sl-SI"/>
        </w:rPr>
        <w:t xml:space="preserve">so </w:t>
      </w:r>
      <w:r>
        <w:rPr>
          <w:lang w:val="sl-SI"/>
        </w:rPr>
        <w:t>namreč nevladnim organizacijam v 201</w:t>
      </w:r>
      <w:r w:rsidR="00247603">
        <w:rPr>
          <w:lang w:val="sl-SI"/>
        </w:rPr>
        <w:t>5</w:t>
      </w:r>
      <w:r>
        <w:rPr>
          <w:lang w:val="sl-SI"/>
        </w:rPr>
        <w:t xml:space="preserve"> namenile </w:t>
      </w:r>
      <w:r w:rsidR="00247603">
        <w:rPr>
          <w:lang w:val="sl-SI"/>
        </w:rPr>
        <w:t>99,</w:t>
      </w:r>
      <w:r w:rsidR="00FF6C32">
        <w:rPr>
          <w:lang w:val="sl-SI"/>
        </w:rPr>
        <w:t>33</w:t>
      </w:r>
      <w:r w:rsidR="00247603">
        <w:rPr>
          <w:lang w:val="sl-SI"/>
        </w:rPr>
        <w:t xml:space="preserve"> mio evrov oz. 0,</w:t>
      </w:r>
      <w:r w:rsidR="00FF6C32">
        <w:rPr>
          <w:lang w:val="sl-SI"/>
        </w:rPr>
        <w:t>52</w:t>
      </w:r>
      <w:r w:rsidR="00247603">
        <w:rPr>
          <w:lang w:val="sl-SI"/>
        </w:rPr>
        <w:t xml:space="preserve"> % (0,</w:t>
      </w:r>
      <w:r w:rsidR="00FF6C32">
        <w:rPr>
          <w:lang w:val="sl-SI"/>
        </w:rPr>
        <w:t>51</w:t>
      </w:r>
      <w:r w:rsidR="00247603">
        <w:rPr>
          <w:lang w:val="sl-SI"/>
        </w:rPr>
        <w:t xml:space="preserve"> mio evrov) več kot v 2014, ko so jim namenile 98,</w:t>
      </w:r>
      <w:r w:rsidR="00FF6C32">
        <w:rPr>
          <w:lang w:val="sl-SI"/>
        </w:rPr>
        <w:t>81</w:t>
      </w:r>
      <w:r w:rsidR="00247603">
        <w:rPr>
          <w:lang w:val="sl-SI"/>
        </w:rPr>
        <w:t xml:space="preserve"> mio evrov, d</w:t>
      </w:r>
      <w:r>
        <w:rPr>
          <w:lang w:val="sl-SI"/>
        </w:rPr>
        <w:t>rugi proračunski uporabniki pa 8</w:t>
      </w:r>
      <w:r w:rsidR="00FF6C32">
        <w:rPr>
          <w:lang w:val="sl-SI"/>
        </w:rPr>
        <w:t>3</w:t>
      </w:r>
      <w:r>
        <w:rPr>
          <w:lang w:val="sl-SI"/>
        </w:rPr>
        <w:t>,</w:t>
      </w:r>
      <w:r w:rsidR="00FF6C32">
        <w:rPr>
          <w:lang w:val="sl-SI"/>
        </w:rPr>
        <w:t>45</w:t>
      </w:r>
      <w:r>
        <w:rPr>
          <w:lang w:val="sl-SI"/>
        </w:rPr>
        <w:t xml:space="preserve"> mio evrov oziroma </w:t>
      </w:r>
      <w:r w:rsidR="00247603">
        <w:rPr>
          <w:lang w:val="sl-SI"/>
        </w:rPr>
        <w:t>2</w:t>
      </w:r>
      <w:r>
        <w:rPr>
          <w:lang w:val="sl-SI"/>
        </w:rPr>
        <w:t>,</w:t>
      </w:r>
      <w:r w:rsidR="00FF6C32">
        <w:rPr>
          <w:lang w:val="sl-SI"/>
        </w:rPr>
        <w:t>03</w:t>
      </w:r>
      <w:r>
        <w:rPr>
          <w:lang w:val="sl-SI"/>
        </w:rPr>
        <w:t xml:space="preserve"> % (</w:t>
      </w:r>
      <w:r w:rsidR="00247603">
        <w:rPr>
          <w:lang w:val="sl-SI"/>
        </w:rPr>
        <w:t>1</w:t>
      </w:r>
      <w:r>
        <w:rPr>
          <w:lang w:val="sl-SI"/>
        </w:rPr>
        <w:t>,</w:t>
      </w:r>
      <w:r w:rsidR="00247603">
        <w:rPr>
          <w:lang w:val="sl-SI"/>
        </w:rPr>
        <w:t>6</w:t>
      </w:r>
      <w:r w:rsidR="00FF6C32">
        <w:rPr>
          <w:lang w:val="sl-SI"/>
        </w:rPr>
        <w:t>6</w:t>
      </w:r>
      <w:r w:rsidR="00A433E0">
        <w:rPr>
          <w:lang w:val="sl-SI"/>
        </w:rPr>
        <w:t xml:space="preserve"> </w:t>
      </w:r>
      <w:r>
        <w:rPr>
          <w:lang w:val="sl-SI"/>
        </w:rPr>
        <w:t>mio evrov) več kot v 201</w:t>
      </w:r>
      <w:r w:rsidR="00247603">
        <w:rPr>
          <w:lang w:val="sl-SI"/>
        </w:rPr>
        <w:t>4</w:t>
      </w:r>
      <w:r>
        <w:rPr>
          <w:lang w:val="sl-SI"/>
        </w:rPr>
        <w:t xml:space="preserve">, ko so jim namenili </w:t>
      </w:r>
      <w:r w:rsidR="00247603">
        <w:rPr>
          <w:lang w:val="sl-SI"/>
        </w:rPr>
        <w:t>8</w:t>
      </w:r>
      <w:r w:rsidR="00FF6C32">
        <w:rPr>
          <w:lang w:val="sl-SI"/>
        </w:rPr>
        <w:t>1</w:t>
      </w:r>
      <w:r>
        <w:rPr>
          <w:lang w:val="sl-SI"/>
        </w:rPr>
        <w:t>,</w:t>
      </w:r>
      <w:r w:rsidR="00FF6C32">
        <w:rPr>
          <w:lang w:val="sl-SI"/>
        </w:rPr>
        <w:t>79</w:t>
      </w:r>
      <w:r>
        <w:rPr>
          <w:lang w:val="sl-SI"/>
        </w:rPr>
        <w:t xml:space="preserve"> mio evrov.</w:t>
      </w:r>
    </w:p>
    <w:p w:rsidR="00285EFE" w:rsidRDefault="00285EFE" w:rsidP="00A45861">
      <w:pPr>
        <w:spacing w:after="0"/>
        <w:jc w:val="both"/>
        <w:rPr>
          <w:lang w:val="sl-SI"/>
        </w:rPr>
      </w:pPr>
    </w:p>
    <w:p w:rsidR="0048605E" w:rsidRPr="00BE76B5" w:rsidRDefault="00285EFE" w:rsidP="0048605E">
      <w:pPr>
        <w:spacing w:after="0"/>
        <w:jc w:val="both"/>
        <w:rPr>
          <w:lang w:val="sl-SI"/>
        </w:rPr>
      </w:pPr>
      <w:r>
        <w:rPr>
          <w:lang w:val="sl-SI"/>
        </w:rPr>
        <w:t>V primerjavi z letom 2003 so nevladne organizacije prejele od proračunskih uporabnikov</w:t>
      </w:r>
      <w:r w:rsidR="00A433E0">
        <w:rPr>
          <w:lang w:val="sl-SI"/>
        </w:rPr>
        <w:t>, brez FURS,</w:t>
      </w:r>
      <w:r>
        <w:rPr>
          <w:lang w:val="sl-SI"/>
        </w:rPr>
        <w:t xml:space="preserve"> kar 7</w:t>
      </w:r>
      <w:r w:rsidR="00FF6C32">
        <w:rPr>
          <w:lang w:val="sl-SI"/>
        </w:rPr>
        <w:t>1</w:t>
      </w:r>
      <w:r>
        <w:rPr>
          <w:lang w:val="sl-SI"/>
        </w:rPr>
        <w:t>,</w:t>
      </w:r>
      <w:r w:rsidR="00FF6C32">
        <w:rPr>
          <w:lang w:val="sl-SI"/>
        </w:rPr>
        <w:t>66</w:t>
      </w:r>
      <w:r>
        <w:rPr>
          <w:lang w:val="sl-SI"/>
        </w:rPr>
        <w:t xml:space="preserve"> % (</w:t>
      </w:r>
      <w:r w:rsidR="000D3718">
        <w:rPr>
          <w:lang w:val="sl-SI"/>
        </w:rPr>
        <w:t>1</w:t>
      </w:r>
      <w:r w:rsidR="00247603">
        <w:rPr>
          <w:lang w:val="sl-SI"/>
        </w:rPr>
        <w:t>0</w:t>
      </w:r>
      <w:r w:rsidR="00FF6C32">
        <w:rPr>
          <w:lang w:val="sl-SI"/>
        </w:rPr>
        <w:t>7</w:t>
      </w:r>
      <w:r w:rsidR="00A433E0">
        <w:rPr>
          <w:lang w:val="sl-SI"/>
        </w:rPr>
        <w:t>,</w:t>
      </w:r>
      <w:r w:rsidR="00FF6C32">
        <w:rPr>
          <w:lang w:val="sl-SI"/>
        </w:rPr>
        <w:t>00</w:t>
      </w:r>
      <w:r>
        <w:rPr>
          <w:lang w:val="sl-SI"/>
        </w:rPr>
        <w:t xml:space="preserve"> mio evrov) javnih sredstev več, saj so takrat prejele 14</w:t>
      </w:r>
      <w:r w:rsidR="00FF6C32">
        <w:rPr>
          <w:lang w:val="sl-SI"/>
        </w:rPr>
        <w:t>9</w:t>
      </w:r>
      <w:r>
        <w:rPr>
          <w:lang w:val="sl-SI"/>
        </w:rPr>
        <w:t>,</w:t>
      </w:r>
      <w:r w:rsidR="00FF6C32">
        <w:rPr>
          <w:lang w:val="sl-SI"/>
        </w:rPr>
        <w:t>31</w:t>
      </w:r>
      <w:r>
        <w:rPr>
          <w:lang w:val="sl-SI"/>
        </w:rPr>
        <w:t xml:space="preserve"> mio evrov.</w:t>
      </w:r>
      <w:r w:rsidRPr="00BE76B5">
        <w:rPr>
          <w:lang w:val="sl-SI"/>
        </w:rPr>
        <w:t xml:space="preserve"> Višina teh sredstev je strmo rasla vse do leta 201</w:t>
      </w:r>
      <w:r w:rsidR="000D3718">
        <w:rPr>
          <w:lang w:val="sl-SI"/>
        </w:rPr>
        <w:t>1,</w:t>
      </w:r>
      <w:r w:rsidRPr="00BE76B5">
        <w:rPr>
          <w:lang w:val="sl-SI"/>
        </w:rPr>
        <w:t xml:space="preserve"> ko je prvič prišlo do rahlega upada. V letu 2012 je bila rast sredstev ponovno pozitivna, čemur je sledil ponoven padec v letu 2013.</w:t>
      </w:r>
      <w:r>
        <w:rPr>
          <w:lang w:val="sl-SI"/>
        </w:rPr>
        <w:t xml:space="preserve"> </w:t>
      </w:r>
      <w:r w:rsidRPr="00972460">
        <w:rPr>
          <w:lang w:val="sl-SI"/>
        </w:rPr>
        <w:t>V 2014 smo ponovno priča povečanju,</w:t>
      </w:r>
      <w:r w:rsidR="0048605E">
        <w:rPr>
          <w:lang w:val="sl-SI"/>
        </w:rPr>
        <w:t xml:space="preserve"> v 2015 pa ponovnemu padcu. Višina javnih sredstev proračunskih uporabnikov, brez FURS, je tako v 2015 še pod ravnjo iz 2012, ko je bila najvišja (26</w:t>
      </w:r>
      <w:r w:rsidR="00FF6C32">
        <w:rPr>
          <w:lang w:val="sl-SI"/>
        </w:rPr>
        <w:t>1</w:t>
      </w:r>
      <w:r w:rsidR="0048605E">
        <w:rPr>
          <w:lang w:val="sl-SI"/>
        </w:rPr>
        <w:t>,</w:t>
      </w:r>
      <w:r w:rsidR="00FF6C32">
        <w:rPr>
          <w:lang w:val="sl-SI"/>
        </w:rPr>
        <w:t>87</w:t>
      </w:r>
      <w:r w:rsidR="0048605E">
        <w:rPr>
          <w:lang w:val="sl-SI"/>
        </w:rPr>
        <w:t xml:space="preserve"> mio evrov).</w:t>
      </w:r>
    </w:p>
    <w:p w:rsidR="0048605E" w:rsidRDefault="0048605E" w:rsidP="00A45861">
      <w:pPr>
        <w:spacing w:after="0"/>
        <w:jc w:val="both"/>
        <w:rPr>
          <w:lang w:val="sl-SI"/>
        </w:rPr>
      </w:pPr>
    </w:p>
    <w:p w:rsidR="0048605E" w:rsidRPr="00972460" w:rsidRDefault="0048605E" w:rsidP="00A45861">
      <w:pPr>
        <w:spacing w:after="0"/>
        <w:jc w:val="both"/>
        <w:rPr>
          <w:lang w:val="sl-SI"/>
        </w:rPr>
      </w:pPr>
      <w:r w:rsidRPr="00972460">
        <w:rPr>
          <w:lang w:val="sl-SI"/>
        </w:rPr>
        <w:t xml:space="preserve"> </w:t>
      </w:r>
    </w:p>
    <w:p w:rsidR="00285EFE" w:rsidRPr="00BE76B5" w:rsidRDefault="00285EFE" w:rsidP="00A45861">
      <w:pPr>
        <w:numPr>
          <w:ilvl w:val="1"/>
          <w:numId w:val="1"/>
        </w:numPr>
        <w:spacing w:after="0"/>
        <w:jc w:val="both"/>
        <w:rPr>
          <w:b/>
          <w:lang w:val="sl-SI"/>
        </w:rPr>
      </w:pPr>
      <w:r w:rsidRPr="00BE76B5">
        <w:rPr>
          <w:b/>
          <w:lang w:val="sl-SI"/>
        </w:rPr>
        <w:t>Skupna višina javnih sredstev, nakazanih nevladnim organizacijam s strani posameznih ministrstev</w:t>
      </w:r>
    </w:p>
    <w:p w:rsidR="00285EFE" w:rsidRPr="00BE76B5" w:rsidRDefault="00285EFE" w:rsidP="00A45861">
      <w:pPr>
        <w:spacing w:after="0"/>
        <w:jc w:val="both"/>
        <w:rPr>
          <w:lang w:val="sl-SI"/>
        </w:rPr>
      </w:pPr>
    </w:p>
    <w:p w:rsidR="00285EFE" w:rsidRDefault="00285EFE" w:rsidP="00A45861">
      <w:pPr>
        <w:spacing w:after="0"/>
        <w:jc w:val="both"/>
        <w:rPr>
          <w:lang w:val="sl-SI"/>
        </w:rPr>
      </w:pPr>
      <w:r w:rsidRPr="00BE76B5">
        <w:rPr>
          <w:lang w:val="sl-SI"/>
        </w:rPr>
        <w:t xml:space="preserve">Tabela 3 </w:t>
      </w:r>
      <w:r w:rsidR="00EB09A3">
        <w:rPr>
          <w:lang w:val="sl-SI"/>
        </w:rPr>
        <w:t xml:space="preserve">in </w:t>
      </w:r>
      <w:r w:rsidR="00EF024C">
        <w:rPr>
          <w:lang w:val="sl-SI"/>
        </w:rPr>
        <w:t>G</w:t>
      </w:r>
      <w:r w:rsidR="00EB09A3">
        <w:rPr>
          <w:lang w:val="sl-SI"/>
        </w:rPr>
        <w:t xml:space="preserve">raf 3 </w:t>
      </w:r>
      <w:r w:rsidRPr="00BE76B5">
        <w:rPr>
          <w:lang w:val="sl-SI"/>
        </w:rPr>
        <w:t>prikazuje</w:t>
      </w:r>
      <w:r w:rsidR="00EB09A3">
        <w:rPr>
          <w:lang w:val="sl-SI"/>
        </w:rPr>
        <w:t>ta</w:t>
      </w:r>
      <w:r w:rsidRPr="00BE76B5">
        <w:rPr>
          <w:lang w:val="sl-SI"/>
        </w:rPr>
        <w:t xml:space="preserve"> obseg nakazil nevladnim organizacijam, ki so jih izvedla posamezna ministrstva</w:t>
      </w:r>
      <w:r>
        <w:rPr>
          <w:lang w:val="sl-SI"/>
        </w:rPr>
        <w:t xml:space="preserve"> v </w:t>
      </w:r>
      <w:r w:rsidRPr="008510EC">
        <w:rPr>
          <w:lang w:val="sl-SI"/>
        </w:rPr>
        <w:t>201</w:t>
      </w:r>
      <w:r w:rsidR="0048605E">
        <w:rPr>
          <w:lang w:val="sl-SI"/>
        </w:rPr>
        <w:t>5</w:t>
      </w:r>
      <w:r w:rsidRPr="008510EC">
        <w:rPr>
          <w:lang w:val="sl-SI"/>
        </w:rPr>
        <w:t>, in indeks rasti, ki prikazuje odstotek teh sredstev glede na 201</w:t>
      </w:r>
      <w:r w:rsidR="0048605E">
        <w:rPr>
          <w:lang w:val="sl-SI"/>
        </w:rPr>
        <w:t>4.</w:t>
      </w:r>
    </w:p>
    <w:p w:rsidR="00285EFE" w:rsidRDefault="00285EFE" w:rsidP="00A45861">
      <w:pPr>
        <w:spacing w:after="0"/>
        <w:jc w:val="both"/>
        <w:rPr>
          <w:lang w:val="sl-SI"/>
        </w:rPr>
      </w:pPr>
    </w:p>
    <w:p w:rsidR="00DC39A6" w:rsidRDefault="00DC39A6" w:rsidP="00A45861">
      <w:pPr>
        <w:spacing w:after="0"/>
        <w:jc w:val="both"/>
        <w:rPr>
          <w:lang w:val="sl-SI"/>
        </w:rPr>
      </w:pPr>
    </w:p>
    <w:tbl>
      <w:tblPr>
        <w:tblW w:w="8748" w:type="dxa"/>
        <w:jc w:val="center"/>
        <w:tblBorders>
          <w:top w:val="single" w:sz="8" w:space="0" w:color="A6A6A6"/>
          <w:bottom w:val="single" w:sz="8" w:space="0" w:color="A6A6A6"/>
          <w:insideH w:val="single" w:sz="8" w:space="0" w:color="A6A6A6"/>
        </w:tblBorders>
        <w:tblLayout w:type="fixed"/>
        <w:tblLook w:val="01E0" w:firstRow="1" w:lastRow="1" w:firstColumn="1" w:lastColumn="1" w:noHBand="0" w:noVBand="0"/>
      </w:tblPr>
      <w:tblGrid>
        <w:gridCol w:w="5318"/>
        <w:gridCol w:w="1851"/>
        <w:gridCol w:w="1579"/>
      </w:tblGrid>
      <w:tr w:rsidR="00285EFE" w:rsidRPr="00405FC3" w:rsidTr="002642BB">
        <w:trPr>
          <w:jc w:val="center"/>
        </w:trPr>
        <w:tc>
          <w:tcPr>
            <w:tcW w:w="5318" w:type="dxa"/>
            <w:tcBorders>
              <w:top w:val="single" w:sz="12" w:space="0" w:color="00B0F0"/>
              <w:bottom w:val="single" w:sz="12" w:space="0" w:color="00B0F0"/>
            </w:tcBorders>
          </w:tcPr>
          <w:p w:rsidR="00285EFE" w:rsidRPr="005B3BDD" w:rsidRDefault="00285EFE" w:rsidP="005B3BDD">
            <w:pPr>
              <w:spacing w:after="0"/>
              <w:rPr>
                <w:rFonts w:ascii="Calibri" w:hAnsi="Calibri"/>
                <w:b/>
                <w:color w:val="0099FF"/>
                <w:sz w:val="20"/>
                <w:szCs w:val="20"/>
                <w:lang w:val="sl-SI"/>
              </w:rPr>
            </w:pPr>
            <w:r w:rsidRPr="005B3BDD">
              <w:rPr>
                <w:rFonts w:ascii="Calibri" w:hAnsi="Calibri"/>
                <w:b/>
                <w:color w:val="0099FF"/>
                <w:sz w:val="20"/>
                <w:szCs w:val="20"/>
                <w:lang w:val="sl-SI"/>
              </w:rPr>
              <w:t>Ministrstvo</w:t>
            </w:r>
          </w:p>
        </w:tc>
        <w:tc>
          <w:tcPr>
            <w:tcW w:w="1851" w:type="dxa"/>
            <w:tcBorders>
              <w:top w:val="single" w:sz="12" w:space="0" w:color="00B0F0"/>
              <w:bottom w:val="single" w:sz="12" w:space="0" w:color="00B0F0"/>
            </w:tcBorders>
          </w:tcPr>
          <w:p w:rsidR="00285EFE" w:rsidRPr="005B3BDD" w:rsidRDefault="00285EFE" w:rsidP="005B3BDD">
            <w:pPr>
              <w:spacing w:after="0"/>
              <w:jc w:val="center"/>
              <w:rPr>
                <w:rFonts w:ascii="Calibri" w:hAnsi="Calibri"/>
                <w:b/>
                <w:color w:val="0099FF"/>
                <w:sz w:val="20"/>
                <w:szCs w:val="20"/>
                <w:lang w:val="sl-SI"/>
              </w:rPr>
            </w:pPr>
            <w:r w:rsidRPr="005B3BDD">
              <w:rPr>
                <w:rFonts w:ascii="Calibri" w:hAnsi="Calibri"/>
                <w:b/>
                <w:color w:val="0099FF"/>
                <w:sz w:val="20"/>
                <w:szCs w:val="20"/>
                <w:lang w:val="sl-SI"/>
              </w:rPr>
              <w:t>Nakazila NVO v EUR</w:t>
            </w:r>
          </w:p>
        </w:tc>
        <w:tc>
          <w:tcPr>
            <w:tcW w:w="1579" w:type="dxa"/>
            <w:tcBorders>
              <w:top w:val="single" w:sz="12" w:space="0" w:color="00B0F0"/>
              <w:bottom w:val="single" w:sz="12" w:space="0" w:color="00B0F0"/>
            </w:tcBorders>
          </w:tcPr>
          <w:p w:rsidR="00285EFE" w:rsidRDefault="00285EFE" w:rsidP="00B83A8D">
            <w:pPr>
              <w:spacing w:after="0"/>
              <w:jc w:val="center"/>
              <w:rPr>
                <w:rFonts w:ascii="Calibri" w:hAnsi="Calibri"/>
                <w:b/>
                <w:color w:val="00B0F0"/>
                <w:sz w:val="20"/>
                <w:szCs w:val="20"/>
                <w:lang w:val="sl-SI"/>
              </w:rPr>
            </w:pPr>
            <w:r>
              <w:rPr>
                <w:rFonts w:ascii="Calibri" w:hAnsi="Calibri"/>
                <w:b/>
                <w:color w:val="0099FF"/>
                <w:sz w:val="20"/>
                <w:szCs w:val="20"/>
                <w:lang w:val="sl-SI"/>
              </w:rPr>
              <w:t>I</w:t>
            </w:r>
            <w:r w:rsidRPr="00235AD5">
              <w:rPr>
                <w:rFonts w:ascii="Calibri" w:hAnsi="Calibri"/>
                <w:b/>
                <w:color w:val="0099FF"/>
                <w:sz w:val="20"/>
                <w:szCs w:val="20"/>
                <w:lang w:val="sl-SI"/>
              </w:rPr>
              <w:t>ndeks 201</w:t>
            </w:r>
            <w:r w:rsidR="00B83A8D">
              <w:rPr>
                <w:rFonts w:ascii="Calibri" w:hAnsi="Calibri"/>
                <w:b/>
                <w:color w:val="0099FF"/>
                <w:sz w:val="20"/>
                <w:szCs w:val="20"/>
                <w:lang w:val="sl-SI"/>
              </w:rPr>
              <w:t>5</w:t>
            </w:r>
            <w:r w:rsidRPr="00235AD5">
              <w:rPr>
                <w:rFonts w:ascii="Calibri" w:hAnsi="Calibri"/>
                <w:b/>
                <w:color w:val="0099FF"/>
                <w:sz w:val="20"/>
                <w:szCs w:val="20"/>
                <w:lang w:val="sl-SI"/>
              </w:rPr>
              <w:t>/201</w:t>
            </w:r>
            <w:r w:rsidR="00B83A8D">
              <w:rPr>
                <w:rFonts w:ascii="Calibri" w:hAnsi="Calibri"/>
                <w:b/>
                <w:color w:val="0099FF"/>
                <w:sz w:val="20"/>
                <w:szCs w:val="20"/>
                <w:lang w:val="sl-SI"/>
              </w:rPr>
              <w:t>4</w:t>
            </w:r>
          </w:p>
        </w:tc>
      </w:tr>
      <w:tr w:rsidR="00BF3D51" w:rsidRPr="00BE76B5" w:rsidTr="00D75675">
        <w:trPr>
          <w:trHeight w:val="217"/>
          <w:jc w:val="center"/>
        </w:trPr>
        <w:tc>
          <w:tcPr>
            <w:tcW w:w="5318" w:type="dxa"/>
            <w:tcBorders>
              <w:top w:val="single" w:sz="12" w:space="0" w:color="00B0F0"/>
            </w:tcBorders>
          </w:tcPr>
          <w:p w:rsidR="00BF3D51" w:rsidRPr="00B82157" w:rsidRDefault="00BF3D51" w:rsidP="00BF3D51">
            <w:pPr>
              <w:spacing w:after="0"/>
              <w:rPr>
                <w:sz w:val="20"/>
                <w:szCs w:val="20"/>
                <w:lang w:val="sl-SI"/>
              </w:rPr>
            </w:pPr>
            <w:r w:rsidRPr="00B82157">
              <w:rPr>
                <w:sz w:val="20"/>
                <w:szCs w:val="20"/>
                <w:lang w:val="sl-SI"/>
              </w:rPr>
              <w:t>Ministrstvo za delo, družino, socialne zadeve in enake možnosti</w:t>
            </w:r>
          </w:p>
        </w:tc>
        <w:tc>
          <w:tcPr>
            <w:tcW w:w="1851" w:type="dxa"/>
            <w:tcBorders>
              <w:top w:val="single" w:sz="12" w:space="0" w:color="00B0F0"/>
            </w:tcBorders>
          </w:tcPr>
          <w:p w:rsidR="00BF3D51" w:rsidRPr="00FF6C32" w:rsidRDefault="00BF3D51" w:rsidP="00BF3D51">
            <w:pPr>
              <w:spacing w:after="0"/>
              <w:jc w:val="center"/>
              <w:rPr>
                <w:sz w:val="20"/>
                <w:szCs w:val="20"/>
                <w:lang w:val="sl-SI"/>
              </w:rPr>
            </w:pPr>
            <w:r w:rsidRPr="00FF6C32">
              <w:rPr>
                <w:sz w:val="20"/>
                <w:szCs w:val="20"/>
                <w:lang w:val="sl-SI"/>
              </w:rPr>
              <w:t>20.645.211,47</w:t>
            </w:r>
          </w:p>
        </w:tc>
        <w:tc>
          <w:tcPr>
            <w:tcW w:w="1579" w:type="dxa"/>
            <w:tcBorders>
              <w:top w:val="single" w:sz="12" w:space="0" w:color="00B0F0"/>
            </w:tcBorders>
          </w:tcPr>
          <w:p w:rsidR="00BF3D51" w:rsidRPr="00BF3D51" w:rsidRDefault="00BF3D51" w:rsidP="00BF3D51">
            <w:pPr>
              <w:spacing w:after="0"/>
              <w:jc w:val="center"/>
              <w:rPr>
                <w:sz w:val="20"/>
                <w:szCs w:val="20"/>
                <w:lang w:val="sl-SI"/>
              </w:rPr>
            </w:pPr>
            <w:r w:rsidRPr="00BF3D51">
              <w:rPr>
                <w:sz w:val="20"/>
                <w:szCs w:val="20"/>
                <w:lang w:val="sl-SI"/>
              </w:rPr>
              <w:t>107,32</w:t>
            </w:r>
          </w:p>
        </w:tc>
      </w:tr>
      <w:tr w:rsidR="00BF3D51" w:rsidRPr="00BE76B5" w:rsidTr="00D75675">
        <w:trPr>
          <w:jc w:val="center"/>
        </w:trPr>
        <w:tc>
          <w:tcPr>
            <w:tcW w:w="5318" w:type="dxa"/>
          </w:tcPr>
          <w:p w:rsidR="00BF3D51" w:rsidRPr="00B82157" w:rsidRDefault="00BF3D51" w:rsidP="00BF3D51">
            <w:pPr>
              <w:spacing w:after="0"/>
              <w:rPr>
                <w:sz w:val="20"/>
                <w:szCs w:val="20"/>
                <w:lang w:val="sl-SI"/>
              </w:rPr>
            </w:pPr>
            <w:r w:rsidRPr="00B82157">
              <w:rPr>
                <w:sz w:val="20"/>
                <w:szCs w:val="20"/>
                <w:lang w:val="sl-SI"/>
              </w:rPr>
              <w:t>Ministrstvo za finance</w:t>
            </w:r>
          </w:p>
        </w:tc>
        <w:tc>
          <w:tcPr>
            <w:tcW w:w="1851" w:type="dxa"/>
          </w:tcPr>
          <w:p w:rsidR="00BF3D51" w:rsidRPr="00FF6C32" w:rsidRDefault="00BF3D51" w:rsidP="00BF3D51">
            <w:pPr>
              <w:spacing w:after="0"/>
              <w:jc w:val="center"/>
              <w:rPr>
                <w:sz w:val="20"/>
                <w:szCs w:val="20"/>
                <w:lang w:val="sl-SI"/>
              </w:rPr>
            </w:pPr>
            <w:r w:rsidRPr="00FF6C32">
              <w:rPr>
                <w:sz w:val="20"/>
                <w:szCs w:val="20"/>
                <w:lang w:val="sl-SI"/>
              </w:rPr>
              <w:t>117.747,74</w:t>
            </w:r>
          </w:p>
        </w:tc>
        <w:tc>
          <w:tcPr>
            <w:tcW w:w="1579" w:type="dxa"/>
          </w:tcPr>
          <w:p w:rsidR="00BF3D51" w:rsidRPr="00BF3D51" w:rsidRDefault="00BF3D51" w:rsidP="00BF3D51">
            <w:pPr>
              <w:spacing w:after="0"/>
              <w:jc w:val="center"/>
              <w:rPr>
                <w:sz w:val="20"/>
                <w:szCs w:val="20"/>
                <w:lang w:val="sl-SI"/>
              </w:rPr>
            </w:pPr>
            <w:r w:rsidRPr="00BF3D51">
              <w:rPr>
                <w:sz w:val="20"/>
                <w:szCs w:val="20"/>
                <w:lang w:val="sl-SI"/>
              </w:rPr>
              <w:t>207,65</w:t>
            </w:r>
          </w:p>
        </w:tc>
      </w:tr>
      <w:tr w:rsidR="00BF3D51" w:rsidRPr="00F918E5" w:rsidTr="00D75675">
        <w:trPr>
          <w:jc w:val="center"/>
        </w:trPr>
        <w:tc>
          <w:tcPr>
            <w:tcW w:w="5318" w:type="dxa"/>
          </w:tcPr>
          <w:p w:rsidR="00BF3D51" w:rsidRPr="00B82157" w:rsidRDefault="00BF3D51" w:rsidP="00BF3D51">
            <w:pPr>
              <w:spacing w:after="0"/>
              <w:rPr>
                <w:sz w:val="20"/>
                <w:szCs w:val="20"/>
                <w:lang w:val="sl-SI"/>
              </w:rPr>
            </w:pPr>
            <w:r w:rsidRPr="00B82157">
              <w:rPr>
                <w:sz w:val="20"/>
                <w:szCs w:val="20"/>
                <w:lang w:val="sl-SI"/>
              </w:rPr>
              <w:t>Ministrstvo za gospodarski razvoj in tehnologijo</w:t>
            </w:r>
          </w:p>
        </w:tc>
        <w:tc>
          <w:tcPr>
            <w:tcW w:w="1851" w:type="dxa"/>
          </w:tcPr>
          <w:p w:rsidR="00BF3D51" w:rsidRPr="00FF6C32" w:rsidRDefault="00BF3D51" w:rsidP="00BF3D51">
            <w:pPr>
              <w:spacing w:after="0"/>
              <w:jc w:val="center"/>
              <w:rPr>
                <w:sz w:val="20"/>
                <w:szCs w:val="20"/>
                <w:lang w:val="sl-SI"/>
              </w:rPr>
            </w:pPr>
            <w:r w:rsidRPr="00FF6C32">
              <w:rPr>
                <w:sz w:val="20"/>
                <w:szCs w:val="20"/>
                <w:lang w:val="sl-SI"/>
              </w:rPr>
              <w:t>71.885,72</w:t>
            </w:r>
          </w:p>
        </w:tc>
        <w:tc>
          <w:tcPr>
            <w:tcW w:w="1579" w:type="dxa"/>
          </w:tcPr>
          <w:p w:rsidR="00BF3D51" w:rsidRPr="00BF3D51" w:rsidRDefault="00BF3D51" w:rsidP="00BF3D51">
            <w:pPr>
              <w:spacing w:after="0"/>
              <w:jc w:val="center"/>
              <w:rPr>
                <w:sz w:val="20"/>
                <w:szCs w:val="20"/>
                <w:lang w:val="sl-SI"/>
              </w:rPr>
            </w:pPr>
            <w:r w:rsidRPr="00BF3D51">
              <w:rPr>
                <w:sz w:val="20"/>
                <w:szCs w:val="20"/>
                <w:lang w:val="sl-SI"/>
              </w:rPr>
              <w:t>14,40</w:t>
            </w:r>
          </w:p>
        </w:tc>
      </w:tr>
      <w:tr w:rsidR="00BF3D51" w:rsidRPr="00B82157" w:rsidTr="00B83A8D">
        <w:trPr>
          <w:jc w:val="center"/>
        </w:trPr>
        <w:tc>
          <w:tcPr>
            <w:tcW w:w="5318" w:type="dxa"/>
          </w:tcPr>
          <w:p w:rsidR="00BF3D51" w:rsidRPr="002C4611" w:rsidRDefault="00BF3D51" w:rsidP="00BF3D51">
            <w:pPr>
              <w:spacing w:after="0"/>
              <w:rPr>
                <w:sz w:val="20"/>
                <w:szCs w:val="20"/>
                <w:lang w:val="sl-SI"/>
              </w:rPr>
            </w:pPr>
            <w:r w:rsidRPr="002C4611">
              <w:rPr>
                <w:sz w:val="20"/>
                <w:szCs w:val="20"/>
                <w:lang w:val="sl-SI"/>
              </w:rPr>
              <w:t xml:space="preserve">Ministrstvo za infrastrukturo </w:t>
            </w:r>
          </w:p>
        </w:tc>
        <w:tc>
          <w:tcPr>
            <w:tcW w:w="1851" w:type="dxa"/>
          </w:tcPr>
          <w:p w:rsidR="00BF3D51" w:rsidRPr="00FF6C32" w:rsidRDefault="00BF3D51" w:rsidP="00BF3D51">
            <w:pPr>
              <w:spacing w:after="0"/>
              <w:jc w:val="center"/>
              <w:rPr>
                <w:sz w:val="20"/>
                <w:szCs w:val="20"/>
                <w:lang w:val="sl-SI"/>
              </w:rPr>
            </w:pPr>
            <w:r w:rsidRPr="00FF6C32">
              <w:rPr>
                <w:sz w:val="20"/>
                <w:szCs w:val="20"/>
                <w:lang w:val="sl-SI"/>
              </w:rPr>
              <w:t>149.345,60</w:t>
            </w:r>
          </w:p>
        </w:tc>
        <w:tc>
          <w:tcPr>
            <w:tcW w:w="1579" w:type="dxa"/>
          </w:tcPr>
          <w:p w:rsidR="00BF3D51" w:rsidRPr="00BF3D51" w:rsidRDefault="00BF3D51" w:rsidP="00BF3D51">
            <w:pPr>
              <w:spacing w:after="0"/>
              <w:jc w:val="center"/>
              <w:rPr>
                <w:sz w:val="20"/>
                <w:szCs w:val="20"/>
                <w:lang w:val="sl-SI"/>
              </w:rPr>
            </w:pPr>
            <w:r w:rsidRPr="00BF3D51">
              <w:rPr>
                <w:sz w:val="20"/>
                <w:szCs w:val="20"/>
                <w:lang w:val="sl-SI"/>
              </w:rPr>
              <w:t>104,77</w:t>
            </w:r>
          </w:p>
        </w:tc>
      </w:tr>
      <w:tr w:rsidR="00BF3D51" w:rsidRPr="00B82157" w:rsidTr="00B83A8D">
        <w:trPr>
          <w:jc w:val="center"/>
        </w:trPr>
        <w:tc>
          <w:tcPr>
            <w:tcW w:w="5318" w:type="dxa"/>
          </w:tcPr>
          <w:p w:rsidR="00BF3D51" w:rsidRPr="002C4611" w:rsidRDefault="00BF3D51" w:rsidP="00BF3D51">
            <w:pPr>
              <w:spacing w:after="0"/>
              <w:rPr>
                <w:sz w:val="20"/>
                <w:szCs w:val="20"/>
                <w:lang w:val="sl-SI"/>
              </w:rPr>
            </w:pPr>
            <w:r w:rsidRPr="002C4611">
              <w:rPr>
                <w:sz w:val="20"/>
                <w:szCs w:val="20"/>
                <w:lang w:val="sl-SI"/>
              </w:rPr>
              <w:t>Ministrstvo za infrastrukturo in prostor</w:t>
            </w:r>
            <w:r>
              <w:rPr>
                <w:rStyle w:val="Sprotnaopomba-sklic"/>
                <w:sz w:val="20"/>
                <w:szCs w:val="20"/>
                <w:lang w:val="sl-SI"/>
              </w:rPr>
              <w:footnoteReference w:id="2"/>
            </w:r>
            <w:r w:rsidRPr="002C4611">
              <w:rPr>
                <w:sz w:val="20"/>
                <w:szCs w:val="20"/>
                <w:lang w:val="sl-SI"/>
              </w:rPr>
              <w:tab/>
            </w:r>
          </w:p>
        </w:tc>
        <w:tc>
          <w:tcPr>
            <w:tcW w:w="1851" w:type="dxa"/>
          </w:tcPr>
          <w:p w:rsidR="00BF3D51" w:rsidRPr="00FF6C32" w:rsidRDefault="00BF3D51" w:rsidP="00BF3D51">
            <w:pPr>
              <w:spacing w:after="0"/>
              <w:jc w:val="center"/>
              <w:rPr>
                <w:sz w:val="20"/>
                <w:szCs w:val="20"/>
                <w:lang w:val="sl-SI"/>
              </w:rPr>
            </w:pPr>
            <w:r w:rsidRPr="00FF6C32">
              <w:rPr>
                <w:sz w:val="20"/>
                <w:szCs w:val="20"/>
                <w:lang w:val="sl-SI"/>
              </w:rPr>
              <w:t>704,00</w:t>
            </w:r>
          </w:p>
        </w:tc>
        <w:tc>
          <w:tcPr>
            <w:tcW w:w="1579" w:type="dxa"/>
          </w:tcPr>
          <w:p w:rsidR="00BF3D51" w:rsidRPr="00BF3D51" w:rsidRDefault="00BF3D51" w:rsidP="00BF3D51">
            <w:pPr>
              <w:spacing w:after="0"/>
              <w:jc w:val="center"/>
              <w:rPr>
                <w:sz w:val="20"/>
                <w:szCs w:val="20"/>
                <w:lang w:val="sl-SI"/>
              </w:rPr>
            </w:pPr>
            <w:r w:rsidRPr="00BF3D51">
              <w:rPr>
                <w:sz w:val="20"/>
                <w:szCs w:val="20"/>
                <w:lang w:val="sl-SI"/>
              </w:rPr>
              <w:t>1,64</w:t>
            </w:r>
          </w:p>
        </w:tc>
      </w:tr>
      <w:tr w:rsidR="00BF3D51" w:rsidRPr="00B82157" w:rsidTr="00D75675">
        <w:trPr>
          <w:jc w:val="center"/>
        </w:trPr>
        <w:tc>
          <w:tcPr>
            <w:tcW w:w="5318" w:type="dxa"/>
          </w:tcPr>
          <w:p w:rsidR="00BF3D51" w:rsidRPr="00B82157" w:rsidRDefault="00BF3D51" w:rsidP="00BF3D51">
            <w:pPr>
              <w:spacing w:after="0"/>
              <w:rPr>
                <w:sz w:val="20"/>
                <w:szCs w:val="20"/>
                <w:lang w:val="sl-SI"/>
              </w:rPr>
            </w:pPr>
            <w:r w:rsidRPr="00B82157">
              <w:rPr>
                <w:sz w:val="20"/>
                <w:szCs w:val="20"/>
                <w:lang w:val="sl-SI"/>
              </w:rPr>
              <w:t>Ministrstvo za izobraževanje, znanost in šport</w:t>
            </w:r>
          </w:p>
        </w:tc>
        <w:tc>
          <w:tcPr>
            <w:tcW w:w="1851" w:type="dxa"/>
          </w:tcPr>
          <w:p w:rsidR="00BF3D51" w:rsidRPr="00FF6C32" w:rsidRDefault="00BF3D51" w:rsidP="00BF3D51">
            <w:pPr>
              <w:spacing w:after="0"/>
              <w:jc w:val="center"/>
              <w:rPr>
                <w:sz w:val="20"/>
                <w:szCs w:val="20"/>
                <w:lang w:val="sl-SI"/>
              </w:rPr>
            </w:pPr>
            <w:r w:rsidRPr="00FF6C32">
              <w:rPr>
                <w:sz w:val="20"/>
                <w:szCs w:val="20"/>
                <w:lang w:val="sl-SI"/>
              </w:rPr>
              <w:t>30.571.105,69</w:t>
            </w:r>
          </w:p>
        </w:tc>
        <w:tc>
          <w:tcPr>
            <w:tcW w:w="1579" w:type="dxa"/>
          </w:tcPr>
          <w:p w:rsidR="00BF3D51" w:rsidRPr="00BF3D51" w:rsidRDefault="00BF3D51" w:rsidP="00BF3D51">
            <w:pPr>
              <w:spacing w:after="0"/>
              <w:jc w:val="center"/>
              <w:rPr>
                <w:sz w:val="20"/>
                <w:szCs w:val="20"/>
                <w:lang w:val="sl-SI"/>
              </w:rPr>
            </w:pPr>
            <w:r w:rsidRPr="00BF3D51">
              <w:rPr>
                <w:sz w:val="20"/>
                <w:szCs w:val="20"/>
                <w:lang w:val="sl-SI"/>
              </w:rPr>
              <w:t>90,01</w:t>
            </w:r>
          </w:p>
        </w:tc>
      </w:tr>
      <w:tr w:rsidR="00FF6C32" w:rsidRPr="000D09B8" w:rsidTr="00FF6C32">
        <w:trPr>
          <w:trHeight w:val="53"/>
          <w:jc w:val="center"/>
        </w:trPr>
        <w:tc>
          <w:tcPr>
            <w:tcW w:w="5318" w:type="dxa"/>
          </w:tcPr>
          <w:p w:rsidR="00FF6C32" w:rsidRPr="00B82157" w:rsidRDefault="00FF6C32" w:rsidP="00FF6C32">
            <w:pPr>
              <w:spacing w:after="0"/>
              <w:rPr>
                <w:sz w:val="20"/>
                <w:szCs w:val="20"/>
                <w:lang w:val="sl-SI"/>
              </w:rPr>
            </w:pPr>
            <w:r w:rsidRPr="00B82157">
              <w:rPr>
                <w:sz w:val="20"/>
                <w:szCs w:val="20"/>
                <w:lang w:val="sl-SI"/>
              </w:rPr>
              <w:t>Ministrstvo za javno upravo</w:t>
            </w:r>
            <w:r>
              <w:rPr>
                <w:rStyle w:val="Sprotnaopomba-sklic"/>
                <w:sz w:val="20"/>
                <w:szCs w:val="20"/>
                <w:lang w:val="sl-SI"/>
              </w:rPr>
              <w:footnoteReference w:id="3"/>
            </w:r>
            <w:r w:rsidRPr="00B82157">
              <w:rPr>
                <w:sz w:val="20"/>
                <w:szCs w:val="20"/>
                <w:lang w:val="sl-SI"/>
              </w:rPr>
              <w:t xml:space="preserve"> </w:t>
            </w:r>
          </w:p>
        </w:tc>
        <w:tc>
          <w:tcPr>
            <w:tcW w:w="1851" w:type="dxa"/>
          </w:tcPr>
          <w:p w:rsidR="00FF6C32" w:rsidRPr="00FF6C32" w:rsidRDefault="00FF6C32" w:rsidP="00FF6C32">
            <w:pPr>
              <w:spacing w:after="0"/>
              <w:jc w:val="center"/>
              <w:rPr>
                <w:sz w:val="20"/>
                <w:szCs w:val="20"/>
                <w:lang w:val="sl-SI"/>
              </w:rPr>
            </w:pPr>
            <w:r w:rsidRPr="00FF6C32">
              <w:rPr>
                <w:sz w:val="20"/>
                <w:szCs w:val="20"/>
                <w:lang w:val="sl-SI"/>
              </w:rPr>
              <w:t>1.608.926,32</w:t>
            </w:r>
          </w:p>
        </w:tc>
        <w:tc>
          <w:tcPr>
            <w:tcW w:w="1579" w:type="dxa"/>
          </w:tcPr>
          <w:p w:rsidR="00FF6C32" w:rsidRPr="008E5E1F" w:rsidRDefault="00FF6C32" w:rsidP="00FF6C32">
            <w:pPr>
              <w:spacing w:after="0"/>
              <w:jc w:val="center"/>
              <w:rPr>
                <w:sz w:val="20"/>
                <w:szCs w:val="20"/>
                <w:lang w:val="sl-SI"/>
              </w:rPr>
            </w:pPr>
            <w:r>
              <w:rPr>
                <w:sz w:val="20"/>
                <w:szCs w:val="20"/>
                <w:lang w:val="sl-SI"/>
              </w:rPr>
              <w:t>/</w:t>
            </w:r>
          </w:p>
        </w:tc>
      </w:tr>
      <w:tr w:rsidR="00BF3D51" w:rsidRPr="00F918E5" w:rsidTr="00D75675">
        <w:trPr>
          <w:jc w:val="center"/>
        </w:trPr>
        <w:tc>
          <w:tcPr>
            <w:tcW w:w="5318" w:type="dxa"/>
          </w:tcPr>
          <w:p w:rsidR="00BF3D51" w:rsidRPr="00B82157" w:rsidRDefault="00BF3D51" w:rsidP="00BF3D51">
            <w:pPr>
              <w:spacing w:after="0"/>
              <w:rPr>
                <w:sz w:val="20"/>
                <w:szCs w:val="20"/>
                <w:lang w:val="sl-SI"/>
              </w:rPr>
            </w:pPr>
            <w:r w:rsidRPr="00B82157">
              <w:rPr>
                <w:sz w:val="20"/>
                <w:szCs w:val="20"/>
                <w:lang w:val="sl-SI"/>
              </w:rPr>
              <w:t xml:space="preserve">Ministrstvo </w:t>
            </w:r>
            <w:bookmarkStart w:id="4" w:name="OLE_LINK7"/>
            <w:bookmarkStart w:id="5" w:name="OLE_LINK8"/>
            <w:r w:rsidRPr="00B82157">
              <w:rPr>
                <w:sz w:val="20"/>
                <w:szCs w:val="20"/>
                <w:lang w:val="sl-SI"/>
              </w:rPr>
              <w:t>za kmetijstvo in okolje</w:t>
            </w:r>
            <w:bookmarkEnd w:id="4"/>
            <w:bookmarkEnd w:id="5"/>
            <w:r w:rsidRPr="00FF6C32">
              <w:rPr>
                <w:rStyle w:val="Sprotnaopomba-sklic"/>
                <w:lang w:val="sl-SI"/>
              </w:rPr>
              <w:footnoteReference w:id="4"/>
            </w:r>
            <w:r w:rsidRPr="00FF6C32">
              <w:rPr>
                <w:rStyle w:val="Sprotnaopomba-sklic"/>
              </w:rPr>
              <w:t xml:space="preserve"> </w:t>
            </w:r>
          </w:p>
        </w:tc>
        <w:tc>
          <w:tcPr>
            <w:tcW w:w="1851" w:type="dxa"/>
          </w:tcPr>
          <w:p w:rsidR="00BF3D51" w:rsidRPr="00FF6C32" w:rsidRDefault="00BF3D51" w:rsidP="00BF3D51">
            <w:pPr>
              <w:jc w:val="center"/>
              <w:rPr>
                <w:sz w:val="20"/>
                <w:szCs w:val="20"/>
                <w:lang w:val="sl-SI"/>
              </w:rPr>
            </w:pPr>
            <w:r w:rsidRPr="00FF6C32">
              <w:rPr>
                <w:sz w:val="20"/>
                <w:szCs w:val="20"/>
                <w:lang w:val="sl-SI"/>
              </w:rPr>
              <w:t>2.315.332,23</w:t>
            </w:r>
          </w:p>
        </w:tc>
        <w:tc>
          <w:tcPr>
            <w:tcW w:w="1579" w:type="dxa"/>
          </w:tcPr>
          <w:p w:rsidR="00BF3D51" w:rsidRPr="004A16A8" w:rsidRDefault="00BF3D51" w:rsidP="00BF3D51">
            <w:pPr>
              <w:spacing w:after="0"/>
              <w:jc w:val="center"/>
            </w:pPr>
            <w:r w:rsidRPr="00BF3D51">
              <w:rPr>
                <w:sz w:val="20"/>
                <w:szCs w:val="20"/>
                <w:lang w:val="sl-SI"/>
              </w:rPr>
              <w:t>96,73</w:t>
            </w:r>
          </w:p>
        </w:tc>
      </w:tr>
      <w:tr w:rsidR="00BF3D51" w:rsidRPr="00F918E5" w:rsidTr="00D75675">
        <w:trPr>
          <w:jc w:val="center"/>
        </w:trPr>
        <w:tc>
          <w:tcPr>
            <w:tcW w:w="5318" w:type="dxa"/>
          </w:tcPr>
          <w:p w:rsidR="00BF3D51" w:rsidRPr="00B82157" w:rsidRDefault="00BF3D51" w:rsidP="00BF3D51">
            <w:pPr>
              <w:spacing w:after="0"/>
              <w:rPr>
                <w:sz w:val="20"/>
                <w:szCs w:val="20"/>
                <w:lang w:val="sl-SI"/>
              </w:rPr>
            </w:pPr>
            <w:bookmarkStart w:id="10" w:name="OLE_LINK12"/>
            <w:bookmarkStart w:id="11" w:name="OLE_LINK13"/>
            <w:r w:rsidRPr="00B82157">
              <w:rPr>
                <w:sz w:val="20"/>
                <w:szCs w:val="20"/>
                <w:lang w:val="sl-SI"/>
              </w:rPr>
              <w:t>Ministrstvo za k</w:t>
            </w:r>
            <w:bookmarkStart w:id="12" w:name="OLE_LINK5"/>
            <w:bookmarkStart w:id="13" w:name="OLE_LINK6"/>
            <w:r w:rsidRPr="00B82157">
              <w:rPr>
                <w:sz w:val="20"/>
                <w:szCs w:val="20"/>
                <w:lang w:val="sl-SI"/>
              </w:rPr>
              <w:t>metijstvo, gozdarstvo in prehrano</w:t>
            </w:r>
            <w:bookmarkEnd w:id="10"/>
            <w:bookmarkEnd w:id="11"/>
            <w:bookmarkEnd w:id="12"/>
            <w:bookmarkEnd w:id="13"/>
            <w:r>
              <w:rPr>
                <w:rStyle w:val="Sprotnaopomba-sklic"/>
                <w:sz w:val="20"/>
                <w:szCs w:val="20"/>
                <w:lang w:val="sl-SI"/>
              </w:rPr>
              <w:footnoteReference w:id="5"/>
            </w:r>
          </w:p>
        </w:tc>
        <w:tc>
          <w:tcPr>
            <w:tcW w:w="1851" w:type="dxa"/>
          </w:tcPr>
          <w:p w:rsidR="00BF3D51" w:rsidRPr="00FF6C32" w:rsidRDefault="00BF3D51" w:rsidP="00BF3D51">
            <w:pPr>
              <w:spacing w:after="0"/>
              <w:jc w:val="center"/>
              <w:rPr>
                <w:sz w:val="20"/>
                <w:szCs w:val="20"/>
                <w:lang w:val="sl-SI"/>
              </w:rPr>
            </w:pPr>
            <w:r w:rsidRPr="00FF6C32">
              <w:rPr>
                <w:sz w:val="20"/>
                <w:szCs w:val="20"/>
                <w:lang w:val="sl-SI"/>
              </w:rPr>
              <w:t>866.702,16</w:t>
            </w:r>
          </w:p>
        </w:tc>
        <w:tc>
          <w:tcPr>
            <w:tcW w:w="1579" w:type="dxa"/>
          </w:tcPr>
          <w:p w:rsidR="00BF3D51" w:rsidRPr="00BF3D51" w:rsidRDefault="00BF3D51" w:rsidP="00BF3D51">
            <w:pPr>
              <w:spacing w:after="0"/>
              <w:jc w:val="center"/>
              <w:rPr>
                <w:sz w:val="20"/>
                <w:szCs w:val="20"/>
                <w:lang w:val="sl-SI"/>
              </w:rPr>
            </w:pPr>
            <w:r w:rsidRPr="00BF3D51">
              <w:rPr>
                <w:sz w:val="20"/>
                <w:szCs w:val="20"/>
                <w:lang w:val="sl-SI"/>
              </w:rPr>
              <w:t>59,35</w:t>
            </w:r>
          </w:p>
        </w:tc>
      </w:tr>
      <w:tr w:rsidR="00BF3D51" w:rsidRPr="000D09B8" w:rsidTr="00D75675">
        <w:trPr>
          <w:jc w:val="center"/>
        </w:trPr>
        <w:tc>
          <w:tcPr>
            <w:tcW w:w="5318" w:type="dxa"/>
          </w:tcPr>
          <w:p w:rsidR="00BF3D51" w:rsidRPr="00B82157" w:rsidRDefault="00BF3D51" w:rsidP="00BF3D51">
            <w:pPr>
              <w:spacing w:after="0"/>
              <w:rPr>
                <w:sz w:val="20"/>
                <w:szCs w:val="20"/>
                <w:lang w:val="sl-SI"/>
              </w:rPr>
            </w:pPr>
            <w:r w:rsidRPr="00B82157">
              <w:rPr>
                <w:sz w:val="20"/>
                <w:szCs w:val="20"/>
                <w:lang w:val="sl-SI"/>
              </w:rPr>
              <w:t>Ministrstvo za kulturo</w:t>
            </w:r>
          </w:p>
        </w:tc>
        <w:tc>
          <w:tcPr>
            <w:tcW w:w="1851" w:type="dxa"/>
          </w:tcPr>
          <w:p w:rsidR="00BF3D51" w:rsidRPr="00FF6C32" w:rsidRDefault="00BF3D51" w:rsidP="00BF3D51">
            <w:pPr>
              <w:spacing w:after="0"/>
              <w:jc w:val="center"/>
              <w:rPr>
                <w:sz w:val="20"/>
                <w:szCs w:val="20"/>
                <w:lang w:val="sl-SI"/>
              </w:rPr>
            </w:pPr>
            <w:r w:rsidRPr="00FF6C32">
              <w:rPr>
                <w:sz w:val="20"/>
                <w:szCs w:val="20"/>
                <w:lang w:val="sl-SI"/>
              </w:rPr>
              <w:t>6.905.207,43</w:t>
            </w:r>
          </w:p>
        </w:tc>
        <w:tc>
          <w:tcPr>
            <w:tcW w:w="1579" w:type="dxa"/>
          </w:tcPr>
          <w:p w:rsidR="00BF3D51" w:rsidRPr="00BF3D51" w:rsidRDefault="00BF3D51" w:rsidP="00BF3D51">
            <w:pPr>
              <w:spacing w:after="0"/>
              <w:jc w:val="center"/>
              <w:rPr>
                <w:sz w:val="20"/>
                <w:szCs w:val="20"/>
                <w:lang w:val="sl-SI"/>
              </w:rPr>
            </w:pPr>
            <w:r w:rsidRPr="00BF3D51">
              <w:rPr>
                <w:sz w:val="20"/>
                <w:szCs w:val="20"/>
                <w:lang w:val="sl-SI"/>
              </w:rPr>
              <w:t>81,40</w:t>
            </w:r>
          </w:p>
        </w:tc>
      </w:tr>
      <w:tr w:rsidR="00BF3D51" w:rsidRPr="00F918E5" w:rsidTr="00D75675">
        <w:trPr>
          <w:jc w:val="center"/>
        </w:trPr>
        <w:tc>
          <w:tcPr>
            <w:tcW w:w="5318" w:type="dxa"/>
          </w:tcPr>
          <w:p w:rsidR="00BF3D51" w:rsidRPr="00B82157" w:rsidRDefault="00BF3D51" w:rsidP="00BF3D51">
            <w:pPr>
              <w:spacing w:after="0"/>
              <w:rPr>
                <w:sz w:val="20"/>
                <w:szCs w:val="20"/>
                <w:lang w:val="sl-SI"/>
              </w:rPr>
            </w:pPr>
            <w:r w:rsidRPr="00B82157">
              <w:rPr>
                <w:sz w:val="20"/>
                <w:szCs w:val="20"/>
                <w:lang w:val="sl-SI"/>
              </w:rPr>
              <w:t>Ministrstvo za notranje zadeve</w:t>
            </w:r>
            <w:r>
              <w:rPr>
                <w:rStyle w:val="Sprotnaopomba-sklic"/>
                <w:sz w:val="20"/>
                <w:szCs w:val="20"/>
                <w:lang w:val="sl-SI"/>
              </w:rPr>
              <w:footnoteReference w:id="6"/>
            </w:r>
          </w:p>
        </w:tc>
        <w:tc>
          <w:tcPr>
            <w:tcW w:w="1851" w:type="dxa"/>
          </w:tcPr>
          <w:p w:rsidR="00BF3D51" w:rsidRPr="00FF6C32" w:rsidRDefault="00BF3D51" w:rsidP="00BF3D51">
            <w:pPr>
              <w:spacing w:after="0"/>
              <w:jc w:val="center"/>
              <w:rPr>
                <w:sz w:val="20"/>
                <w:szCs w:val="20"/>
                <w:lang w:val="sl-SI"/>
              </w:rPr>
            </w:pPr>
            <w:r w:rsidRPr="00FF6C32">
              <w:rPr>
                <w:sz w:val="20"/>
                <w:szCs w:val="20"/>
                <w:lang w:val="sl-SI"/>
              </w:rPr>
              <w:t>647.869,98</w:t>
            </w:r>
          </w:p>
        </w:tc>
        <w:tc>
          <w:tcPr>
            <w:tcW w:w="1579" w:type="dxa"/>
          </w:tcPr>
          <w:p w:rsidR="00BF3D51" w:rsidRPr="00BF3D51" w:rsidRDefault="00BF3D51" w:rsidP="00BF3D51">
            <w:pPr>
              <w:spacing w:after="0"/>
              <w:jc w:val="center"/>
              <w:rPr>
                <w:sz w:val="20"/>
                <w:szCs w:val="20"/>
                <w:lang w:val="sl-SI"/>
              </w:rPr>
            </w:pPr>
            <w:r w:rsidRPr="00BF3D51">
              <w:rPr>
                <w:sz w:val="20"/>
                <w:szCs w:val="20"/>
                <w:lang w:val="sl-SI"/>
              </w:rPr>
              <w:t>23,34</w:t>
            </w:r>
          </w:p>
        </w:tc>
      </w:tr>
      <w:tr w:rsidR="00BF3D51" w:rsidRPr="00F918E5" w:rsidTr="00D75675">
        <w:trPr>
          <w:jc w:val="center"/>
        </w:trPr>
        <w:tc>
          <w:tcPr>
            <w:tcW w:w="5318" w:type="dxa"/>
          </w:tcPr>
          <w:p w:rsidR="00BF3D51" w:rsidRPr="00B82157" w:rsidRDefault="00BF3D51" w:rsidP="00BF3D51">
            <w:pPr>
              <w:spacing w:after="0"/>
              <w:rPr>
                <w:sz w:val="20"/>
                <w:szCs w:val="20"/>
                <w:lang w:val="sl-SI"/>
              </w:rPr>
            </w:pPr>
            <w:r w:rsidRPr="00B82157">
              <w:rPr>
                <w:sz w:val="20"/>
                <w:szCs w:val="20"/>
                <w:lang w:val="sl-SI"/>
              </w:rPr>
              <w:t>Ministrstvo za obrambo</w:t>
            </w:r>
          </w:p>
        </w:tc>
        <w:tc>
          <w:tcPr>
            <w:tcW w:w="1851" w:type="dxa"/>
          </w:tcPr>
          <w:p w:rsidR="00BF3D51" w:rsidRPr="00FF6C32" w:rsidRDefault="00BF3D51" w:rsidP="00BF3D51">
            <w:pPr>
              <w:spacing w:after="0"/>
              <w:jc w:val="center"/>
              <w:rPr>
                <w:sz w:val="20"/>
                <w:szCs w:val="20"/>
                <w:lang w:val="sl-SI"/>
              </w:rPr>
            </w:pPr>
            <w:r w:rsidRPr="00FF6C32">
              <w:rPr>
                <w:sz w:val="20"/>
                <w:szCs w:val="20"/>
                <w:lang w:val="sl-SI"/>
              </w:rPr>
              <w:t>7.467.330,77</w:t>
            </w:r>
          </w:p>
        </w:tc>
        <w:tc>
          <w:tcPr>
            <w:tcW w:w="1579" w:type="dxa"/>
          </w:tcPr>
          <w:p w:rsidR="00BF3D51" w:rsidRPr="00BF3D51" w:rsidRDefault="00BF3D51" w:rsidP="00BF3D51">
            <w:pPr>
              <w:spacing w:after="0"/>
              <w:jc w:val="center"/>
              <w:rPr>
                <w:sz w:val="20"/>
                <w:szCs w:val="20"/>
                <w:lang w:val="sl-SI"/>
              </w:rPr>
            </w:pPr>
            <w:r w:rsidRPr="00BF3D51">
              <w:rPr>
                <w:sz w:val="20"/>
                <w:szCs w:val="20"/>
                <w:lang w:val="sl-SI"/>
              </w:rPr>
              <w:t>98,93</w:t>
            </w:r>
          </w:p>
        </w:tc>
      </w:tr>
      <w:tr w:rsidR="00FF6C32" w:rsidRPr="00F918E5" w:rsidTr="00B83A8D">
        <w:trPr>
          <w:jc w:val="center"/>
        </w:trPr>
        <w:tc>
          <w:tcPr>
            <w:tcW w:w="5318" w:type="dxa"/>
          </w:tcPr>
          <w:p w:rsidR="00FF6C32" w:rsidRPr="0059733B" w:rsidRDefault="00FF6C32" w:rsidP="00FF6C32">
            <w:pPr>
              <w:spacing w:after="0"/>
              <w:rPr>
                <w:sz w:val="20"/>
                <w:szCs w:val="20"/>
                <w:lang w:val="sl-SI"/>
              </w:rPr>
            </w:pPr>
            <w:r w:rsidRPr="0059733B">
              <w:rPr>
                <w:sz w:val="20"/>
                <w:szCs w:val="20"/>
                <w:lang w:val="sl-SI"/>
              </w:rPr>
              <w:t>Ministrstvo za okolje in prostor</w:t>
            </w:r>
            <w:r w:rsidR="00BF3D51">
              <w:rPr>
                <w:rStyle w:val="Sprotnaopomba-sklic"/>
                <w:sz w:val="20"/>
                <w:szCs w:val="20"/>
                <w:lang w:val="sl-SI"/>
              </w:rPr>
              <w:footnoteReference w:id="7"/>
            </w:r>
          </w:p>
        </w:tc>
        <w:tc>
          <w:tcPr>
            <w:tcW w:w="1851" w:type="dxa"/>
          </w:tcPr>
          <w:p w:rsidR="00FF6C32" w:rsidRPr="00FF6C32" w:rsidRDefault="00FF6C32" w:rsidP="00FF6C32">
            <w:pPr>
              <w:spacing w:after="0"/>
              <w:jc w:val="center"/>
              <w:rPr>
                <w:sz w:val="20"/>
                <w:szCs w:val="20"/>
                <w:lang w:val="sl-SI"/>
              </w:rPr>
            </w:pPr>
            <w:r w:rsidRPr="00FF6C32">
              <w:rPr>
                <w:sz w:val="20"/>
                <w:szCs w:val="20"/>
                <w:lang w:val="sl-SI"/>
              </w:rPr>
              <w:t>784.941,62</w:t>
            </w:r>
          </w:p>
        </w:tc>
        <w:tc>
          <w:tcPr>
            <w:tcW w:w="1579" w:type="dxa"/>
          </w:tcPr>
          <w:p w:rsidR="00FF6C32" w:rsidRPr="00BF3D51" w:rsidRDefault="00BF3D51" w:rsidP="00FF6C32">
            <w:pPr>
              <w:spacing w:after="0"/>
              <w:jc w:val="center"/>
              <w:rPr>
                <w:sz w:val="20"/>
                <w:szCs w:val="20"/>
                <w:lang w:val="sl-SI"/>
              </w:rPr>
            </w:pPr>
            <w:r w:rsidRPr="00BF3D51">
              <w:rPr>
                <w:sz w:val="20"/>
                <w:szCs w:val="20"/>
                <w:lang w:val="sl-SI"/>
              </w:rPr>
              <w:t>/</w:t>
            </w:r>
          </w:p>
        </w:tc>
      </w:tr>
      <w:tr w:rsidR="00FF6C32" w:rsidRPr="00F918E5" w:rsidTr="00B83A8D">
        <w:trPr>
          <w:trHeight w:val="264"/>
          <w:jc w:val="center"/>
        </w:trPr>
        <w:tc>
          <w:tcPr>
            <w:tcW w:w="5318" w:type="dxa"/>
          </w:tcPr>
          <w:p w:rsidR="00FF6C32" w:rsidRPr="0059733B" w:rsidRDefault="00FF6C32" w:rsidP="00FF6C32">
            <w:pPr>
              <w:spacing w:after="0"/>
              <w:rPr>
                <w:sz w:val="20"/>
                <w:szCs w:val="20"/>
                <w:lang w:val="sl-SI"/>
              </w:rPr>
            </w:pPr>
            <w:r w:rsidRPr="0059733B">
              <w:rPr>
                <w:sz w:val="20"/>
                <w:szCs w:val="20"/>
                <w:lang w:val="sl-SI"/>
              </w:rPr>
              <w:t>Ministrstvo za pravosodje</w:t>
            </w:r>
          </w:p>
        </w:tc>
        <w:tc>
          <w:tcPr>
            <w:tcW w:w="1851" w:type="dxa"/>
          </w:tcPr>
          <w:p w:rsidR="00FF6C32" w:rsidRPr="00FF6C32" w:rsidRDefault="00FF6C32" w:rsidP="00FF6C32">
            <w:pPr>
              <w:spacing w:after="0"/>
              <w:jc w:val="center"/>
              <w:rPr>
                <w:sz w:val="20"/>
                <w:szCs w:val="20"/>
                <w:lang w:val="sl-SI"/>
              </w:rPr>
            </w:pPr>
            <w:r w:rsidRPr="00FF6C32">
              <w:rPr>
                <w:sz w:val="20"/>
                <w:szCs w:val="20"/>
                <w:lang w:val="sl-SI"/>
              </w:rPr>
              <w:t>72.092,93</w:t>
            </w:r>
          </w:p>
        </w:tc>
        <w:tc>
          <w:tcPr>
            <w:tcW w:w="1579" w:type="dxa"/>
          </w:tcPr>
          <w:p w:rsidR="00FF6C32" w:rsidRPr="008E5E1F" w:rsidRDefault="00BF3D51" w:rsidP="00FF6C32">
            <w:pPr>
              <w:spacing w:after="0"/>
              <w:jc w:val="center"/>
              <w:rPr>
                <w:sz w:val="20"/>
                <w:szCs w:val="20"/>
                <w:lang w:val="sl-SI"/>
              </w:rPr>
            </w:pPr>
            <w:r w:rsidRPr="00BF3D51">
              <w:rPr>
                <w:sz w:val="20"/>
                <w:szCs w:val="20"/>
                <w:lang w:val="sl-SI"/>
              </w:rPr>
              <w:t>44,66</w:t>
            </w:r>
          </w:p>
        </w:tc>
      </w:tr>
      <w:tr w:rsidR="00BF3D51" w:rsidRPr="00F918E5" w:rsidTr="00B83A8D">
        <w:trPr>
          <w:jc w:val="center"/>
        </w:trPr>
        <w:tc>
          <w:tcPr>
            <w:tcW w:w="5318" w:type="dxa"/>
          </w:tcPr>
          <w:p w:rsidR="00BF3D51" w:rsidRPr="0059733B" w:rsidRDefault="00BF3D51" w:rsidP="00BF3D51">
            <w:pPr>
              <w:spacing w:after="0"/>
              <w:rPr>
                <w:sz w:val="20"/>
                <w:szCs w:val="20"/>
                <w:lang w:val="sl-SI"/>
              </w:rPr>
            </w:pPr>
            <w:r w:rsidRPr="0059733B">
              <w:rPr>
                <w:sz w:val="20"/>
                <w:szCs w:val="20"/>
                <w:lang w:val="sl-SI"/>
              </w:rPr>
              <w:t>Ministrstvo za zdravje</w:t>
            </w:r>
          </w:p>
        </w:tc>
        <w:tc>
          <w:tcPr>
            <w:tcW w:w="1851" w:type="dxa"/>
          </w:tcPr>
          <w:p w:rsidR="00BF3D51" w:rsidRPr="00FF6C32" w:rsidRDefault="00BF3D51" w:rsidP="00BF3D51">
            <w:pPr>
              <w:spacing w:after="0"/>
              <w:jc w:val="center"/>
              <w:rPr>
                <w:sz w:val="20"/>
                <w:szCs w:val="20"/>
                <w:lang w:val="sl-SI"/>
              </w:rPr>
            </w:pPr>
            <w:r w:rsidRPr="00FF6C32">
              <w:rPr>
                <w:sz w:val="20"/>
                <w:szCs w:val="20"/>
                <w:lang w:val="sl-SI"/>
              </w:rPr>
              <w:t>590.304,69</w:t>
            </w:r>
          </w:p>
        </w:tc>
        <w:tc>
          <w:tcPr>
            <w:tcW w:w="1579" w:type="dxa"/>
          </w:tcPr>
          <w:p w:rsidR="00BF3D51" w:rsidRPr="00BF3D51" w:rsidRDefault="00BF3D51" w:rsidP="00BF3D51">
            <w:pPr>
              <w:spacing w:after="0"/>
              <w:jc w:val="center"/>
              <w:rPr>
                <w:sz w:val="20"/>
                <w:szCs w:val="20"/>
                <w:lang w:val="sl-SI"/>
              </w:rPr>
            </w:pPr>
            <w:r w:rsidRPr="00BF3D51">
              <w:rPr>
                <w:sz w:val="20"/>
                <w:szCs w:val="20"/>
                <w:lang w:val="sl-SI"/>
              </w:rPr>
              <w:t>37,33</w:t>
            </w:r>
          </w:p>
        </w:tc>
      </w:tr>
      <w:tr w:rsidR="00BF3D51" w:rsidRPr="000D09B8" w:rsidTr="00B83A8D">
        <w:trPr>
          <w:jc w:val="center"/>
        </w:trPr>
        <w:tc>
          <w:tcPr>
            <w:tcW w:w="5318" w:type="dxa"/>
            <w:tcBorders>
              <w:bottom w:val="single" w:sz="12" w:space="0" w:color="00B0F0"/>
            </w:tcBorders>
          </w:tcPr>
          <w:p w:rsidR="00BF3D51" w:rsidRPr="0059733B" w:rsidRDefault="00BF3D51" w:rsidP="00BF3D51">
            <w:pPr>
              <w:spacing w:after="0"/>
              <w:rPr>
                <w:sz w:val="20"/>
                <w:szCs w:val="20"/>
                <w:lang w:val="sl-SI"/>
              </w:rPr>
            </w:pPr>
            <w:r w:rsidRPr="0059733B">
              <w:rPr>
                <w:sz w:val="20"/>
                <w:szCs w:val="20"/>
                <w:lang w:val="sl-SI"/>
              </w:rPr>
              <w:t>Ministrstvo za zunanje zadeve</w:t>
            </w:r>
          </w:p>
        </w:tc>
        <w:tc>
          <w:tcPr>
            <w:tcW w:w="1851" w:type="dxa"/>
            <w:tcBorders>
              <w:bottom w:val="single" w:sz="12" w:space="0" w:color="00B0F0"/>
            </w:tcBorders>
          </w:tcPr>
          <w:p w:rsidR="00BF3D51" w:rsidRPr="00FF6C32" w:rsidRDefault="00BF3D51" w:rsidP="00BF3D51">
            <w:pPr>
              <w:spacing w:after="0"/>
              <w:jc w:val="center"/>
              <w:rPr>
                <w:sz w:val="20"/>
                <w:szCs w:val="20"/>
                <w:lang w:val="sl-SI"/>
              </w:rPr>
            </w:pPr>
            <w:r w:rsidRPr="00FF6C32">
              <w:rPr>
                <w:sz w:val="20"/>
                <w:szCs w:val="20"/>
                <w:lang w:val="sl-SI"/>
              </w:rPr>
              <w:t>720.859,13</w:t>
            </w:r>
          </w:p>
        </w:tc>
        <w:tc>
          <w:tcPr>
            <w:tcW w:w="1579" w:type="dxa"/>
            <w:tcBorders>
              <w:bottom w:val="single" w:sz="12" w:space="0" w:color="00B0F0"/>
            </w:tcBorders>
          </w:tcPr>
          <w:p w:rsidR="00BF3D51" w:rsidRPr="00BF3D51" w:rsidRDefault="00BF3D51" w:rsidP="00BF3D51">
            <w:pPr>
              <w:spacing w:after="0"/>
              <w:jc w:val="center"/>
              <w:rPr>
                <w:sz w:val="20"/>
                <w:szCs w:val="20"/>
                <w:lang w:val="sl-SI"/>
              </w:rPr>
            </w:pPr>
            <w:r w:rsidRPr="00BF3D51">
              <w:rPr>
                <w:sz w:val="20"/>
                <w:szCs w:val="20"/>
                <w:lang w:val="sl-SI"/>
              </w:rPr>
              <w:t>142,56</w:t>
            </w:r>
          </w:p>
        </w:tc>
      </w:tr>
      <w:tr w:rsidR="008E5E1F" w:rsidRPr="0059733B" w:rsidTr="002642BB">
        <w:trPr>
          <w:jc w:val="center"/>
        </w:trPr>
        <w:tc>
          <w:tcPr>
            <w:tcW w:w="5318" w:type="dxa"/>
            <w:tcBorders>
              <w:top w:val="single" w:sz="12" w:space="0" w:color="00B0F0"/>
              <w:bottom w:val="single" w:sz="12" w:space="0" w:color="00B0F0"/>
            </w:tcBorders>
            <w:shd w:val="clear" w:color="auto" w:fill="A6A6A6"/>
          </w:tcPr>
          <w:p w:rsidR="008E5E1F" w:rsidRPr="0059733B" w:rsidRDefault="008E5E1F" w:rsidP="008E5E1F">
            <w:pPr>
              <w:spacing w:after="0"/>
              <w:rPr>
                <w:b/>
                <w:sz w:val="20"/>
                <w:szCs w:val="20"/>
                <w:lang w:val="sl-SI"/>
              </w:rPr>
            </w:pPr>
            <w:r w:rsidRPr="0059733B">
              <w:rPr>
                <w:b/>
                <w:sz w:val="20"/>
                <w:szCs w:val="20"/>
                <w:lang w:val="sl-SI"/>
              </w:rPr>
              <w:t>SKUPAJ</w:t>
            </w:r>
          </w:p>
        </w:tc>
        <w:tc>
          <w:tcPr>
            <w:tcW w:w="1851" w:type="dxa"/>
            <w:tcBorders>
              <w:top w:val="single" w:sz="12" w:space="0" w:color="00B0F0"/>
              <w:bottom w:val="single" w:sz="12" w:space="0" w:color="00B0F0"/>
            </w:tcBorders>
            <w:shd w:val="clear" w:color="auto" w:fill="A6A6A6"/>
          </w:tcPr>
          <w:p w:rsidR="008E5E1F" w:rsidRPr="0059733B" w:rsidRDefault="00BF3D51" w:rsidP="008E5E1F">
            <w:pPr>
              <w:keepNext/>
              <w:tabs>
                <w:tab w:val="left" w:pos="1267"/>
              </w:tabs>
              <w:spacing w:after="0"/>
              <w:jc w:val="center"/>
              <w:rPr>
                <w:b/>
                <w:sz w:val="20"/>
                <w:szCs w:val="20"/>
                <w:lang w:val="sl-SI"/>
              </w:rPr>
            </w:pPr>
            <w:r w:rsidRPr="00BF3D51">
              <w:rPr>
                <w:b/>
                <w:sz w:val="20"/>
                <w:szCs w:val="20"/>
                <w:lang w:val="sl-SI"/>
              </w:rPr>
              <w:t>73.535.567,48</w:t>
            </w:r>
          </w:p>
        </w:tc>
        <w:tc>
          <w:tcPr>
            <w:tcW w:w="1579" w:type="dxa"/>
            <w:tcBorders>
              <w:top w:val="single" w:sz="12" w:space="0" w:color="00B0F0"/>
              <w:bottom w:val="single" w:sz="12" w:space="0" w:color="00B0F0"/>
            </w:tcBorders>
            <w:shd w:val="clear" w:color="auto" w:fill="A6A6A6"/>
          </w:tcPr>
          <w:p w:rsidR="008E5E1F" w:rsidRPr="0059733B" w:rsidRDefault="00BF3D51" w:rsidP="008E5E1F">
            <w:pPr>
              <w:keepNext/>
              <w:spacing w:after="0"/>
              <w:jc w:val="center"/>
              <w:rPr>
                <w:b/>
                <w:sz w:val="20"/>
                <w:szCs w:val="20"/>
                <w:lang w:val="sl-SI"/>
              </w:rPr>
            </w:pPr>
            <w:r>
              <w:rPr>
                <w:b/>
                <w:sz w:val="20"/>
                <w:szCs w:val="20"/>
                <w:lang w:val="sl-SI"/>
              </w:rPr>
              <w:t>93,26</w:t>
            </w:r>
          </w:p>
        </w:tc>
      </w:tr>
    </w:tbl>
    <w:p w:rsidR="00285EFE" w:rsidRPr="00656F3F" w:rsidRDefault="00285EFE" w:rsidP="007D2E14">
      <w:pPr>
        <w:pStyle w:val="Napis"/>
        <w:spacing w:before="120"/>
        <w:ind w:left="-120"/>
        <w:jc w:val="both"/>
        <w:rPr>
          <w:sz w:val="16"/>
          <w:szCs w:val="16"/>
          <w:lang w:val="sl-SI"/>
        </w:rPr>
      </w:pPr>
      <w:r w:rsidRPr="00656F3F">
        <w:rPr>
          <w:lang w:val="sl-SI"/>
        </w:rPr>
        <w:t xml:space="preserve">Tabela </w:t>
      </w:r>
      <w:r w:rsidR="00EA79F8">
        <w:rPr>
          <w:lang w:val="sl-SI"/>
        </w:rPr>
        <w:fldChar w:fldCharType="begin"/>
      </w:r>
      <w:r w:rsidR="00EA79F8">
        <w:rPr>
          <w:lang w:val="sl-SI"/>
        </w:rPr>
        <w:instrText xml:space="preserve"> SEQ Tabela \* ARABIC </w:instrText>
      </w:r>
      <w:r w:rsidR="00EA79F8">
        <w:rPr>
          <w:lang w:val="sl-SI"/>
        </w:rPr>
        <w:fldChar w:fldCharType="separate"/>
      </w:r>
      <w:r w:rsidR="00BB5A9D">
        <w:rPr>
          <w:noProof/>
          <w:lang w:val="sl-SI"/>
        </w:rPr>
        <w:t>3</w:t>
      </w:r>
      <w:r w:rsidR="00EA79F8">
        <w:rPr>
          <w:lang w:val="sl-SI"/>
        </w:rPr>
        <w:fldChar w:fldCharType="end"/>
      </w:r>
      <w:r w:rsidRPr="00656F3F">
        <w:rPr>
          <w:lang w:val="sl-SI"/>
        </w:rPr>
        <w:t>: Skupna višina javnih sredstev</w:t>
      </w:r>
      <w:r>
        <w:rPr>
          <w:lang w:val="sl-SI"/>
        </w:rPr>
        <w:t>,</w:t>
      </w:r>
      <w:r w:rsidRPr="00656F3F">
        <w:rPr>
          <w:lang w:val="sl-SI"/>
        </w:rPr>
        <w:t xml:space="preserve"> nakazanih nevladnim organizacijam s strani </w:t>
      </w:r>
      <w:r>
        <w:rPr>
          <w:lang w:val="sl-SI"/>
        </w:rPr>
        <w:t>p</w:t>
      </w:r>
      <w:r w:rsidRPr="00656F3F">
        <w:rPr>
          <w:lang w:val="sl-SI"/>
        </w:rPr>
        <w:t>osameznih ministrstev v 201</w:t>
      </w:r>
      <w:r w:rsidR="004822B4">
        <w:rPr>
          <w:lang w:val="sl-SI"/>
        </w:rPr>
        <w:t>5</w:t>
      </w:r>
    </w:p>
    <w:p w:rsidR="00EF024C" w:rsidRDefault="00EF024C" w:rsidP="00A45861">
      <w:pPr>
        <w:keepNext/>
        <w:spacing w:after="0"/>
        <w:jc w:val="center"/>
        <w:rPr>
          <w:lang w:val="sl-SI"/>
        </w:rPr>
      </w:pPr>
      <w:r>
        <w:rPr>
          <w:lang w:val="sl-SI"/>
        </w:rPr>
        <w:lastRenderedPageBreak/>
        <w:t>2</w:t>
      </w:r>
    </w:p>
    <w:p w:rsidR="00285EFE" w:rsidRPr="00BE76B5" w:rsidRDefault="00C167AB" w:rsidP="00A45861">
      <w:pPr>
        <w:keepNext/>
        <w:spacing w:after="0"/>
        <w:jc w:val="center"/>
        <w:rPr>
          <w:lang w:val="sl-SI"/>
        </w:rPr>
      </w:pPr>
      <w:r w:rsidRPr="00166C36">
        <w:rPr>
          <w:noProof/>
          <w:lang w:val="sl-SI" w:eastAsia="sl-SI"/>
        </w:rPr>
        <w:drawing>
          <wp:inline distT="0" distB="0" distL="0" distR="0">
            <wp:extent cx="5494867" cy="2409190"/>
            <wp:effectExtent l="0" t="0" r="0" b="0"/>
            <wp:docPr id="11" name="Predme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85EFE" w:rsidRPr="00BE76B5" w:rsidRDefault="00285EFE" w:rsidP="008B5CA6">
      <w:pPr>
        <w:pStyle w:val="Napis"/>
        <w:spacing w:after="0"/>
        <w:ind w:left="720" w:right="488"/>
        <w:jc w:val="both"/>
        <w:rPr>
          <w:lang w:val="sl-SI"/>
        </w:rPr>
      </w:pPr>
      <w:r w:rsidRPr="00730A40">
        <w:rPr>
          <w:lang w:val="sl-SI"/>
        </w:rPr>
        <w:t>Graf</w:t>
      </w:r>
      <w:r>
        <w:rPr>
          <w:lang w:val="sl-SI"/>
        </w:rPr>
        <w:t xml:space="preserve"> </w:t>
      </w:r>
      <w:r w:rsidRPr="00730A40">
        <w:rPr>
          <w:lang w:val="sl-SI"/>
        </w:rPr>
        <w:fldChar w:fldCharType="begin"/>
      </w:r>
      <w:r w:rsidRPr="00730A40">
        <w:rPr>
          <w:lang w:val="sl-SI"/>
        </w:rPr>
        <w:instrText xml:space="preserve"> SEQ Graf \* ARABIC </w:instrText>
      </w:r>
      <w:r w:rsidRPr="00730A40">
        <w:rPr>
          <w:lang w:val="sl-SI"/>
        </w:rPr>
        <w:fldChar w:fldCharType="separate"/>
      </w:r>
      <w:r w:rsidR="00BB5A9D">
        <w:rPr>
          <w:noProof/>
          <w:lang w:val="sl-SI"/>
        </w:rPr>
        <w:t>3</w:t>
      </w:r>
      <w:r w:rsidRPr="00730A40">
        <w:rPr>
          <w:lang w:val="sl-SI"/>
        </w:rPr>
        <w:fldChar w:fldCharType="end"/>
      </w:r>
      <w:r w:rsidRPr="00730A40">
        <w:rPr>
          <w:lang w:val="sl-SI"/>
        </w:rPr>
        <w:t>: Skupna višina javnih sredstev</w:t>
      </w:r>
      <w:r>
        <w:rPr>
          <w:lang w:val="sl-SI"/>
        </w:rPr>
        <w:t xml:space="preserve">, </w:t>
      </w:r>
      <w:r w:rsidRPr="00730A40">
        <w:rPr>
          <w:lang w:val="sl-SI"/>
        </w:rPr>
        <w:t>nakazanih nevladnim organizacijam s strani ministrstev 2003-201</w:t>
      </w:r>
      <w:r w:rsidR="00CA5E18">
        <w:rPr>
          <w:lang w:val="sl-SI"/>
        </w:rPr>
        <w:t>5</w:t>
      </w:r>
      <w:r w:rsidRPr="00730A40">
        <w:rPr>
          <w:lang w:val="sl-SI"/>
        </w:rPr>
        <w:t xml:space="preserve"> (v EUR)</w:t>
      </w:r>
    </w:p>
    <w:p w:rsidR="00285EFE" w:rsidRPr="00BE76B5" w:rsidRDefault="00285EFE" w:rsidP="00A45861">
      <w:pPr>
        <w:spacing w:after="0"/>
        <w:jc w:val="both"/>
        <w:rPr>
          <w:lang w:val="sl-SI"/>
        </w:rPr>
      </w:pPr>
    </w:p>
    <w:p w:rsidR="005B28DB" w:rsidRDefault="00285EFE" w:rsidP="002B7734">
      <w:pPr>
        <w:spacing w:after="0"/>
        <w:jc w:val="both"/>
        <w:rPr>
          <w:lang w:val="sl-SI"/>
        </w:rPr>
      </w:pPr>
      <w:r w:rsidRPr="00BE76B5">
        <w:rPr>
          <w:lang w:val="sl-SI"/>
        </w:rPr>
        <w:t>Skupna višina javnih sredstev, ki so jih minist</w:t>
      </w:r>
      <w:r>
        <w:rPr>
          <w:lang w:val="sl-SI"/>
        </w:rPr>
        <w:t>r</w:t>
      </w:r>
      <w:r w:rsidRPr="00BE76B5">
        <w:rPr>
          <w:lang w:val="sl-SI"/>
        </w:rPr>
        <w:t xml:space="preserve">stva nakazala nevladnim organizacijam, </w:t>
      </w:r>
      <w:r>
        <w:rPr>
          <w:lang w:val="sl-SI"/>
        </w:rPr>
        <w:t xml:space="preserve">delno </w:t>
      </w:r>
      <w:r w:rsidRPr="00BE76B5">
        <w:rPr>
          <w:lang w:val="sl-SI"/>
        </w:rPr>
        <w:t xml:space="preserve">sledi gibanju vseh javnih sredstev, ki so jih prejele nevladne organizacije (prikazano v Grafu 2); </w:t>
      </w:r>
      <w:r w:rsidR="00385199">
        <w:rPr>
          <w:lang w:val="sl-SI"/>
        </w:rPr>
        <w:t xml:space="preserve">razen manjše izjeme v 2007 </w:t>
      </w:r>
      <w:r w:rsidR="00BF3D51">
        <w:rPr>
          <w:lang w:val="sl-SI"/>
        </w:rPr>
        <w:t>so</w:t>
      </w:r>
      <w:r w:rsidRPr="00BE76B5">
        <w:rPr>
          <w:lang w:val="sl-SI"/>
        </w:rPr>
        <w:t xml:space="preserve"> </w:t>
      </w:r>
      <w:r w:rsidR="00BF3D51">
        <w:rPr>
          <w:lang w:val="sl-SI"/>
        </w:rPr>
        <w:t xml:space="preserve">ta </w:t>
      </w:r>
      <w:r w:rsidRPr="00BE76B5">
        <w:rPr>
          <w:lang w:val="sl-SI"/>
        </w:rPr>
        <w:t xml:space="preserve">sredstva </w:t>
      </w:r>
      <w:r>
        <w:rPr>
          <w:lang w:val="sl-SI"/>
        </w:rPr>
        <w:t>r</w:t>
      </w:r>
      <w:r w:rsidRPr="00BE76B5">
        <w:rPr>
          <w:lang w:val="sl-SI"/>
        </w:rPr>
        <w:t>asla vse do leta 201</w:t>
      </w:r>
      <w:r w:rsidR="00BF3D51">
        <w:rPr>
          <w:lang w:val="sl-SI"/>
        </w:rPr>
        <w:t xml:space="preserve">1, </w:t>
      </w:r>
      <w:r>
        <w:rPr>
          <w:lang w:val="sl-SI"/>
        </w:rPr>
        <w:t>ko je prišlo do</w:t>
      </w:r>
      <w:r w:rsidR="005B28DB">
        <w:rPr>
          <w:lang w:val="sl-SI"/>
        </w:rPr>
        <w:t xml:space="preserve"> upada,</w:t>
      </w:r>
      <w:r w:rsidR="00BF3D51">
        <w:rPr>
          <w:lang w:val="sl-SI"/>
        </w:rPr>
        <w:t xml:space="preserve"> </w:t>
      </w:r>
      <w:r w:rsidR="00385199">
        <w:rPr>
          <w:lang w:val="sl-SI"/>
        </w:rPr>
        <w:t xml:space="preserve">takoj v </w:t>
      </w:r>
      <w:r w:rsidR="00BF3D51">
        <w:rPr>
          <w:lang w:val="sl-SI"/>
        </w:rPr>
        <w:t>2012</w:t>
      </w:r>
      <w:r w:rsidR="00385199">
        <w:rPr>
          <w:lang w:val="sl-SI"/>
        </w:rPr>
        <w:t xml:space="preserve"> spet do rasti</w:t>
      </w:r>
      <w:r w:rsidR="00BF3D51">
        <w:rPr>
          <w:lang w:val="sl-SI"/>
        </w:rPr>
        <w:t xml:space="preserve">. Kasneje se je trend  obrnil in višina teh sredstev od 2013 do 2015 pada. </w:t>
      </w:r>
      <w:r w:rsidR="005B28DB">
        <w:rPr>
          <w:lang w:val="sl-SI"/>
        </w:rPr>
        <w:t>Višina sredstev ministrstev v 2015 je bila v pod ravnjo iz 2</w:t>
      </w:r>
      <w:r w:rsidR="00385199">
        <w:rPr>
          <w:lang w:val="sl-SI"/>
        </w:rPr>
        <w:t>010</w:t>
      </w:r>
      <w:r w:rsidR="005B28DB">
        <w:rPr>
          <w:lang w:val="sl-SI"/>
        </w:rPr>
        <w:t>.</w:t>
      </w:r>
    </w:p>
    <w:p w:rsidR="005B28DB" w:rsidRDefault="005B28DB" w:rsidP="002B7734">
      <w:pPr>
        <w:spacing w:after="0"/>
        <w:jc w:val="both"/>
        <w:rPr>
          <w:lang w:val="sl-SI"/>
        </w:rPr>
      </w:pPr>
    </w:p>
    <w:p w:rsidR="00285EFE" w:rsidRPr="00BE76B5" w:rsidRDefault="00285EFE" w:rsidP="00656F3F">
      <w:pPr>
        <w:spacing w:after="0"/>
        <w:jc w:val="both"/>
        <w:rPr>
          <w:lang w:val="sl-SI"/>
        </w:rPr>
      </w:pPr>
      <w:r w:rsidRPr="00BE76B5">
        <w:rPr>
          <w:lang w:val="sl-SI"/>
        </w:rPr>
        <w:t>Med ministrstvi je v letu 201</w:t>
      </w:r>
      <w:r w:rsidR="005B28DB">
        <w:rPr>
          <w:lang w:val="sl-SI"/>
        </w:rPr>
        <w:t>5</w:t>
      </w:r>
      <w:r w:rsidRPr="00BE76B5">
        <w:rPr>
          <w:lang w:val="sl-SI"/>
        </w:rPr>
        <w:t xml:space="preserve"> največ sredstev nevladnim organizacijam nakazalo Ministrstvo za izobraževanje, znanost </w:t>
      </w:r>
      <w:r w:rsidRPr="008510EC">
        <w:rPr>
          <w:lang w:val="sl-SI"/>
        </w:rPr>
        <w:t>in šport; in</w:t>
      </w:r>
      <w:r w:rsidRPr="00BE76B5">
        <w:rPr>
          <w:lang w:val="sl-SI"/>
        </w:rPr>
        <w:t xml:space="preserve"> sicer </w:t>
      </w:r>
      <w:r>
        <w:rPr>
          <w:lang w:val="sl-SI"/>
        </w:rPr>
        <w:t>3</w:t>
      </w:r>
      <w:r w:rsidR="005B28DB">
        <w:rPr>
          <w:lang w:val="sl-SI"/>
        </w:rPr>
        <w:t>0</w:t>
      </w:r>
      <w:r w:rsidRPr="00BE76B5">
        <w:rPr>
          <w:lang w:val="sl-SI"/>
        </w:rPr>
        <w:t>,</w:t>
      </w:r>
      <w:r w:rsidR="005B28DB">
        <w:rPr>
          <w:lang w:val="sl-SI"/>
        </w:rPr>
        <w:t>57</w:t>
      </w:r>
      <w:r w:rsidRPr="00BE76B5">
        <w:rPr>
          <w:lang w:val="sl-SI"/>
        </w:rPr>
        <w:t xml:space="preserve"> mio evrov, kar predstavlja </w:t>
      </w:r>
      <w:r>
        <w:rPr>
          <w:lang w:val="sl-SI"/>
        </w:rPr>
        <w:t>4</w:t>
      </w:r>
      <w:r w:rsidR="005B28DB">
        <w:rPr>
          <w:lang w:val="sl-SI"/>
        </w:rPr>
        <w:t>1</w:t>
      </w:r>
      <w:r>
        <w:rPr>
          <w:lang w:val="sl-SI"/>
        </w:rPr>
        <w:t>,</w:t>
      </w:r>
      <w:r w:rsidR="00BF3D51">
        <w:rPr>
          <w:lang w:val="sl-SI"/>
        </w:rPr>
        <w:t>57</w:t>
      </w:r>
      <w:r w:rsidRPr="00BE76B5">
        <w:rPr>
          <w:lang w:val="sl-SI"/>
        </w:rPr>
        <w:t xml:space="preserve"> % vseh javnih sredstev, ki so jih ministrstva nakazala nevladnim organizacijam. Na drugem mestu je Ministrstvo za delo, družino, socialne zadeve in enake možnosti (</w:t>
      </w:r>
      <w:r w:rsidR="005B28DB">
        <w:rPr>
          <w:lang w:val="sl-SI"/>
        </w:rPr>
        <w:t>20</w:t>
      </w:r>
      <w:r w:rsidRPr="00BE76B5">
        <w:rPr>
          <w:lang w:val="sl-SI"/>
        </w:rPr>
        <w:t>,</w:t>
      </w:r>
      <w:r w:rsidR="005B28DB">
        <w:rPr>
          <w:lang w:val="sl-SI"/>
        </w:rPr>
        <w:t>6</w:t>
      </w:r>
      <w:r w:rsidR="00BF3D51">
        <w:rPr>
          <w:lang w:val="sl-SI"/>
        </w:rPr>
        <w:t>4</w:t>
      </w:r>
      <w:r w:rsidRPr="00BE76B5">
        <w:rPr>
          <w:lang w:val="sl-SI"/>
        </w:rPr>
        <w:t xml:space="preserve"> mio. evrov oz. </w:t>
      </w:r>
      <w:r w:rsidR="005B28DB">
        <w:rPr>
          <w:lang w:val="sl-SI"/>
        </w:rPr>
        <w:t>28</w:t>
      </w:r>
      <w:r>
        <w:rPr>
          <w:lang w:val="sl-SI"/>
        </w:rPr>
        <w:t>,</w:t>
      </w:r>
      <w:r w:rsidR="00BF3D51">
        <w:rPr>
          <w:lang w:val="sl-SI"/>
        </w:rPr>
        <w:t>08</w:t>
      </w:r>
      <w:r w:rsidRPr="00BE76B5">
        <w:rPr>
          <w:lang w:val="sl-SI"/>
        </w:rPr>
        <w:t xml:space="preserve"> % vseh sredstev ministrstev), na tretjem mestu pa Ministrstvo za </w:t>
      </w:r>
      <w:r w:rsidR="005B28DB">
        <w:rPr>
          <w:lang w:val="sl-SI"/>
        </w:rPr>
        <w:t xml:space="preserve">obrambo </w:t>
      </w:r>
      <w:r>
        <w:rPr>
          <w:lang w:val="sl-SI"/>
        </w:rPr>
        <w:t xml:space="preserve">s </w:t>
      </w:r>
      <w:r w:rsidR="005B28DB">
        <w:rPr>
          <w:lang w:val="sl-SI"/>
        </w:rPr>
        <w:t>7,</w:t>
      </w:r>
      <w:r w:rsidR="00BF3D51">
        <w:rPr>
          <w:lang w:val="sl-SI"/>
        </w:rPr>
        <w:t>47</w:t>
      </w:r>
      <w:r>
        <w:rPr>
          <w:lang w:val="sl-SI"/>
        </w:rPr>
        <w:t xml:space="preserve"> </w:t>
      </w:r>
      <w:r w:rsidRPr="00BE76B5">
        <w:rPr>
          <w:lang w:val="sl-SI"/>
        </w:rPr>
        <w:t>mio evrov oz</w:t>
      </w:r>
      <w:r>
        <w:rPr>
          <w:lang w:val="sl-SI"/>
        </w:rPr>
        <w:t>.</w:t>
      </w:r>
      <w:r w:rsidRPr="00BE76B5">
        <w:rPr>
          <w:lang w:val="sl-SI"/>
        </w:rPr>
        <w:t xml:space="preserve"> </w:t>
      </w:r>
      <w:r w:rsidR="00BF3D51">
        <w:rPr>
          <w:lang w:val="sl-SI"/>
        </w:rPr>
        <w:t>10,15</w:t>
      </w:r>
      <w:r w:rsidRPr="00BE76B5">
        <w:rPr>
          <w:lang w:val="sl-SI"/>
        </w:rPr>
        <w:t xml:space="preserve"> % vseh sredstev ministrstev za nevladne organizacije</w:t>
      </w:r>
      <w:r>
        <w:rPr>
          <w:lang w:val="sl-SI"/>
        </w:rPr>
        <w:t>.</w:t>
      </w:r>
      <w:r w:rsidRPr="00BE76B5">
        <w:rPr>
          <w:lang w:val="sl-SI"/>
        </w:rPr>
        <w:t xml:space="preserve"> </w:t>
      </w:r>
    </w:p>
    <w:p w:rsidR="00285EFE" w:rsidRDefault="00285EFE" w:rsidP="00A45861">
      <w:pPr>
        <w:spacing w:after="0"/>
        <w:jc w:val="both"/>
        <w:rPr>
          <w:lang w:val="sl-SI"/>
        </w:rPr>
      </w:pPr>
    </w:p>
    <w:p w:rsidR="00285EFE" w:rsidRPr="00BE76B5" w:rsidRDefault="00285EFE" w:rsidP="00A45861">
      <w:pPr>
        <w:spacing w:after="0"/>
        <w:rPr>
          <w:lang w:val="sl-SI"/>
        </w:rPr>
      </w:pPr>
    </w:p>
    <w:p w:rsidR="00285EFE" w:rsidRPr="00BE76B5" w:rsidRDefault="00285EFE" w:rsidP="00A45861">
      <w:pPr>
        <w:numPr>
          <w:ilvl w:val="1"/>
          <w:numId w:val="1"/>
        </w:numPr>
        <w:spacing w:after="0"/>
        <w:jc w:val="both"/>
        <w:rPr>
          <w:b/>
          <w:lang w:val="sl-SI"/>
        </w:rPr>
      </w:pPr>
      <w:r w:rsidRPr="00BE76B5">
        <w:rPr>
          <w:b/>
          <w:lang w:val="sl-SI"/>
        </w:rPr>
        <w:t>Število nevladnih organizacij, prejemnikov javnih sredstev s strani ministrstev</w:t>
      </w:r>
    </w:p>
    <w:p w:rsidR="00285EFE" w:rsidRPr="00BE76B5" w:rsidRDefault="00285EFE" w:rsidP="00A45861">
      <w:pPr>
        <w:spacing w:after="0"/>
        <w:jc w:val="both"/>
        <w:rPr>
          <w:b/>
          <w:lang w:val="sl-SI"/>
        </w:rPr>
      </w:pPr>
    </w:p>
    <w:p w:rsidR="00285EFE" w:rsidRPr="00BE76B5" w:rsidRDefault="00285EFE" w:rsidP="00A45861">
      <w:pPr>
        <w:spacing w:after="0"/>
        <w:jc w:val="both"/>
        <w:rPr>
          <w:lang w:val="sl-SI"/>
        </w:rPr>
      </w:pPr>
      <w:r w:rsidRPr="00BE76B5">
        <w:rPr>
          <w:lang w:val="sl-SI"/>
        </w:rPr>
        <w:t>Tabela 4 prikazuje število različnih nevladnih organizacij, ki so prejele javna</w:t>
      </w:r>
      <w:r>
        <w:rPr>
          <w:lang w:val="sl-SI"/>
        </w:rPr>
        <w:t xml:space="preserve"> sredstva s strani ministrstev v </w:t>
      </w:r>
      <w:r w:rsidRPr="008510EC">
        <w:rPr>
          <w:lang w:val="sl-SI"/>
        </w:rPr>
        <w:t>201</w:t>
      </w:r>
      <w:r w:rsidR="00F86CED">
        <w:rPr>
          <w:lang w:val="sl-SI"/>
        </w:rPr>
        <w:t>5</w:t>
      </w:r>
      <w:r w:rsidRPr="008510EC">
        <w:rPr>
          <w:lang w:val="sl-SI"/>
        </w:rPr>
        <w:t>, in</w:t>
      </w:r>
      <w:r>
        <w:rPr>
          <w:lang w:val="sl-SI"/>
        </w:rPr>
        <w:t xml:space="preserve"> </w:t>
      </w:r>
      <w:bookmarkStart w:id="14" w:name="OLE_LINK15"/>
      <w:r>
        <w:rPr>
          <w:lang w:val="sl-SI"/>
        </w:rPr>
        <w:t>indeks rasti, ki prikazuje odstotek tega števila glede na 201</w:t>
      </w:r>
      <w:bookmarkEnd w:id="14"/>
      <w:r w:rsidR="00F86CED">
        <w:rPr>
          <w:lang w:val="sl-SI"/>
        </w:rPr>
        <w:t>4</w:t>
      </w:r>
      <w:r>
        <w:rPr>
          <w:lang w:val="sl-SI"/>
        </w:rPr>
        <w:t>.</w:t>
      </w:r>
      <w:r>
        <w:rPr>
          <w:rStyle w:val="Sprotnaopomba-sklic"/>
          <w:lang w:val="sl-SI"/>
        </w:rPr>
        <w:footnoteReference w:id="8"/>
      </w:r>
    </w:p>
    <w:p w:rsidR="00285EFE" w:rsidRDefault="00285EFE" w:rsidP="00A45861">
      <w:pPr>
        <w:spacing w:after="0"/>
        <w:jc w:val="both"/>
        <w:rPr>
          <w:lang w:val="sl-SI"/>
        </w:rPr>
      </w:pPr>
    </w:p>
    <w:p w:rsidR="00DC39A6" w:rsidRDefault="00DC39A6" w:rsidP="00A45861">
      <w:pPr>
        <w:spacing w:after="0"/>
        <w:jc w:val="both"/>
        <w:rPr>
          <w:lang w:val="sl-SI"/>
        </w:rPr>
      </w:pPr>
    </w:p>
    <w:p w:rsidR="00DC39A6" w:rsidRDefault="00DC39A6" w:rsidP="00A45861">
      <w:pPr>
        <w:spacing w:after="0"/>
        <w:jc w:val="both"/>
        <w:rPr>
          <w:lang w:val="sl-SI"/>
        </w:rPr>
      </w:pPr>
    </w:p>
    <w:p w:rsidR="00DC39A6" w:rsidRDefault="00DC39A6" w:rsidP="00A45861">
      <w:pPr>
        <w:spacing w:after="0"/>
        <w:jc w:val="both"/>
        <w:rPr>
          <w:lang w:val="sl-SI"/>
        </w:rPr>
      </w:pPr>
    </w:p>
    <w:tbl>
      <w:tblPr>
        <w:tblW w:w="8753" w:type="dxa"/>
        <w:jc w:val="center"/>
        <w:tblBorders>
          <w:top w:val="single" w:sz="8" w:space="0" w:color="A6A6A6"/>
          <w:bottom w:val="single" w:sz="8" w:space="0" w:color="A6A6A6"/>
          <w:insideH w:val="single" w:sz="8" w:space="0" w:color="A6A6A6"/>
        </w:tblBorders>
        <w:tblLayout w:type="fixed"/>
        <w:tblLook w:val="01E0" w:firstRow="1" w:lastRow="1" w:firstColumn="1" w:lastColumn="1" w:noHBand="0" w:noVBand="0"/>
      </w:tblPr>
      <w:tblGrid>
        <w:gridCol w:w="4861"/>
        <w:gridCol w:w="1946"/>
        <w:gridCol w:w="1946"/>
      </w:tblGrid>
      <w:tr w:rsidR="00285EFE" w:rsidTr="00DF12AD">
        <w:trPr>
          <w:trHeight w:val="237"/>
          <w:jc w:val="center"/>
        </w:trPr>
        <w:tc>
          <w:tcPr>
            <w:tcW w:w="4861" w:type="dxa"/>
            <w:tcBorders>
              <w:top w:val="single" w:sz="12" w:space="0" w:color="00B0F0"/>
              <w:bottom w:val="single" w:sz="12" w:space="0" w:color="00B0F0"/>
            </w:tcBorders>
          </w:tcPr>
          <w:p w:rsidR="00285EFE" w:rsidRPr="00C9679A" w:rsidRDefault="00285EFE" w:rsidP="00C9679A">
            <w:pPr>
              <w:spacing w:after="0"/>
              <w:rPr>
                <w:rFonts w:ascii="Calibri" w:hAnsi="Calibri"/>
                <w:b/>
                <w:color w:val="0099FF"/>
                <w:sz w:val="20"/>
                <w:szCs w:val="20"/>
                <w:lang w:val="sl-SI"/>
              </w:rPr>
            </w:pPr>
            <w:r w:rsidRPr="00C9679A">
              <w:rPr>
                <w:rFonts w:ascii="Calibri" w:hAnsi="Calibri"/>
                <w:b/>
                <w:color w:val="0099FF"/>
                <w:sz w:val="20"/>
                <w:szCs w:val="20"/>
                <w:lang w:val="sl-SI"/>
              </w:rPr>
              <w:t>Ministrstvo</w:t>
            </w:r>
          </w:p>
        </w:tc>
        <w:tc>
          <w:tcPr>
            <w:tcW w:w="1946" w:type="dxa"/>
            <w:tcBorders>
              <w:top w:val="single" w:sz="12" w:space="0" w:color="00B0F0"/>
              <w:bottom w:val="single" w:sz="12" w:space="0" w:color="00B0F0"/>
            </w:tcBorders>
          </w:tcPr>
          <w:p w:rsidR="00285EFE" w:rsidRPr="00C9679A" w:rsidRDefault="00285EFE" w:rsidP="00C9679A">
            <w:pPr>
              <w:spacing w:after="0"/>
              <w:jc w:val="center"/>
              <w:rPr>
                <w:rFonts w:ascii="Calibri" w:hAnsi="Calibri"/>
                <w:b/>
                <w:color w:val="0099FF"/>
                <w:sz w:val="20"/>
                <w:szCs w:val="20"/>
                <w:lang w:val="sl-SI"/>
              </w:rPr>
            </w:pPr>
            <w:r w:rsidRPr="00C9679A">
              <w:rPr>
                <w:rFonts w:ascii="Calibri" w:hAnsi="Calibri"/>
                <w:b/>
                <w:color w:val="0099FF"/>
                <w:sz w:val="20"/>
                <w:szCs w:val="20"/>
                <w:lang w:val="sl-SI"/>
              </w:rPr>
              <w:t>Število NVO</w:t>
            </w:r>
          </w:p>
        </w:tc>
        <w:tc>
          <w:tcPr>
            <w:tcW w:w="1946" w:type="dxa"/>
            <w:tcBorders>
              <w:top w:val="single" w:sz="12" w:space="0" w:color="00B0F0"/>
              <w:bottom w:val="single" w:sz="12" w:space="0" w:color="00B0F0"/>
            </w:tcBorders>
          </w:tcPr>
          <w:p w:rsidR="00285EFE" w:rsidRDefault="00285EFE" w:rsidP="00B83A8D">
            <w:pPr>
              <w:spacing w:after="0"/>
              <w:jc w:val="center"/>
              <w:rPr>
                <w:rFonts w:ascii="Calibri" w:hAnsi="Calibri"/>
                <w:b/>
                <w:color w:val="00B0F0"/>
                <w:sz w:val="20"/>
                <w:szCs w:val="20"/>
                <w:lang w:val="sl-SI"/>
              </w:rPr>
            </w:pPr>
            <w:r>
              <w:rPr>
                <w:rFonts w:ascii="Calibri" w:hAnsi="Calibri"/>
                <w:b/>
                <w:color w:val="0099FF"/>
                <w:sz w:val="20"/>
                <w:szCs w:val="20"/>
                <w:lang w:val="sl-SI"/>
              </w:rPr>
              <w:t>I</w:t>
            </w:r>
            <w:r w:rsidRPr="00235AD5">
              <w:rPr>
                <w:rFonts w:ascii="Calibri" w:hAnsi="Calibri"/>
                <w:b/>
                <w:color w:val="0099FF"/>
                <w:sz w:val="20"/>
                <w:szCs w:val="20"/>
                <w:lang w:val="sl-SI"/>
              </w:rPr>
              <w:t>ndeks 201</w:t>
            </w:r>
            <w:r w:rsidR="00B83A8D">
              <w:rPr>
                <w:rFonts w:ascii="Calibri" w:hAnsi="Calibri"/>
                <w:b/>
                <w:color w:val="0099FF"/>
                <w:sz w:val="20"/>
                <w:szCs w:val="20"/>
                <w:lang w:val="sl-SI"/>
              </w:rPr>
              <w:t>5</w:t>
            </w:r>
            <w:r w:rsidRPr="00235AD5">
              <w:rPr>
                <w:rFonts w:ascii="Calibri" w:hAnsi="Calibri"/>
                <w:b/>
                <w:color w:val="0099FF"/>
                <w:sz w:val="20"/>
                <w:szCs w:val="20"/>
                <w:lang w:val="sl-SI"/>
              </w:rPr>
              <w:t>/201</w:t>
            </w:r>
            <w:r w:rsidR="00B83A8D">
              <w:rPr>
                <w:rFonts w:ascii="Calibri" w:hAnsi="Calibri"/>
                <w:b/>
                <w:color w:val="0099FF"/>
                <w:sz w:val="20"/>
                <w:szCs w:val="20"/>
                <w:lang w:val="sl-SI"/>
              </w:rPr>
              <w:t>4</w:t>
            </w:r>
          </w:p>
        </w:tc>
      </w:tr>
      <w:tr w:rsidR="00D052AC" w:rsidRPr="00B82157" w:rsidTr="00B83A8D">
        <w:trPr>
          <w:trHeight w:val="210"/>
          <w:jc w:val="center"/>
        </w:trPr>
        <w:tc>
          <w:tcPr>
            <w:tcW w:w="4861" w:type="dxa"/>
            <w:tcBorders>
              <w:top w:val="single" w:sz="12" w:space="0" w:color="00B0F0"/>
            </w:tcBorders>
          </w:tcPr>
          <w:p w:rsidR="00D052AC" w:rsidRPr="00B82157" w:rsidRDefault="00D052AC" w:rsidP="00D052AC">
            <w:pPr>
              <w:spacing w:after="0"/>
              <w:rPr>
                <w:sz w:val="20"/>
                <w:szCs w:val="20"/>
                <w:lang w:val="sl-SI"/>
              </w:rPr>
            </w:pPr>
            <w:r w:rsidRPr="00B82157">
              <w:rPr>
                <w:sz w:val="20"/>
                <w:szCs w:val="20"/>
                <w:lang w:val="sl-SI"/>
              </w:rPr>
              <w:t>Ministrstvo za delo, družino, socialne zadeve in enake možnosti</w:t>
            </w:r>
          </w:p>
        </w:tc>
        <w:tc>
          <w:tcPr>
            <w:tcW w:w="1946" w:type="dxa"/>
            <w:tcBorders>
              <w:top w:val="single" w:sz="12" w:space="0" w:color="00B0F0"/>
            </w:tcBorders>
            <w:vAlign w:val="bottom"/>
          </w:tcPr>
          <w:p w:rsidR="00D052AC" w:rsidRPr="00F86CED" w:rsidRDefault="00D052AC" w:rsidP="00D052AC">
            <w:pPr>
              <w:spacing w:after="0"/>
              <w:jc w:val="center"/>
              <w:rPr>
                <w:sz w:val="20"/>
                <w:szCs w:val="20"/>
                <w:lang w:val="sl-SI"/>
              </w:rPr>
            </w:pPr>
            <w:r w:rsidRPr="00F86CED">
              <w:rPr>
                <w:sz w:val="20"/>
                <w:szCs w:val="20"/>
                <w:lang w:val="sl-SI"/>
              </w:rPr>
              <w:t>197</w:t>
            </w:r>
          </w:p>
        </w:tc>
        <w:tc>
          <w:tcPr>
            <w:tcW w:w="1946" w:type="dxa"/>
            <w:tcBorders>
              <w:top w:val="single" w:sz="12" w:space="0" w:color="00B0F0"/>
            </w:tcBorders>
          </w:tcPr>
          <w:p w:rsidR="00D052AC" w:rsidRPr="007E459A" w:rsidRDefault="00D052AC" w:rsidP="007E459A">
            <w:pPr>
              <w:spacing w:after="0"/>
              <w:jc w:val="center"/>
              <w:rPr>
                <w:sz w:val="20"/>
                <w:szCs w:val="20"/>
                <w:lang w:val="sl-SI"/>
              </w:rPr>
            </w:pPr>
            <w:r w:rsidRPr="007E459A">
              <w:rPr>
                <w:sz w:val="20"/>
                <w:szCs w:val="20"/>
                <w:lang w:val="sl-SI"/>
              </w:rPr>
              <w:t>115,88</w:t>
            </w:r>
          </w:p>
        </w:tc>
      </w:tr>
      <w:tr w:rsidR="00D052AC" w:rsidRPr="00B82157" w:rsidTr="00F86CED">
        <w:trPr>
          <w:trHeight w:val="53"/>
          <w:jc w:val="center"/>
        </w:trPr>
        <w:tc>
          <w:tcPr>
            <w:tcW w:w="4861" w:type="dxa"/>
          </w:tcPr>
          <w:p w:rsidR="00D052AC" w:rsidRPr="00B82157" w:rsidRDefault="00D052AC" w:rsidP="00D052AC">
            <w:pPr>
              <w:spacing w:after="0"/>
              <w:rPr>
                <w:sz w:val="20"/>
                <w:szCs w:val="20"/>
                <w:lang w:val="sl-SI"/>
              </w:rPr>
            </w:pPr>
            <w:r w:rsidRPr="00B82157">
              <w:rPr>
                <w:sz w:val="20"/>
                <w:szCs w:val="20"/>
                <w:lang w:val="sl-SI"/>
              </w:rPr>
              <w:t>Ministrstvo za finance</w:t>
            </w:r>
          </w:p>
        </w:tc>
        <w:tc>
          <w:tcPr>
            <w:tcW w:w="1946" w:type="dxa"/>
          </w:tcPr>
          <w:p w:rsidR="00D052AC" w:rsidRPr="00F86CED" w:rsidRDefault="00D052AC" w:rsidP="00D052AC">
            <w:pPr>
              <w:spacing w:after="0"/>
              <w:jc w:val="center"/>
              <w:rPr>
                <w:sz w:val="20"/>
                <w:szCs w:val="20"/>
                <w:lang w:val="sl-SI"/>
              </w:rPr>
            </w:pPr>
            <w:r w:rsidRPr="00F86CED">
              <w:rPr>
                <w:sz w:val="20"/>
                <w:szCs w:val="20"/>
                <w:lang w:val="sl-SI"/>
              </w:rPr>
              <w:t>20</w:t>
            </w:r>
          </w:p>
        </w:tc>
        <w:tc>
          <w:tcPr>
            <w:tcW w:w="1946" w:type="dxa"/>
          </w:tcPr>
          <w:p w:rsidR="00D052AC" w:rsidRPr="007E459A" w:rsidRDefault="00D052AC" w:rsidP="007E459A">
            <w:pPr>
              <w:spacing w:after="0"/>
              <w:jc w:val="center"/>
              <w:rPr>
                <w:sz w:val="20"/>
                <w:szCs w:val="20"/>
                <w:lang w:val="sl-SI"/>
              </w:rPr>
            </w:pPr>
            <w:r w:rsidRPr="007E459A">
              <w:rPr>
                <w:sz w:val="20"/>
                <w:szCs w:val="20"/>
                <w:lang w:val="sl-SI"/>
              </w:rPr>
              <w:t>33,90</w:t>
            </w:r>
          </w:p>
        </w:tc>
      </w:tr>
      <w:tr w:rsidR="00D052AC" w:rsidRPr="00B82157" w:rsidTr="00D75675">
        <w:trPr>
          <w:trHeight w:val="236"/>
          <w:jc w:val="center"/>
        </w:trPr>
        <w:tc>
          <w:tcPr>
            <w:tcW w:w="4861" w:type="dxa"/>
          </w:tcPr>
          <w:p w:rsidR="00D052AC" w:rsidRPr="00B82157" w:rsidRDefault="00D052AC" w:rsidP="00D052AC">
            <w:pPr>
              <w:spacing w:after="0"/>
              <w:rPr>
                <w:sz w:val="20"/>
                <w:szCs w:val="20"/>
                <w:lang w:val="sl-SI"/>
              </w:rPr>
            </w:pPr>
            <w:r w:rsidRPr="00B82157">
              <w:rPr>
                <w:sz w:val="20"/>
                <w:szCs w:val="20"/>
                <w:lang w:val="sl-SI"/>
              </w:rPr>
              <w:t>Ministrstvo za gospodarski razvoj in tehnologijo</w:t>
            </w:r>
          </w:p>
        </w:tc>
        <w:tc>
          <w:tcPr>
            <w:tcW w:w="1946" w:type="dxa"/>
          </w:tcPr>
          <w:p w:rsidR="00D052AC" w:rsidRPr="00F86CED" w:rsidRDefault="00D052AC" w:rsidP="00D052AC">
            <w:pPr>
              <w:spacing w:after="0"/>
              <w:jc w:val="center"/>
              <w:rPr>
                <w:sz w:val="20"/>
                <w:szCs w:val="20"/>
                <w:lang w:val="sl-SI"/>
              </w:rPr>
            </w:pPr>
            <w:r w:rsidRPr="00F86CED">
              <w:rPr>
                <w:sz w:val="20"/>
                <w:szCs w:val="20"/>
                <w:lang w:val="sl-SI"/>
              </w:rPr>
              <w:t>18</w:t>
            </w:r>
          </w:p>
        </w:tc>
        <w:tc>
          <w:tcPr>
            <w:tcW w:w="1946" w:type="dxa"/>
          </w:tcPr>
          <w:p w:rsidR="00D052AC" w:rsidRPr="007E459A" w:rsidRDefault="00D052AC" w:rsidP="007E459A">
            <w:pPr>
              <w:spacing w:after="0"/>
              <w:jc w:val="center"/>
              <w:rPr>
                <w:sz w:val="20"/>
                <w:szCs w:val="20"/>
                <w:lang w:val="sl-SI"/>
              </w:rPr>
            </w:pPr>
            <w:r w:rsidRPr="007E459A">
              <w:rPr>
                <w:sz w:val="20"/>
                <w:szCs w:val="20"/>
                <w:lang w:val="sl-SI"/>
              </w:rPr>
              <w:t>32,73</w:t>
            </w:r>
          </w:p>
        </w:tc>
      </w:tr>
      <w:tr w:rsidR="00D052AC" w:rsidRPr="002C4611" w:rsidTr="00F64218">
        <w:trPr>
          <w:trHeight w:val="254"/>
          <w:jc w:val="center"/>
        </w:trPr>
        <w:tc>
          <w:tcPr>
            <w:tcW w:w="4861" w:type="dxa"/>
          </w:tcPr>
          <w:p w:rsidR="00D052AC" w:rsidRPr="002C4611" w:rsidRDefault="00D052AC" w:rsidP="00D052AC">
            <w:pPr>
              <w:spacing w:after="0"/>
              <w:rPr>
                <w:sz w:val="20"/>
                <w:szCs w:val="20"/>
                <w:lang w:val="sl-SI"/>
              </w:rPr>
            </w:pPr>
            <w:r w:rsidRPr="002C4611">
              <w:rPr>
                <w:sz w:val="20"/>
                <w:szCs w:val="20"/>
                <w:lang w:val="sl-SI"/>
              </w:rPr>
              <w:t>Ministrstvo za infrastrukturo</w:t>
            </w:r>
          </w:p>
        </w:tc>
        <w:tc>
          <w:tcPr>
            <w:tcW w:w="1946" w:type="dxa"/>
          </w:tcPr>
          <w:p w:rsidR="00D052AC" w:rsidRPr="00F86CED" w:rsidRDefault="00D052AC" w:rsidP="00D052AC">
            <w:pPr>
              <w:spacing w:after="0"/>
              <w:jc w:val="center"/>
              <w:rPr>
                <w:sz w:val="20"/>
                <w:szCs w:val="20"/>
                <w:lang w:val="sl-SI"/>
              </w:rPr>
            </w:pPr>
            <w:r>
              <w:rPr>
                <w:sz w:val="20"/>
                <w:szCs w:val="20"/>
                <w:lang w:val="sl-SI"/>
              </w:rPr>
              <w:t>25</w:t>
            </w:r>
          </w:p>
        </w:tc>
        <w:tc>
          <w:tcPr>
            <w:tcW w:w="1946" w:type="dxa"/>
          </w:tcPr>
          <w:p w:rsidR="00D052AC" w:rsidRPr="007E459A" w:rsidRDefault="00D052AC" w:rsidP="007E459A">
            <w:pPr>
              <w:spacing w:after="0"/>
              <w:jc w:val="center"/>
              <w:rPr>
                <w:sz w:val="20"/>
                <w:szCs w:val="20"/>
                <w:lang w:val="sl-SI"/>
              </w:rPr>
            </w:pPr>
            <w:r w:rsidRPr="007E459A">
              <w:rPr>
                <w:sz w:val="20"/>
                <w:szCs w:val="20"/>
                <w:lang w:val="sl-SI"/>
              </w:rPr>
              <w:t>96,15</w:t>
            </w:r>
          </w:p>
        </w:tc>
      </w:tr>
      <w:tr w:rsidR="00D052AC" w:rsidRPr="00F64218" w:rsidTr="001824B3">
        <w:trPr>
          <w:trHeight w:val="257"/>
          <w:jc w:val="center"/>
        </w:trPr>
        <w:tc>
          <w:tcPr>
            <w:tcW w:w="4861" w:type="dxa"/>
          </w:tcPr>
          <w:p w:rsidR="00D052AC" w:rsidRPr="002C4611" w:rsidRDefault="00D052AC" w:rsidP="00D052AC">
            <w:pPr>
              <w:spacing w:after="0"/>
              <w:rPr>
                <w:sz w:val="20"/>
                <w:szCs w:val="20"/>
                <w:lang w:val="sl-SI"/>
              </w:rPr>
            </w:pPr>
            <w:r w:rsidRPr="002C4611">
              <w:rPr>
                <w:sz w:val="20"/>
                <w:szCs w:val="20"/>
                <w:lang w:val="sl-SI"/>
              </w:rPr>
              <w:t>Ministrstvo za infrastrukturo in prostor</w:t>
            </w:r>
          </w:p>
        </w:tc>
        <w:tc>
          <w:tcPr>
            <w:tcW w:w="1946" w:type="dxa"/>
            <w:vAlign w:val="bottom"/>
          </w:tcPr>
          <w:p w:rsidR="00D052AC" w:rsidRPr="00F86CED" w:rsidRDefault="00D052AC" w:rsidP="00D052AC">
            <w:pPr>
              <w:spacing w:after="0"/>
              <w:jc w:val="center"/>
              <w:rPr>
                <w:sz w:val="20"/>
                <w:szCs w:val="20"/>
                <w:lang w:val="sl-SI"/>
              </w:rPr>
            </w:pPr>
            <w:r>
              <w:rPr>
                <w:sz w:val="20"/>
                <w:szCs w:val="20"/>
                <w:lang w:val="sl-SI"/>
              </w:rPr>
              <w:t>3</w:t>
            </w:r>
          </w:p>
        </w:tc>
        <w:tc>
          <w:tcPr>
            <w:tcW w:w="1946" w:type="dxa"/>
          </w:tcPr>
          <w:p w:rsidR="00D052AC" w:rsidRPr="007E459A" w:rsidRDefault="00D052AC" w:rsidP="007E459A">
            <w:pPr>
              <w:spacing w:after="0"/>
              <w:jc w:val="center"/>
              <w:rPr>
                <w:sz w:val="20"/>
                <w:szCs w:val="20"/>
                <w:lang w:val="sl-SI"/>
              </w:rPr>
            </w:pPr>
            <w:r w:rsidRPr="007E459A">
              <w:rPr>
                <w:sz w:val="20"/>
                <w:szCs w:val="20"/>
                <w:lang w:val="sl-SI"/>
              </w:rPr>
              <w:t>37,50</w:t>
            </w:r>
          </w:p>
        </w:tc>
      </w:tr>
      <w:tr w:rsidR="00D052AC" w:rsidRPr="00F64218" w:rsidTr="001824B3">
        <w:trPr>
          <w:trHeight w:val="261"/>
          <w:jc w:val="center"/>
        </w:trPr>
        <w:tc>
          <w:tcPr>
            <w:tcW w:w="4861" w:type="dxa"/>
          </w:tcPr>
          <w:p w:rsidR="00D052AC" w:rsidRPr="00B82157" w:rsidRDefault="00D052AC" w:rsidP="00D052AC">
            <w:pPr>
              <w:spacing w:after="0"/>
              <w:rPr>
                <w:sz w:val="20"/>
                <w:szCs w:val="20"/>
                <w:lang w:val="sl-SI"/>
              </w:rPr>
            </w:pPr>
            <w:r w:rsidRPr="00B82157">
              <w:rPr>
                <w:sz w:val="20"/>
                <w:szCs w:val="20"/>
                <w:lang w:val="sl-SI"/>
              </w:rPr>
              <w:t>Ministrstvo za izobraževanje, znanost in šport</w:t>
            </w:r>
          </w:p>
        </w:tc>
        <w:tc>
          <w:tcPr>
            <w:tcW w:w="1946" w:type="dxa"/>
            <w:vAlign w:val="bottom"/>
          </w:tcPr>
          <w:p w:rsidR="00D052AC" w:rsidRPr="00F86CED" w:rsidRDefault="00D052AC" w:rsidP="00D052AC">
            <w:pPr>
              <w:spacing w:after="0"/>
              <w:jc w:val="center"/>
              <w:rPr>
                <w:sz w:val="20"/>
                <w:szCs w:val="20"/>
                <w:lang w:val="sl-SI"/>
              </w:rPr>
            </w:pPr>
            <w:r w:rsidRPr="00F86CED">
              <w:rPr>
                <w:sz w:val="20"/>
                <w:szCs w:val="20"/>
                <w:lang w:val="sl-SI"/>
              </w:rPr>
              <w:t>38</w:t>
            </w:r>
            <w:r>
              <w:rPr>
                <w:sz w:val="20"/>
                <w:szCs w:val="20"/>
                <w:lang w:val="sl-SI"/>
              </w:rPr>
              <w:t>5</w:t>
            </w:r>
          </w:p>
        </w:tc>
        <w:tc>
          <w:tcPr>
            <w:tcW w:w="1946" w:type="dxa"/>
          </w:tcPr>
          <w:p w:rsidR="00D052AC" w:rsidRPr="007E459A" w:rsidRDefault="00D052AC" w:rsidP="007E459A">
            <w:pPr>
              <w:spacing w:after="0"/>
              <w:jc w:val="center"/>
              <w:rPr>
                <w:sz w:val="20"/>
                <w:szCs w:val="20"/>
                <w:lang w:val="sl-SI"/>
              </w:rPr>
            </w:pPr>
            <w:r w:rsidRPr="007E459A">
              <w:rPr>
                <w:sz w:val="20"/>
                <w:szCs w:val="20"/>
                <w:lang w:val="sl-SI"/>
              </w:rPr>
              <w:t>96,73</w:t>
            </w:r>
          </w:p>
        </w:tc>
      </w:tr>
      <w:tr w:rsidR="00D052AC" w:rsidRPr="0059733B" w:rsidTr="001824B3">
        <w:trPr>
          <w:trHeight w:val="55"/>
          <w:jc w:val="center"/>
        </w:trPr>
        <w:tc>
          <w:tcPr>
            <w:tcW w:w="4861" w:type="dxa"/>
          </w:tcPr>
          <w:p w:rsidR="00D052AC" w:rsidRPr="00B82157" w:rsidRDefault="00D052AC" w:rsidP="00D052AC">
            <w:pPr>
              <w:spacing w:after="0"/>
              <w:rPr>
                <w:sz w:val="20"/>
                <w:szCs w:val="20"/>
                <w:lang w:val="sl-SI"/>
              </w:rPr>
            </w:pPr>
            <w:r w:rsidRPr="00B82157">
              <w:rPr>
                <w:sz w:val="20"/>
                <w:szCs w:val="20"/>
                <w:lang w:val="sl-SI"/>
              </w:rPr>
              <w:t xml:space="preserve">Ministrstvo za javno upravo </w:t>
            </w:r>
          </w:p>
        </w:tc>
        <w:tc>
          <w:tcPr>
            <w:tcW w:w="1946" w:type="dxa"/>
            <w:vAlign w:val="bottom"/>
          </w:tcPr>
          <w:p w:rsidR="00D052AC" w:rsidRPr="00F86CED" w:rsidRDefault="00D052AC" w:rsidP="00D052AC">
            <w:pPr>
              <w:spacing w:after="0"/>
              <w:jc w:val="center"/>
              <w:rPr>
                <w:sz w:val="20"/>
                <w:szCs w:val="20"/>
                <w:lang w:val="sl-SI"/>
              </w:rPr>
            </w:pPr>
            <w:r w:rsidRPr="00F86CED">
              <w:rPr>
                <w:sz w:val="20"/>
                <w:szCs w:val="20"/>
                <w:lang w:val="sl-SI"/>
              </w:rPr>
              <w:t>4</w:t>
            </w:r>
            <w:r>
              <w:rPr>
                <w:sz w:val="20"/>
                <w:szCs w:val="20"/>
                <w:lang w:val="sl-SI"/>
              </w:rPr>
              <w:t>4</w:t>
            </w:r>
          </w:p>
        </w:tc>
        <w:tc>
          <w:tcPr>
            <w:tcW w:w="1946" w:type="dxa"/>
          </w:tcPr>
          <w:p w:rsidR="00D052AC" w:rsidRPr="007E459A" w:rsidRDefault="007E459A" w:rsidP="007E459A">
            <w:pPr>
              <w:spacing w:after="0"/>
              <w:jc w:val="center"/>
              <w:rPr>
                <w:sz w:val="20"/>
                <w:szCs w:val="20"/>
                <w:lang w:val="sl-SI"/>
              </w:rPr>
            </w:pPr>
            <w:r w:rsidRPr="007E459A">
              <w:rPr>
                <w:sz w:val="20"/>
                <w:szCs w:val="20"/>
                <w:lang w:val="sl-SI"/>
              </w:rPr>
              <w:t>/</w:t>
            </w:r>
          </w:p>
        </w:tc>
      </w:tr>
      <w:tr w:rsidR="007E459A" w:rsidRPr="0059733B" w:rsidTr="00D75675">
        <w:trPr>
          <w:trHeight w:val="213"/>
          <w:jc w:val="center"/>
        </w:trPr>
        <w:tc>
          <w:tcPr>
            <w:tcW w:w="4861" w:type="dxa"/>
          </w:tcPr>
          <w:p w:rsidR="007E459A" w:rsidRPr="00B82157" w:rsidRDefault="007E459A" w:rsidP="007E459A">
            <w:pPr>
              <w:spacing w:after="0"/>
              <w:rPr>
                <w:sz w:val="20"/>
                <w:szCs w:val="20"/>
                <w:lang w:val="sl-SI"/>
              </w:rPr>
            </w:pPr>
            <w:r w:rsidRPr="00B82157">
              <w:rPr>
                <w:sz w:val="20"/>
                <w:szCs w:val="20"/>
                <w:lang w:val="sl-SI"/>
              </w:rPr>
              <w:t>Ministrstvo za kmetijstvo in okolje</w:t>
            </w:r>
          </w:p>
        </w:tc>
        <w:tc>
          <w:tcPr>
            <w:tcW w:w="1946" w:type="dxa"/>
          </w:tcPr>
          <w:p w:rsidR="007E459A" w:rsidRPr="00F86CED" w:rsidRDefault="007E459A" w:rsidP="007E459A">
            <w:pPr>
              <w:spacing w:after="0"/>
              <w:jc w:val="center"/>
              <w:rPr>
                <w:sz w:val="20"/>
                <w:szCs w:val="20"/>
                <w:lang w:val="sl-SI"/>
              </w:rPr>
            </w:pPr>
            <w:r w:rsidRPr="00F86CED">
              <w:rPr>
                <w:sz w:val="20"/>
                <w:szCs w:val="20"/>
                <w:lang w:val="sl-SI"/>
              </w:rPr>
              <w:t>13</w:t>
            </w:r>
            <w:r>
              <w:rPr>
                <w:sz w:val="20"/>
                <w:szCs w:val="20"/>
                <w:lang w:val="sl-SI"/>
              </w:rPr>
              <w:t>2</w:t>
            </w:r>
          </w:p>
        </w:tc>
        <w:tc>
          <w:tcPr>
            <w:tcW w:w="1946" w:type="dxa"/>
          </w:tcPr>
          <w:p w:rsidR="007E459A" w:rsidRPr="007E459A" w:rsidRDefault="007E459A" w:rsidP="007E459A">
            <w:pPr>
              <w:spacing w:after="0"/>
              <w:jc w:val="center"/>
              <w:rPr>
                <w:sz w:val="20"/>
                <w:szCs w:val="20"/>
                <w:lang w:val="sl-SI"/>
              </w:rPr>
            </w:pPr>
            <w:r w:rsidRPr="007E459A">
              <w:rPr>
                <w:sz w:val="20"/>
                <w:szCs w:val="20"/>
                <w:lang w:val="sl-SI"/>
              </w:rPr>
              <w:t>80,49</w:t>
            </w:r>
          </w:p>
        </w:tc>
      </w:tr>
      <w:tr w:rsidR="007E459A" w:rsidRPr="0059733B" w:rsidTr="00F64218">
        <w:trPr>
          <w:trHeight w:val="187"/>
          <w:jc w:val="center"/>
        </w:trPr>
        <w:tc>
          <w:tcPr>
            <w:tcW w:w="4861" w:type="dxa"/>
          </w:tcPr>
          <w:p w:rsidR="007E459A" w:rsidRPr="00B82157" w:rsidRDefault="007E459A" w:rsidP="007E459A">
            <w:pPr>
              <w:spacing w:after="0"/>
              <w:rPr>
                <w:sz w:val="20"/>
                <w:szCs w:val="20"/>
                <w:lang w:val="sl-SI"/>
              </w:rPr>
            </w:pPr>
            <w:r w:rsidRPr="00B82157">
              <w:rPr>
                <w:sz w:val="20"/>
                <w:szCs w:val="20"/>
                <w:lang w:val="sl-SI"/>
              </w:rPr>
              <w:t>Ministrstvo za kmetijstvo, gozdarstvo in prehrano</w:t>
            </w:r>
          </w:p>
        </w:tc>
        <w:tc>
          <w:tcPr>
            <w:tcW w:w="1946" w:type="dxa"/>
          </w:tcPr>
          <w:p w:rsidR="007E459A" w:rsidRPr="00F86CED" w:rsidRDefault="007E459A" w:rsidP="007E459A">
            <w:pPr>
              <w:spacing w:after="0"/>
              <w:jc w:val="center"/>
              <w:rPr>
                <w:sz w:val="20"/>
                <w:szCs w:val="20"/>
                <w:lang w:val="sl-SI"/>
              </w:rPr>
            </w:pPr>
            <w:r w:rsidRPr="00F86CED">
              <w:rPr>
                <w:sz w:val="20"/>
                <w:szCs w:val="20"/>
                <w:lang w:val="sl-SI"/>
              </w:rPr>
              <w:t>4</w:t>
            </w:r>
            <w:r>
              <w:rPr>
                <w:sz w:val="20"/>
                <w:szCs w:val="20"/>
                <w:lang w:val="sl-SI"/>
              </w:rPr>
              <w:t>2</w:t>
            </w:r>
          </w:p>
        </w:tc>
        <w:tc>
          <w:tcPr>
            <w:tcW w:w="1946" w:type="dxa"/>
          </w:tcPr>
          <w:p w:rsidR="007E459A" w:rsidRPr="007E459A" w:rsidRDefault="007E459A" w:rsidP="007E459A">
            <w:pPr>
              <w:spacing w:after="0"/>
              <w:jc w:val="center"/>
              <w:rPr>
                <w:sz w:val="20"/>
                <w:szCs w:val="20"/>
                <w:lang w:val="sl-SI"/>
              </w:rPr>
            </w:pPr>
            <w:r w:rsidRPr="007E459A">
              <w:rPr>
                <w:sz w:val="20"/>
                <w:szCs w:val="20"/>
                <w:lang w:val="sl-SI"/>
              </w:rPr>
              <w:t>82,35</w:t>
            </w:r>
          </w:p>
        </w:tc>
      </w:tr>
      <w:tr w:rsidR="007E459A" w:rsidRPr="0059733B" w:rsidTr="00D75675">
        <w:trPr>
          <w:trHeight w:val="135"/>
          <w:jc w:val="center"/>
        </w:trPr>
        <w:tc>
          <w:tcPr>
            <w:tcW w:w="4861" w:type="dxa"/>
          </w:tcPr>
          <w:p w:rsidR="007E459A" w:rsidRPr="00B82157" w:rsidRDefault="007E459A" w:rsidP="007E459A">
            <w:pPr>
              <w:spacing w:after="0"/>
              <w:rPr>
                <w:sz w:val="20"/>
                <w:szCs w:val="20"/>
                <w:lang w:val="sl-SI"/>
              </w:rPr>
            </w:pPr>
            <w:r w:rsidRPr="00B82157">
              <w:rPr>
                <w:sz w:val="20"/>
                <w:szCs w:val="20"/>
                <w:lang w:val="sl-SI"/>
              </w:rPr>
              <w:t>Ministrstvo za kulturo</w:t>
            </w:r>
          </w:p>
        </w:tc>
        <w:tc>
          <w:tcPr>
            <w:tcW w:w="1946" w:type="dxa"/>
          </w:tcPr>
          <w:p w:rsidR="007E459A" w:rsidRPr="00F86CED" w:rsidRDefault="007E459A" w:rsidP="007E459A">
            <w:pPr>
              <w:spacing w:after="0"/>
              <w:jc w:val="center"/>
              <w:rPr>
                <w:sz w:val="20"/>
                <w:szCs w:val="20"/>
                <w:lang w:val="sl-SI"/>
              </w:rPr>
            </w:pPr>
            <w:r w:rsidRPr="00F86CED">
              <w:rPr>
                <w:sz w:val="20"/>
                <w:szCs w:val="20"/>
                <w:lang w:val="sl-SI"/>
              </w:rPr>
              <w:t>28</w:t>
            </w:r>
            <w:r>
              <w:rPr>
                <w:sz w:val="20"/>
                <w:szCs w:val="20"/>
                <w:lang w:val="sl-SI"/>
              </w:rPr>
              <w:t>5</w:t>
            </w:r>
          </w:p>
        </w:tc>
        <w:tc>
          <w:tcPr>
            <w:tcW w:w="1946" w:type="dxa"/>
          </w:tcPr>
          <w:p w:rsidR="007E459A" w:rsidRPr="007E459A" w:rsidRDefault="007E459A" w:rsidP="007E459A">
            <w:pPr>
              <w:spacing w:after="0"/>
              <w:jc w:val="center"/>
              <w:rPr>
                <w:sz w:val="20"/>
                <w:szCs w:val="20"/>
                <w:lang w:val="sl-SI"/>
              </w:rPr>
            </w:pPr>
            <w:r w:rsidRPr="007E459A">
              <w:rPr>
                <w:sz w:val="20"/>
                <w:szCs w:val="20"/>
                <w:lang w:val="sl-SI"/>
              </w:rPr>
              <w:t>101,06</w:t>
            </w:r>
          </w:p>
        </w:tc>
      </w:tr>
      <w:tr w:rsidR="007E459A" w:rsidRPr="0059733B" w:rsidTr="00D75675">
        <w:trPr>
          <w:trHeight w:val="295"/>
          <w:jc w:val="center"/>
        </w:trPr>
        <w:tc>
          <w:tcPr>
            <w:tcW w:w="4861" w:type="dxa"/>
          </w:tcPr>
          <w:p w:rsidR="007E459A" w:rsidRPr="00B82157" w:rsidRDefault="007E459A" w:rsidP="007E459A">
            <w:pPr>
              <w:spacing w:after="0"/>
              <w:rPr>
                <w:sz w:val="20"/>
                <w:szCs w:val="20"/>
                <w:lang w:val="sl-SI"/>
              </w:rPr>
            </w:pPr>
            <w:r w:rsidRPr="00B82157">
              <w:rPr>
                <w:sz w:val="20"/>
                <w:szCs w:val="20"/>
                <w:lang w:val="sl-SI"/>
              </w:rPr>
              <w:t>Ministrstvo za notranje zadeve</w:t>
            </w:r>
          </w:p>
        </w:tc>
        <w:tc>
          <w:tcPr>
            <w:tcW w:w="1946" w:type="dxa"/>
          </w:tcPr>
          <w:p w:rsidR="007E459A" w:rsidRPr="00F86CED" w:rsidRDefault="007E459A" w:rsidP="007E459A">
            <w:pPr>
              <w:spacing w:after="0"/>
              <w:jc w:val="center"/>
              <w:rPr>
                <w:sz w:val="20"/>
                <w:szCs w:val="20"/>
                <w:lang w:val="sl-SI"/>
              </w:rPr>
            </w:pPr>
            <w:r w:rsidRPr="00F86CED">
              <w:rPr>
                <w:sz w:val="20"/>
                <w:szCs w:val="20"/>
                <w:lang w:val="sl-SI"/>
              </w:rPr>
              <w:t>8</w:t>
            </w:r>
            <w:r>
              <w:rPr>
                <w:sz w:val="20"/>
                <w:szCs w:val="20"/>
                <w:lang w:val="sl-SI"/>
              </w:rPr>
              <w:t>6</w:t>
            </w:r>
          </w:p>
        </w:tc>
        <w:tc>
          <w:tcPr>
            <w:tcW w:w="1946" w:type="dxa"/>
          </w:tcPr>
          <w:p w:rsidR="007E459A" w:rsidRPr="007E459A" w:rsidRDefault="007E459A" w:rsidP="007E459A">
            <w:pPr>
              <w:spacing w:after="0"/>
              <w:jc w:val="center"/>
              <w:rPr>
                <w:sz w:val="20"/>
                <w:szCs w:val="20"/>
                <w:lang w:val="sl-SI"/>
              </w:rPr>
            </w:pPr>
            <w:r w:rsidRPr="007E459A">
              <w:rPr>
                <w:sz w:val="20"/>
                <w:szCs w:val="20"/>
                <w:lang w:val="sl-SI"/>
              </w:rPr>
              <w:t>59,72</w:t>
            </w:r>
          </w:p>
        </w:tc>
      </w:tr>
      <w:tr w:rsidR="007E459A" w:rsidRPr="0059733B" w:rsidTr="00D75675">
        <w:trPr>
          <w:trHeight w:val="271"/>
          <w:jc w:val="center"/>
        </w:trPr>
        <w:tc>
          <w:tcPr>
            <w:tcW w:w="4861" w:type="dxa"/>
          </w:tcPr>
          <w:p w:rsidR="007E459A" w:rsidRPr="00B82157" w:rsidRDefault="007E459A" w:rsidP="007E459A">
            <w:pPr>
              <w:spacing w:after="0"/>
              <w:rPr>
                <w:sz w:val="20"/>
                <w:szCs w:val="20"/>
                <w:lang w:val="sl-SI"/>
              </w:rPr>
            </w:pPr>
            <w:r w:rsidRPr="00B82157">
              <w:rPr>
                <w:sz w:val="20"/>
                <w:szCs w:val="20"/>
                <w:lang w:val="sl-SI"/>
              </w:rPr>
              <w:t>Ministrstvo za obrambo</w:t>
            </w:r>
          </w:p>
        </w:tc>
        <w:tc>
          <w:tcPr>
            <w:tcW w:w="1946" w:type="dxa"/>
          </w:tcPr>
          <w:p w:rsidR="007E459A" w:rsidRPr="00F86CED" w:rsidRDefault="007E459A" w:rsidP="007E459A">
            <w:pPr>
              <w:spacing w:after="0"/>
              <w:jc w:val="center"/>
              <w:rPr>
                <w:sz w:val="20"/>
                <w:szCs w:val="20"/>
                <w:lang w:val="sl-SI"/>
              </w:rPr>
            </w:pPr>
            <w:r w:rsidRPr="00F86CED">
              <w:rPr>
                <w:sz w:val="20"/>
                <w:szCs w:val="20"/>
                <w:lang w:val="sl-SI"/>
              </w:rPr>
              <w:t>68</w:t>
            </w:r>
            <w:r>
              <w:rPr>
                <w:sz w:val="20"/>
                <w:szCs w:val="20"/>
                <w:lang w:val="sl-SI"/>
              </w:rPr>
              <w:t>7</w:t>
            </w:r>
          </w:p>
        </w:tc>
        <w:tc>
          <w:tcPr>
            <w:tcW w:w="1946" w:type="dxa"/>
          </w:tcPr>
          <w:p w:rsidR="007E459A" w:rsidRPr="007E459A" w:rsidRDefault="007E459A" w:rsidP="007E459A">
            <w:pPr>
              <w:spacing w:after="0"/>
              <w:jc w:val="center"/>
              <w:rPr>
                <w:sz w:val="20"/>
                <w:szCs w:val="20"/>
                <w:lang w:val="sl-SI"/>
              </w:rPr>
            </w:pPr>
            <w:r w:rsidRPr="007E459A">
              <w:rPr>
                <w:sz w:val="20"/>
                <w:szCs w:val="20"/>
                <w:lang w:val="sl-SI"/>
              </w:rPr>
              <w:t>107,51</w:t>
            </w:r>
          </w:p>
        </w:tc>
      </w:tr>
      <w:tr w:rsidR="00F86CED" w:rsidRPr="0059733B" w:rsidTr="00DF12AD">
        <w:trPr>
          <w:trHeight w:val="201"/>
          <w:jc w:val="center"/>
        </w:trPr>
        <w:tc>
          <w:tcPr>
            <w:tcW w:w="4861" w:type="dxa"/>
          </w:tcPr>
          <w:p w:rsidR="00F86CED" w:rsidRPr="0059733B" w:rsidRDefault="00F86CED" w:rsidP="00F86CED">
            <w:pPr>
              <w:spacing w:after="0"/>
              <w:rPr>
                <w:sz w:val="20"/>
                <w:szCs w:val="20"/>
                <w:lang w:val="sl-SI"/>
              </w:rPr>
            </w:pPr>
            <w:r w:rsidRPr="0059733B">
              <w:rPr>
                <w:sz w:val="20"/>
                <w:szCs w:val="20"/>
                <w:lang w:val="sl-SI"/>
              </w:rPr>
              <w:t>Ministrstvo za okolje in prostor</w:t>
            </w:r>
          </w:p>
        </w:tc>
        <w:tc>
          <w:tcPr>
            <w:tcW w:w="1946" w:type="dxa"/>
          </w:tcPr>
          <w:p w:rsidR="00F86CED" w:rsidRPr="00F86CED" w:rsidRDefault="00F86CED" w:rsidP="00F86CED">
            <w:pPr>
              <w:spacing w:after="0"/>
              <w:jc w:val="center"/>
              <w:rPr>
                <w:sz w:val="20"/>
                <w:szCs w:val="20"/>
                <w:lang w:val="sl-SI"/>
              </w:rPr>
            </w:pPr>
            <w:r w:rsidRPr="00F86CED">
              <w:rPr>
                <w:sz w:val="20"/>
                <w:szCs w:val="20"/>
                <w:lang w:val="sl-SI"/>
              </w:rPr>
              <w:t>63</w:t>
            </w:r>
          </w:p>
        </w:tc>
        <w:tc>
          <w:tcPr>
            <w:tcW w:w="1946" w:type="dxa"/>
          </w:tcPr>
          <w:p w:rsidR="00F86CED" w:rsidRPr="00062EE3" w:rsidRDefault="007E459A" w:rsidP="00F86CED">
            <w:pPr>
              <w:spacing w:after="0"/>
              <w:jc w:val="center"/>
              <w:rPr>
                <w:sz w:val="20"/>
                <w:szCs w:val="20"/>
                <w:lang w:val="sl-SI"/>
              </w:rPr>
            </w:pPr>
            <w:r>
              <w:rPr>
                <w:sz w:val="20"/>
                <w:szCs w:val="20"/>
                <w:lang w:val="sl-SI"/>
              </w:rPr>
              <w:t>/</w:t>
            </w:r>
          </w:p>
        </w:tc>
      </w:tr>
      <w:tr w:rsidR="00F86CED" w:rsidRPr="0059733B" w:rsidTr="00DF12AD">
        <w:trPr>
          <w:trHeight w:val="293"/>
          <w:jc w:val="center"/>
        </w:trPr>
        <w:tc>
          <w:tcPr>
            <w:tcW w:w="4861" w:type="dxa"/>
          </w:tcPr>
          <w:p w:rsidR="00F86CED" w:rsidRPr="0059733B" w:rsidRDefault="00F86CED" w:rsidP="00F86CED">
            <w:pPr>
              <w:spacing w:after="0"/>
              <w:rPr>
                <w:sz w:val="20"/>
                <w:szCs w:val="20"/>
                <w:lang w:val="sl-SI"/>
              </w:rPr>
            </w:pPr>
            <w:r w:rsidRPr="0059733B">
              <w:rPr>
                <w:sz w:val="20"/>
                <w:szCs w:val="20"/>
                <w:lang w:val="sl-SI"/>
              </w:rPr>
              <w:t>Ministrstvo za pravosodje</w:t>
            </w:r>
          </w:p>
        </w:tc>
        <w:tc>
          <w:tcPr>
            <w:tcW w:w="1946" w:type="dxa"/>
          </w:tcPr>
          <w:p w:rsidR="00F86CED" w:rsidRPr="00F86CED" w:rsidRDefault="00F86CED" w:rsidP="00D052AC">
            <w:pPr>
              <w:spacing w:after="0"/>
              <w:jc w:val="center"/>
              <w:rPr>
                <w:sz w:val="20"/>
                <w:szCs w:val="20"/>
                <w:lang w:val="sl-SI"/>
              </w:rPr>
            </w:pPr>
            <w:r w:rsidRPr="00F86CED">
              <w:rPr>
                <w:sz w:val="20"/>
                <w:szCs w:val="20"/>
                <w:lang w:val="sl-SI"/>
              </w:rPr>
              <w:t>4</w:t>
            </w:r>
            <w:r w:rsidR="00D052AC">
              <w:rPr>
                <w:sz w:val="20"/>
                <w:szCs w:val="20"/>
                <w:lang w:val="sl-SI"/>
              </w:rPr>
              <w:t>0</w:t>
            </w:r>
          </w:p>
        </w:tc>
        <w:tc>
          <w:tcPr>
            <w:tcW w:w="1946" w:type="dxa"/>
          </w:tcPr>
          <w:p w:rsidR="00F86CED" w:rsidRPr="00062EE3" w:rsidRDefault="007E459A" w:rsidP="00F86CED">
            <w:pPr>
              <w:spacing w:after="0"/>
              <w:jc w:val="center"/>
              <w:rPr>
                <w:sz w:val="20"/>
                <w:szCs w:val="20"/>
                <w:lang w:val="sl-SI"/>
              </w:rPr>
            </w:pPr>
            <w:r w:rsidRPr="007E459A">
              <w:rPr>
                <w:sz w:val="20"/>
                <w:szCs w:val="20"/>
                <w:lang w:val="sl-SI"/>
              </w:rPr>
              <w:t>111,11</w:t>
            </w:r>
          </w:p>
        </w:tc>
      </w:tr>
      <w:tr w:rsidR="007E459A" w:rsidRPr="0059733B" w:rsidTr="00D75675">
        <w:trPr>
          <w:trHeight w:val="201"/>
          <w:jc w:val="center"/>
        </w:trPr>
        <w:tc>
          <w:tcPr>
            <w:tcW w:w="4861" w:type="dxa"/>
          </w:tcPr>
          <w:p w:rsidR="007E459A" w:rsidRPr="0059733B" w:rsidRDefault="007E459A" w:rsidP="007E459A">
            <w:pPr>
              <w:spacing w:after="0"/>
              <w:rPr>
                <w:sz w:val="20"/>
                <w:szCs w:val="20"/>
                <w:lang w:val="sl-SI"/>
              </w:rPr>
            </w:pPr>
            <w:r w:rsidRPr="0059733B">
              <w:rPr>
                <w:sz w:val="20"/>
                <w:szCs w:val="20"/>
                <w:lang w:val="sl-SI"/>
              </w:rPr>
              <w:t>Ministrstvo za zdravje</w:t>
            </w:r>
          </w:p>
        </w:tc>
        <w:tc>
          <w:tcPr>
            <w:tcW w:w="1946" w:type="dxa"/>
          </w:tcPr>
          <w:p w:rsidR="007E459A" w:rsidRPr="00F86CED" w:rsidRDefault="007E459A" w:rsidP="007E459A">
            <w:pPr>
              <w:spacing w:after="0"/>
              <w:jc w:val="center"/>
              <w:rPr>
                <w:sz w:val="20"/>
                <w:szCs w:val="20"/>
                <w:lang w:val="sl-SI"/>
              </w:rPr>
            </w:pPr>
            <w:r>
              <w:rPr>
                <w:sz w:val="20"/>
                <w:szCs w:val="20"/>
                <w:lang w:val="sl-SI"/>
              </w:rPr>
              <w:t>90</w:t>
            </w:r>
          </w:p>
        </w:tc>
        <w:tc>
          <w:tcPr>
            <w:tcW w:w="1946" w:type="dxa"/>
          </w:tcPr>
          <w:p w:rsidR="007E459A" w:rsidRPr="007E459A" w:rsidRDefault="007E459A" w:rsidP="007E459A">
            <w:pPr>
              <w:spacing w:after="0"/>
              <w:jc w:val="center"/>
              <w:rPr>
                <w:sz w:val="20"/>
                <w:szCs w:val="20"/>
                <w:lang w:val="sl-SI"/>
              </w:rPr>
            </w:pPr>
            <w:r w:rsidRPr="007E459A">
              <w:rPr>
                <w:sz w:val="20"/>
                <w:szCs w:val="20"/>
                <w:lang w:val="sl-SI"/>
              </w:rPr>
              <w:t>109,76</w:t>
            </w:r>
          </w:p>
        </w:tc>
      </w:tr>
      <w:tr w:rsidR="007E459A" w:rsidRPr="0059733B" w:rsidTr="00D75675">
        <w:trPr>
          <w:trHeight w:val="287"/>
          <w:jc w:val="center"/>
        </w:trPr>
        <w:tc>
          <w:tcPr>
            <w:tcW w:w="4861" w:type="dxa"/>
            <w:tcBorders>
              <w:bottom w:val="single" w:sz="12" w:space="0" w:color="00B0F0"/>
            </w:tcBorders>
          </w:tcPr>
          <w:p w:rsidR="007E459A" w:rsidRPr="0059733B" w:rsidRDefault="007E459A" w:rsidP="007E459A">
            <w:pPr>
              <w:spacing w:after="0"/>
              <w:rPr>
                <w:sz w:val="20"/>
                <w:szCs w:val="20"/>
                <w:lang w:val="sl-SI"/>
              </w:rPr>
            </w:pPr>
            <w:r w:rsidRPr="0059733B">
              <w:rPr>
                <w:sz w:val="20"/>
                <w:szCs w:val="20"/>
                <w:lang w:val="sl-SI"/>
              </w:rPr>
              <w:t>Ministrstvo za zunanje zadeve</w:t>
            </w:r>
          </w:p>
        </w:tc>
        <w:tc>
          <w:tcPr>
            <w:tcW w:w="1946" w:type="dxa"/>
            <w:tcBorders>
              <w:bottom w:val="single" w:sz="12" w:space="0" w:color="00B0F0"/>
            </w:tcBorders>
          </w:tcPr>
          <w:p w:rsidR="007E459A" w:rsidRPr="00F86CED" w:rsidRDefault="007E459A" w:rsidP="007E459A">
            <w:pPr>
              <w:spacing w:after="0"/>
              <w:jc w:val="center"/>
              <w:rPr>
                <w:sz w:val="20"/>
                <w:szCs w:val="20"/>
                <w:lang w:val="sl-SI"/>
              </w:rPr>
            </w:pPr>
            <w:r w:rsidRPr="00F86CED">
              <w:rPr>
                <w:sz w:val="20"/>
                <w:szCs w:val="20"/>
                <w:lang w:val="sl-SI"/>
              </w:rPr>
              <w:t>2</w:t>
            </w:r>
            <w:r>
              <w:rPr>
                <w:sz w:val="20"/>
                <w:szCs w:val="20"/>
                <w:lang w:val="sl-SI"/>
              </w:rPr>
              <w:t>3</w:t>
            </w:r>
          </w:p>
        </w:tc>
        <w:tc>
          <w:tcPr>
            <w:tcW w:w="1946" w:type="dxa"/>
            <w:tcBorders>
              <w:bottom w:val="single" w:sz="12" w:space="0" w:color="00B0F0"/>
            </w:tcBorders>
          </w:tcPr>
          <w:p w:rsidR="007E459A" w:rsidRPr="007E459A" w:rsidRDefault="007E459A" w:rsidP="007E459A">
            <w:pPr>
              <w:spacing w:after="0"/>
              <w:jc w:val="center"/>
              <w:rPr>
                <w:sz w:val="20"/>
                <w:szCs w:val="20"/>
                <w:lang w:val="sl-SI"/>
              </w:rPr>
            </w:pPr>
            <w:r w:rsidRPr="007E459A">
              <w:rPr>
                <w:sz w:val="20"/>
                <w:szCs w:val="20"/>
                <w:lang w:val="sl-SI"/>
              </w:rPr>
              <w:t>76,67</w:t>
            </w:r>
          </w:p>
        </w:tc>
      </w:tr>
    </w:tbl>
    <w:p w:rsidR="00285EFE" w:rsidRPr="002B7734" w:rsidRDefault="00285EFE" w:rsidP="007D2E14">
      <w:pPr>
        <w:pStyle w:val="Napis"/>
        <w:spacing w:before="120"/>
        <w:rPr>
          <w:lang w:val="sl-SI"/>
        </w:rPr>
      </w:pPr>
      <w:r w:rsidRPr="002B7734">
        <w:rPr>
          <w:lang w:val="sl-SI"/>
        </w:rPr>
        <w:t xml:space="preserve">Tabela </w:t>
      </w:r>
      <w:r w:rsidR="00EA79F8">
        <w:rPr>
          <w:lang w:val="sl-SI"/>
        </w:rPr>
        <w:fldChar w:fldCharType="begin"/>
      </w:r>
      <w:r w:rsidR="00EA79F8">
        <w:rPr>
          <w:lang w:val="sl-SI"/>
        </w:rPr>
        <w:instrText xml:space="preserve"> SEQ Tabela \* ARABIC </w:instrText>
      </w:r>
      <w:r w:rsidR="00EA79F8">
        <w:rPr>
          <w:lang w:val="sl-SI"/>
        </w:rPr>
        <w:fldChar w:fldCharType="separate"/>
      </w:r>
      <w:r w:rsidR="00BB5A9D">
        <w:rPr>
          <w:noProof/>
          <w:lang w:val="sl-SI"/>
        </w:rPr>
        <w:t>4</w:t>
      </w:r>
      <w:r w:rsidR="00EA79F8">
        <w:rPr>
          <w:lang w:val="sl-SI"/>
        </w:rPr>
        <w:fldChar w:fldCharType="end"/>
      </w:r>
      <w:r w:rsidRPr="002B7734">
        <w:rPr>
          <w:lang w:val="sl-SI"/>
        </w:rPr>
        <w:t>: Število različnih nevladnih organizacij, ki so prejemnice javnih sredstev s strani ministrstev v 201</w:t>
      </w:r>
      <w:r w:rsidR="00C20E71">
        <w:rPr>
          <w:lang w:val="sl-SI"/>
        </w:rPr>
        <w:t>5</w:t>
      </w:r>
    </w:p>
    <w:p w:rsidR="00285EFE" w:rsidRPr="00BE76B5" w:rsidRDefault="00285EFE" w:rsidP="00A45861">
      <w:pPr>
        <w:spacing w:after="0"/>
        <w:jc w:val="both"/>
        <w:rPr>
          <w:lang w:val="sl-SI"/>
        </w:rPr>
      </w:pPr>
      <w:r w:rsidRPr="00BE76B5">
        <w:rPr>
          <w:lang w:val="sl-SI"/>
        </w:rPr>
        <w:t xml:space="preserve">Največ </w:t>
      </w:r>
      <w:proofErr w:type="spellStart"/>
      <w:r w:rsidRPr="00BE76B5">
        <w:rPr>
          <w:lang w:val="sl-SI"/>
        </w:rPr>
        <w:t>nevladniških</w:t>
      </w:r>
      <w:proofErr w:type="spellEnd"/>
      <w:r w:rsidRPr="00BE76B5">
        <w:rPr>
          <w:lang w:val="sl-SI"/>
        </w:rPr>
        <w:t xml:space="preserve"> prejemnikov javnih sredstev najdemo pri Ministrstvu za obrambo</w:t>
      </w:r>
      <w:r>
        <w:rPr>
          <w:lang w:val="sl-SI"/>
        </w:rPr>
        <w:t xml:space="preserve"> (6</w:t>
      </w:r>
      <w:r w:rsidR="00C20E71">
        <w:rPr>
          <w:lang w:val="sl-SI"/>
        </w:rPr>
        <w:t>8</w:t>
      </w:r>
      <w:r w:rsidR="007E459A">
        <w:rPr>
          <w:lang w:val="sl-SI"/>
        </w:rPr>
        <w:t>7</w:t>
      </w:r>
      <w:r>
        <w:rPr>
          <w:lang w:val="sl-SI"/>
        </w:rPr>
        <w:t xml:space="preserve"> nevladnih organizacij)</w:t>
      </w:r>
      <w:r w:rsidRPr="00BE76B5">
        <w:rPr>
          <w:lang w:val="sl-SI"/>
        </w:rPr>
        <w:t xml:space="preserve">, Ministrstvu za izobraževanje, znanost in šport </w:t>
      </w:r>
      <w:r>
        <w:rPr>
          <w:lang w:val="sl-SI"/>
        </w:rPr>
        <w:t>(</w:t>
      </w:r>
      <w:r w:rsidR="00C20E71">
        <w:rPr>
          <w:lang w:val="sl-SI"/>
        </w:rPr>
        <w:t>38</w:t>
      </w:r>
      <w:r w:rsidR="007E459A">
        <w:rPr>
          <w:lang w:val="sl-SI"/>
        </w:rPr>
        <w:t>5</w:t>
      </w:r>
      <w:r>
        <w:rPr>
          <w:lang w:val="sl-SI"/>
        </w:rPr>
        <w:t xml:space="preserve">) </w:t>
      </w:r>
      <w:r w:rsidRPr="00BE76B5">
        <w:rPr>
          <w:lang w:val="sl-SI"/>
        </w:rPr>
        <w:t xml:space="preserve">in Ministrstvu za </w:t>
      </w:r>
      <w:r>
        <w:rPr>
          <w:lang w:val="sl-SI"/>
        </w:rPr>
        <w:t>kulturo (28</w:t>
      </w:r>
      <w:r w:rsidR="007E459A">
        <w:rPr>
          <w:lang w:val="sl-SI"/>
        </w:rPr>
        <w:t>5</w:t>
      </w:r>
      <w:r>
        <w:rPr>
          <w:lang w:val="sl-SI"/>
        </w:rPr>
        <w:t>)</w:t>
      </w:r>
      <w:r w:rsidRPr="00BE76B5">
        <w:rPr>
          <w:lang w:val="sl-SI"/>
        </w:rPr>
        <w:t xml:space="preserve">. Če podatke iz Tabele </w:t>
      </w:r>
      <w:r w:rsidR="00FF5802">
        <w:rPr>
          <w:lang w:val="sl-SI"/>
        </w:rPr>
        <w:t>4</w:t>
      </w:r>
      <w:r w:rsidRPr="00BE76B5">
        <w:rPr>
          <w:lang w:val="sl-SI"/>
        </w:rPr>
        <w:t xml:space="preserve"> primerjamo s podatk</w:t>
      </w:r>
      <w:r>
        <w:rPr>
          <w:lang w:val="sl-SI"/>
        </w:rPr>
        <w:t>i</w:t>
      </w:r>
      <w:r w:rsidRPr="00BE76B5">
        <w:rPr>
          <w:lang w:val="sl-SI"/>
        </w:rPr>
        <w:t xml:space="preserve"> o skupni višini nakazanih sredstev (Tabela </w:t>
      </w:r>
      <w:r w:rsidR="00FF5802">
        <w:rPr>
          <w:lang w:val="sl-SI"/>
        </w:rPr>
        <w:t>3</w:t>
      </w:r>
      <w:r w:rsidRPr="00BE76B5">
        <w:rPr>
          <w:lang w:val="sl-SI"/>
        </w:rPr>
        <w:t>), ugotovimo, da je v letu 201</w:t>
      </w:r>
      <w:r w:rsidR="00C20E71">
        <w:rPr>
          <w:lang w:val="sl-SI"/>
        </w:rPr>
        <w:t>5</w:t>
      </w:r>
      <w:r w:rsidRPr="00BE76B5">
        <w:rPr>
          <w:lang w:val="sl-SI"/>
        </w:rPr>
        <w:t xml:space="preserve"> povprečno letno nakazilo posamezni nevladni organizaciji najvišje pri Ministrstvu za delo družino, socialne zadeve in enake možnosti </w:t>
      </w:r>
      <w:r>
        <w:rPr>
          <w:lang w:val="sl-SI"/>
        </w:rPr>
        <w:t>(1</w:t>
      </w:r>
      <w:r w:rsidR="00C20E71">
        <w:rPr>
          <w:lang w:val="sl-SI"/>
        </w:rPr>
        <w:t>04</w:t>
      </w:r>
      <w:r>
        <w:rPr>
          <w:lang w:val="sl-SI"/>
        </w:rPr>
        <w:t>.</w:t>
      </w:r>
      <w:r w:rsidR="007E459A">
        <w:rPr>
          <w:lang w:val="sl-SI"/>
        </w:rPr>
        <w:t>798,03</w:t>
      </w:r>
      <w:r>
        <w:rPr>
          <w:lang w:val="sl-SI"/>
        </w:rPr>
        <w:t xml:space="preserve"> evrov), Ministrstvu za </w:t>
      </w:r>
      <w:r w:rsidRPr="00BE76B5">
        <w:rPr>
          <w:lang w:val="sl-SI"/>
        </w:rPr>
        <w:t>izobraževanje, znanost in šport</w:t>
      </w:r>
      <w:r>
        <w:rPr>
          <w:lang w:val="sl-SI"/>
        </w:rPr>
        <w:t xml:space="preserve"> (</w:t>
      </w:r>
      <w:r w:rsidR="00185ED5">
        <w:rPr>
          <w:lang w:val="sl-SI"/>
        </w:rPr>
        <w:t>7</w:t>
      </w:r>
      <w:r w:rsidR="007E459A">
        <w:rPr>
          <w:lang w:val="sl-SI"/>
        </w:rPr>
        <w:t>9,405</w:t>
      </w:r>
      <w:r w:rsidR="00185ED5">
        <w:rPr>
          <w:lang w:val="sl-SI"/>
        </w:rPr>
        <w:t>,</w:t>
      </w:r>
      <w:r w:rsidR="007E459A">
        <w:rPr>
          <w:lang w:val="sl-SI"/>
        </w:rPr>
        <w:t>47</w:t>
      </w:r>
      <w:r>
        <w:rPr>
          <w:lang w:val="sl-SI"/>
        </w:rPr>
        <w:t xml:space="preserve"> evrov)</w:t>
      </w:r>
      <w:r w:rsidRPr="00BE76B5">
        <w:rPr>
          <w:lang w:val="sl-SI"/>
        </w:rPr>
        <w:t xml:space="preserve"> in Ministrstvu za</w:t>
      </w:r>
      <w:r w:rsidR="00185ED5">
        <w:rPr>
          <w:lang w:val="sl-SI"/>
        </w:rPr>
        <w:t xml:space="preserve"> </w:t>
      </w:r>
      <w:r w:rsidR="007E459A">
        <w:rPr>
          <w:lang w:val="sl-SI"/>
        </w:rPr>
        <w:t>javno upravo</w:t>
      </w:r>
      <w:r w:rsidR="00185ED5">
        <w:rPr>
          <w:lang w:val="sl-SI"/>
        </w:rPr>
        <w:t xml:space="preserve"> </w:t>
      </w:r>
      <w:r>
        <w:rPr>
          <w:lang w:val="sl-SI"/>
        </w:rPr>
        <w:t>(</w:t>
      </w:r>
      <w:r w:rsidR="007E459A">
        <w:rPr>
          <w:lang w:val="sl-SI"/>
        </w:rPr>
        <w:t>36</w:t>
      </w:r>
      <w:r>
        <w:rPr>
          <w:lang w:val="sl-SI"/>
        </w:rPr>
        <w:t>.</w:t>
      </w:r>
      <w:r w:rsidR="007E459A">
        <w:rPr>
          <w:lang w:val="sl-SI"/>
        </w:rPr>
        <w:t>566,51</w:t>
      </w:r>
      <w:r>
        <w:rPr>
          <w:lang w:val="sl-SI"/>
        </w:rPr>
        <w:t xml:space="preserve"> evrov).</w:t>
      </w:r>
      <w:r w:rsidRPr="00BE76B5">
        <w:rPr>
          <w:lang w:val="sl-SI"/>
        </w:rPr>
        <w:t xml:space="preserve"> </w:t>
      </w:r>
    </w:p>
    <w:p w:rsidR="00285EFE" w:rsidRPr="00BE76B5" w:rsidRDefault="00285EFE" w:rsidP="00A45861">
      <w:pPr>
        <w:spacing w:after="0"/>
        <w:rPr>
          <w:lang w:val="sl-SI"/>
        </w:rPr>
      </w:pPr>
    </w:p>
    <w:p w:rsidR="00285EFE" w:rsidRPr="00BE76B5" w:rsidRDefault="00285EFE" w:rsidP="00A45861">
      <w:pPr>
        <w:spacing w:after="0"/>
        <w:rPr>
          <w:lang w:val="sl-SI"/>
        </w:rPr>
      </w:pPr>
    </w:p>
    <w:p w:rsidR="00285EFE" w:rsidRPr="00BE76B5" w:rsidRDefault="00285EFE" w:rsidP="00A45861">
      <w:pPr>
        <w:numPr>
          <w:ilvl w:val="1"/>
          <w:numId w:val="1"/>
        </w:numPr>
        <w:spacing w:after="0"/>
        <w:jc w:val="both"/>
        <w:rPr>
          <w:b/>
          <w:lang w:val="sl-SI"/>
        </w:rPr>
      </w:pPr>
      <w:r w:rsidRPr="00BE76B5">
        <w:rPr>
          <w:b/>
          <w:lang w:val="sl-SI"/>
        </w:rPr>
        <w:t>Skupna višina javnih sredstev, nakazanih nevladnim organizacijam s strani posameznih občin</w:t>
      </w:r>
    </w:p>
    <w:p w:rsidR="00285EFE" w:rsidRPr="00BE76B5" w:rsidRDefault="00285EFE" w:rsidP="00A45861">
      <w:pPr>
        <w:spacing w:after="0"/>
        <w:jc w:val="both"/>
        <w:rPr>
          <w:lang w:val="sl-SI"/>
        </w:rPr>
      </w:pPr>
    </w:p>
    <w:p w:rsidR="00285EFE" w:rsidRDefault="00285EFE" w:rsidP="00A45861">
      <w:pPr>
        <w:spacing w:after="0"/>
        <w:jc w:val="both"/>
        <w:rPr>
          <w:lang w:val="sl-SI"/>
        </w:rPr>
      </w:pPr>
      <w:r w:rsidRPr="00BE76B5">
        <w:rPr>
          <w:lang w:val="sl-SI"/>
        </w:rPr>
        <w:t xml:space="preserve">Tabela 5 </w:t>
      </w:r>
      <w:r w:rsidR="00E033AF">
        <w:rPr>
          <w:lang w:val="sl-SI"/>
        </w:rPr>
        <w:t xml:space="preserve">in Graf 5 </w:t>
      </w:r>
      <w:r w:rsidRPr="00BE76B5">
        <w:rPr>
          <w:lang w:val="sl-SI"/>
        </w:rPr>
        <w:t>prikazuje</w:t>
      </w:r>
      <w:r w:rsidR="00E033AF">
        <w:rPr>
          <w:lang w:val="sl-SI"/>
        </w:rPr>
        <w:t>ta</w:t>
      </w:r>
      <w:r w:rsidRPr="00BE76B5">
        <w:rPr>
          <w:lang w:val="sl-SI"/>
        </w:rPr>
        <w:t xml:space="preserve"> skupno višino</w:t>
      </w:r>
      <w:r>
        <w:rPr>
          <w:lang w:val="sl-SI"/>
        </w:rPr>
        <w:t xml:space="preserve"> </w:t>
      </w:r>
      <w:r w:rsidRPr="00BE76B5">
        <w:rPr>
          <w:lang w:val="sl-SI"/>
        </w:rPr>
        <w:t>nakazil nevladnim organizacijam, ki</w:t>
      </w:r>
      <w:r>
        <w:rPr>
          <w:lang w:val="sl-SI"/>
        </w:rPr>
        <w:t xml:space="preserve"> so jih v 201</w:t>
      </w:r>
      <w:r w:rsidR="00820BA1">
        <w:rPr>
          <w:lang w:val="sl-SI"/>
        </w:rPr>
        <w:t>5</w:t>
      </w:r>
      <w:r>
        <w:rPr>
          <w:lang w:val="sl-SI"/>
        </w:rPr>
        <w:t xml:space="preserve"> izvedle občine in indeks rasti, ki prikazuje odstotek teh sredstev glede na 2013.</w:t>
      </w:r>
    </w:p>
    <w:p w:rsidR="00285EFE" w:rsidRDefault="00285EFE" w:rsidP="00A45861">
      <w:pPr>
        <w:spacing w:after="0"/>
        <w:jc w:val="both"/>
        <w:rPr>
          <w:lang w:val="sl-SI"/>
        </w:rPr>
      </w:pPr>
    </w:p>
    <w:p w:rsidR="00DC39A6" w:rsidRDefault="00DC39A6" w:rsidP="00A45861">
      <w:pPr>
        <w:spacing w:after="0"/>
        <w:jc w:val="both"/>
        <w:rPr>
          <w:lang w:val="sl-SI"/>
        </w:rPr>
      </w:pPr>
    </w:p>
    <w:p w:rsidR="00DC39A6" w:rsidRDefault="00DC39A6" w:rsidP="00A45861">
      <w:pPr>
        <w:spacing w:after="0"/>
        <w:jc w:val="both"/>
        <w:rPr>
          <w:lang w:val="sl-SI"/>
        </w:rPr>
      </w:pPr>
    </w:p>
    <w:p w:rsidR="00DC39A6" w:rsidRDefault="00DC39A6" w:rsidP="00A45861">
      <w:pPr>
        <w:spacing w:after="0"/>
        <w:jc w:val="both"/>
        <w:rPr>
          <w:lang w:val="sl-SI"/>
        </w:rPr>
      </w:pPr>
    </w:p>
    <w:p w:rsidR="00DC39A6" w:rsidRDefault="00DC39A6" w:rsidP="00A45861">
      <w:pPr>
        <w:spacing w:after="0"/>
        <w:jc w:val="both"/>
        <w:rPr>
          <w:lang w:val="sl-SI"/>
        </w:rPr>
      </w:pPr>
    </w:p>
    <w:p w:rsidR="00DC39A6" w:rsidRDefault="00DC39A6" w:rsidP="00A45861">
      <w:pPr>
        <w:spacing w:after="0"/>
        <w:jc w:val="both"/>
        <w:rPr>
          <w:lang w:val="sl-SI"/>
        </w:rPr>
      </w:pPr>
    </w:p>
    <w:p w:rsidR="00DC39A6" w:rsidRDefault="00DC39A6" w:rsidP="00A45861">
      <w:pPr>
        <w:spacing w:after="0"/>
        <w:jc w:val="both"/>
        <w:rPr>
          <w:lang w:val="sl-SI"/>
        </w:rPr>
      </w:pPr>
    </w:p>
    <w:p w:rsidR="00DC39A6" w:rsidRDefault="00DC39A6" w:rsidP="00A45861">
      <w:pPr>
        <w:spacing w:after="0"/>
        <w:jc w:val="both"/>
        <w:rPr>
          <w:lang w:val="sl-SI"/>
        </w:rPr>
      </w:pPr>
    </w:p>
    <w:tbl>
      <w:tblPr>
        <w:tblW w:w="7320" w:type="dxa"/>
        <w:jc w:val="center"/>
        <w:tblBorders>
          <w:top w:val="single" w:sz="12" w:space="0" w:color="00B0F0"/>
          <w:bottom w:val="single" w:sz="12" w:space="0" w:color="00B0F0"/>
          <w:insideH w:val="single" w:sz="8" w:space="0" w:color="A6A6A6"/>
        </w:tblBorders>
        <w:tblLayout w:type="fixed"/>
        <w:tblCellMar>
          <w:left w:w="28" w:type="dxa"/>
          <w:right w:w="28" w:type="dxa"/>
        </w:tblCellMar>
        <w:tblLook w:val="01E0" w:firstRow="1" w:lastRow="1" w:firstColumn="1" w:lastColumn="1" w:noHBand="0" w:noVBand="0"/>
      </w:tblPr>
      <w:tblGrid>
        <w:gridCol w:w="3720"/>
        <w:gridCol w:w="1800"/>
        <w:gridCol w:w="1800"/>
      </w:tblGrid>
      <w:tr w:rsidR="00285EFE" w:rsidRPr="00FC757B" w:rsidTr="006E0056">
        <w:trPr>
          <w:jc w:val="center"/>
        </w:trPr>
        <w:tc>
          <w:tcPr>
            <w:tcW w:w="3720" w:type="dxa"/>
            <w:tcBorders>
              <w:top w:val="single" w:sz="12" w:space="0" w:color="00B0F0"/>
              <w:bottom w:val="single" w:sz="12" w:space="0" w:color="00B0F0"/>
            </w:tcBorders>
          </w:tcPr>
          <w:p w:rsidR="00285EFE" w:rsidRPr="00C9679A" w:rsidRDefault="00EE262E" w:rsidP="002B7734">
            <w:pPr>
              <w:spacing w:after="0"/>
              <w:ind w:left="-108"/>
              <w:jc w:val="both"/>
              <w:rPr>
                <w:rFonts w:ascii="Calibri" w:hAnsi="Calibri"/>
                <w:b/>
                <w:color w:val="0099FF"/>
                <w:sz w:val="20"/>
                <w:szCs w:val="20"/>
                <w:lang w:val="sl-SI"/>
              </w:rPr>
            </w:pPr>
            <w:r>
              <w:rPr>
                <w:rFonts w:ascii="Calibri" w:hAnsi="Calibri"/>
                <w:b/>
                <w:color w:val="0099FF"/>
                <w:sz w:val="20"/>
                <w:szCs w:val="20"/>
                <w:lang w:val="sl-SI"/>
              </w:rPr>
              <w:t xml:space="preserve"> </w:t>
            </w:r>
            <w:r w:rsidR="00285EFE">
              <w:rPr>
                <w:rFonts w:ascii="Calibri" w:hAnsi="Calibri"/>
                <w:b/>
                <w:color w:val="0099FF"/>
                <w:sz w:val="20"/>
                <w:szCs w:val="20"/>
                <w:lang w:val="sl-SI"/>
              </w:rPr>
              <w:t xml:space="preserve"> </w:t>
            </w:r>
            <w:r w:rsidR="00285EFE" w:rsidRPr="00C9679A">
              <w:rPr>
                <w:rFonts w:ascii="Calibri" w:hAnsi="Calibri"/>
                <w:b/>
                <w:color w:val="0099FF"/>
                <w:sz w:val="20"/>
                <w:szCs w:val="20"/>
                <w:lang w:val="sl-SI"/>
              </w:rPr>
              <w:t>Občina</w:t>
            </w:r>
          </w:p>
        </w:tc>
        <w:tc>
          <w:tcPr>
            <w:tcW w:w="1800" w:type="dxa"/>
            <w:tcBorders>
              <w:top w:val="single" w:sz="12" w:space="0" w:color="00B0F0"/>
              <w:bottom w:val="single" w:sz="12" w:space="0" w:color="00B0F0"/>
            </w:tcBorders>
          </w:tcPr>
          <w:p w:rsidR="00285EFE" w:rsidRPr="00C9679A" w:rsidRDefault="00285EFE" w:rsidP="0027314B">
            <w:pPr>
              <w:spacing w:after="0"/>
              <w:ind w:left="-1987" w:firstLine="1987"/>
              <w:jc w:val="center"/>
              <w:rPr>
                <w:rFonts w:ascii="Calibri" w:hAnsi="Calibri"/>
                <w:b/>
                <w:color w:val="0099FF"/>
                <w:sz w:val="20"/>
                <w:szCs w:val="20"/>
                <w:lang w:val="sl-SI"/>
              </w:rPr>
            </w:pPr>
            <w:r w:rsidRPr="00C9679A">
              <w:rPr>
                <w:rFonts w:ascii="Calibri" w:hAnsi="Calibri"/>
                <w:b/>
                <w:color w:val="0099FF"/>
                <w:sz w:val="20"/>
                <w:szCs w:val="20"/>
                <w:lang w:val="sl-SI"/>
              </w:rPr>
              <w:t>Nakazila NVO v EUR</w:t>
            </w:r>
          </w:p>
        </w:tc>
        <w:tc>
          <w:tcPr>
            <w:tcW w:w="1800" w:type="dxa"/>
            <w:tcBorders>
              <w:top w:val="single" w:sz="12" w:space="0" w:color="00B0F0"/>
              <w:bottom w:val="single" w:sz="12" w:space="0" w:color="00B0F0"/>
            </w:tcBorders>
          </w:tcPr>
          <w:p w:rsidR="00285EFE" w:rsidRPr="00C9679A" w:rsidRDefault="00285EFE" w:rsidP="00B83A8D">
            <w:pPr>
              <w:spacing w:after="0"/>
              <w:ind w:left="-1987" w:firstLine="1987"/>
              <w:jc w:val="center"/>
              <w:rPr>
                <w:rFonts w:ascii="Calibri" w:hAnsi="Calibri"/>
                <w:b/>
                <w:color w:val="0099FF"/>
                <w:sz w:val="20"/>
                <w:szCs w:val="20"/>
                <w:lang w:val="sl-SI"/>
              </w:rPr>
            </w:pPr>
            <w:r>
              <w:rPr>
                <w:rFonts w:ascii="Calibri" w:hAnsi="Calibri"/>
                <w:b/>
                <w:color w:val="0099FF"/>
                <w:sz w:val="20"/>
                <w:szCs w:val="20"/>
                <w:lang w:val="sl-SI"/>
              </w:rPr>
              <w:t>I</w:t>
            </w:r>
            <w:r w:rsidRPr="00235AD5">
              <w:rPr>
                <w:rFonts w:ascii="Calibri" w:hAnsi="Calibri"/>
                <w:b/>
                <w:color w:val="0099FF"/>
                <w:sz w:val="20"/>
                <w:szCs w:val="20"/>
                <w:lang w:val="sl-SI"/>
              </w:rPr>
              <w:t>ndeks 201</w:t>
            </w:r>
            <w:r w:rsidR="00B83A8D">
              <w:rPr>
                <w:rFonts w:ascii="Calibri" w:hAnsi="Calibri"/>
                <w:b/>
                <w:color w:val="0099FF"/>
                <w:sz w:val="20"/>
                <w:szCs w:val="20"/>
                <w:lang w:val="sl-SI"/>
              </w:rPr>
              <w:t>5</w:t>
            </w:r>
            <w:r w:rsidRPr="00235AD5">
              <w:rPr>
                <w:rFonts w:ascii="Calibri" w:hAnsi="Calibri"/>
                <w:b/>
                <w:color w:val="0099FF"/>
                <w:sz w:val="20"/>
                <w:szCs w:val="20"/>
                <w:lang w:val="sl-SI"/>
              </w:rPr>
              <w:t>/201</w:t>
            </w:r>
            <w:r w:rsidR="00B83A8D">
              <w:rPr>
                <w:rFonts w:ascii="Calibri" w:hAnsi="Calibri"/>
                <w:b/>
                <w:color w:val="0099FF"/>
                <w:sz w:val="20"/>
                <w:szCs w:val="20"/>
                <w:lang w:val="sl-SI"/>
              </w:rPr>
              <w:t>4</w:t>
            </w:r>
          </w:p>
        </w:tc>
      </w:tr>
      <w:tr w:rsidR="003F55AE" w:rsidRPr="00DA7A91" w:rsidTr="00D75675">
        <w:trPr>
          <w:trHeight w:hRule="exact" w:val="284"/>
          <w:jc w:val="center"/>
        </w:trPr>
        <w:tc>
          <w:tcPr>
            <w:tcW w:w="3720" w:type="dxa"/>
            <w:tcBorders>
              <w:top w:val="single" w:sz="12" w:space="0" w:color="00B0F0"/>
            </w:tcBorders>
          </w:tcPr>
          <w:p w:rsidR="003F55AE" w:rsidRPr="002B7734" w:rsidRDefault="003F55AE" w:rsidP="003F55AE">
            <w:pPr>
              <w:rPr>
                <w:sz w:val="20"/>
                <w:szCs w:val="20"/>
              </w:rPr>
            </w:pPr>
            <w:r w:rsidRPr="002B7734">
              <w:rPr>
                <w:sz w:val="20"/>
                <w:szCs w:val="20"/>
              </w:rPr>
              <w:t>MESTNA OBČINA CELJE</w:t>
            </w:r>
          </w:p>
        </w:tc>
        <w:tc>
          <w:tcPr>
            <w:tcW w:w="1800" w:type="dxa"/>
            <w:tcBorders>
              <w:top w:val="single" w:sz="12" w:space="0" w:color="00B0F0"/>
            </w:tcBorders>
          </w:tcPr>
          <w:p w:rsidR="003F55AE" w:rsidRPr="003F55AE" w:rsidRDefault="003F55AE" w:rsidP="003F55AE">
            <w:pPr>
              <w:jc w:val="center"/>
              <w:rPr>
                <w:sz w:val="20"/>
                <w:szCs w:val="20"/>
              </w:rPr>
            </w:pPr>
            <w:r w:rsidRPr="003F55AE">
              <w:rPr>
                <w:sz w:val="20"/>
                <w:szCs w:val="20"/>
              </w:rPr>
              <w:t>2.059.960,72</w:t>
            </w:r>
          </w:p>
        </w:tc>
        <w:tc>
          <w:tcPr>
            <w:tcW w:w="1800" w:type="dxa"/>
            <w:tcBorders>
              <w:top w:val="single" w:sz="12" w:space="0" w:color="00B0F0"/>
            </w:tcBorders>
          </w:tcPr>
          <w:p w:rsidR="003F55AE" w:rsidRPr="003F55AE" w:rsidRDefault="003F55AE" w:rsidP="003F55AE">
            <w:pPr>
              <w:jc w:val="center"/>
              <w:rPr>
                <w:sz w:val="20"/>
                <w:szCs w:val="20"/>
              </w:rPr>
            </w:pPr>
            <w:r w:rsidRPr="003F55AE">
              <w:rPr>
                <w:sz w:val="20"/>
                <w:szCs w:val="20"/>
              </w:rPr>
              <w:t>102,69</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MESTNA OBČINA KOPER</w:t>
            </w:r>
          </w:p>
        </w:tc>
        <w:tc>
          <w:tcPr>
            <w:tcW w:w="1800" w:type="dxa"/>
          </w:tcPr>
          <w:p w:rsidR="003F55AE" w:rsidRPr="003F55AE" w:rsidRDefault="003F55AE" w:rsidP="003F55AE">
            <w:pPr>
              <w:jc w:val="center"/>
              <w:rPr>
                <w:sz w:val="20"/>
                <w:szCs w:val="20"/>
              </w:rPr>
            </w:pPr>
            <w:r w:rsidRPr="003F55AE">
              <w:rPr>
                <w:sz w:val="20"/>
                <w:szCs w:val="20"/>
              </w:rPr>
              <w:t>2.367.875,42</w:t>
            </w:r>
          </w:p>
        </w:tc>
        <w:tc>
          <w:tcPr>
            <w:tcW w:w="1800" w:type="dxa"/>
          </w:tcPr>
          <w:p w:rsidR="003F55AE" w:rsidRPr="003F55AE" w:rsidRDefault="003F55AE" w:rsidP="003F55AE">
            <w:pPr>
              <w:jc w:val="center"/>
              <w:rPr>
                <w:sz w:val="20"/>
                <w:szCs w:val="20"/>
              </w:rPr>
            </w:pPr>
            <w:r w:rsidRPr="003F55AE">
              <w:rPr>
                <w:sz w:val="20"/>
                <w:szCs w:val="20"/>
              </w:rPr>
              <w:t>95,27</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MESTNA OBČINA KRANJ</w:t>
            </w:r>
          </w:p>
        </w:tc>
        <w:tc>
          <w:tcPr>
            <w:tcW w:w="1800" w:type="dxa"/>
          </w:tcPr>
          <w:p w:rsidR="003F55AE" w:rsidRPr="003F55AE" w:rsidRDefault="003F55AE" w:rsidP="003F55AE">
            <w:pPr>
              <w:jc w:val="center"/>
              <w:rPr>
                <w:sz w:val="20"/>
                <w:szCs w:val="20"/>
              </w:rPr>
            </w:pPr>
            <w:r w:rsidRPr="003F55AE">
              <w:rPr>
                <w:sz w:val="20"/>
                <w:szCs w:val="20"/>
              </w:rPr>
              <w:t>2.165.075,67</w:t>
            </w:r>
          </w:p>
        </w:tc>
        <w:tc>
          <w:tcPr>
            <w:tcW w:w="1800" w:type="dxa"/>
          </w:tcPr>
          <w:p w:rsidR="003F55AE" w:rsidRPr="003F55AE" w:rsidRDefault="003F55AE" w:rsidP="003F55AE">
            <w:pPr>
              <w:jc w:val="center"/>
              <w:rPr>
                <w:sz w:val="20"/>
                <w:szCs w:val="20"/>
              </w:rPr>
            </w:pPr>
            <w:r w:rsidRPr="003F55AE">
              <w:rPr>
                <w:sz w:val="20"/>
                <w:szCs w:val="20"/>
              </w:rPr>
              <w:t>98,93</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 xml:space="preserve">MESTNA OBČINA </w:t>
            </w:r>
            <w:smartTag w:uri="urn:schemas-microsoft-com:office:smarttags" w:element="place">
              <w:smartTag w:uri="urn:schemas-microsoft-com:office:smarttags" w:element="City">
                <w:r w:rsidRPr="002B7734">
                  <w:rPr>
                    <w:sz w:val="20"/>
                    <w:szCs w:val="20"/>
                  </w:rPr>
                  <w:t>LJUBLJANA</w:t>
                </w:r>
              </w:smartTag>
            </w:smartTag>
          </w:p>
        </w:tc>
        <w:tc>
          <w:tcPr>
            <w:tcW w:w="1800" w:type="dxa"/>
          </w:tcPr>
          <w:p w:rsidR="003F55AE" w:rsidRPr="003F55AE" w:rsidRDefault="003F55AE" w:rsidP="003F55AE">
            <w:pPr>
              <w:jc w:val="center"/>
              <w:rPr>
                <w:sz w:val="20"/>
                <w:szCs w:val="20"/>
              </w:rPr>
            </w:pPr>
            <w:r w:rsidRPr="003F55AE">
              <w:rPr>
                <w:sz w:val="20"/>
                <w:szCs w:val="20"/>
              </w:rPr>
              <w:t>15.969.912,12</w:t>
            </w:r>
          </w:p>
        </w:tc>
        <w:tc>
          <w:tcPr>
            <w:tcW w:w="1800" w:type="dxa"/>
          </w:tcPr>
          <w:p w:rsidR="003F55AE" w:rsidRPr="003F55AE" w:rsidRDefault="003F55AE" w:rsidP="003F55AE">
            <w:pPr>
              <w:jc w:val="center"/>
              <w:rPr>
                <w:sz w:val="20"/>
                <w:szCs w:val="20"/>
              </w:rPr>
            </w:pPr>
            <w:r w:rsidRPr="003F55AE">
              <w:rPr>
                <w:sz w:val="20"/>
                <w:szCs w:val="20"/>
              </w:rPr>
              <w:t>104,10</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 xml:space="preserve">MESTNA OBČINA </w:t>
            </w:r>
            <w:smartTag w:uri="urn:schemas-microsoft-com:office:smarttags" w:element="place">
              <w:smartTag w:uri="urn:schemas-microsoft-com:office:smarttags" w:element="City">
                <w:r w:rsidRPr="002B7734">
                  <w:rPr>
                    <w:sz w:val="20"/>
                    <w:szCs w:val="20"/>
                  </w:rPr>
                  <w:t>MARIBOR</w:t>
                </w:r>
              </w:smartTag>
            </w:smartTag>
          </w:p>
        </w:tc>
        <w:tc>
          <w:tcPr>
            <w:tcW w:w="1800" w:type="dxa"/>
          </w:tcPr>
          <w:p w:rsidR="003F55AE" w:rsidRPr="003F55AE" w:rsidRDefault="003F55AE" w:rsidP="003F55AE">
            <w:pPr>
              <w:jc w:val="center"/>
              <w:rPr>
                <w:sz w:val="20"/>
                <w:szCs w:val="20"/>
              </w:rPr>
            </w:pPr>
            <w:r w:rsidRPr="003F55AE">
              <w:rPr>
                <w:sz w:val="20"/>
                <w:szCs w:val="20"/>
              </w:rPr>
              <w:t>4.771.163,12</w:t>
            </w:r>
          </w:p>
        </w:tc>
        <w:tc>
          <w:tcPr>
            <w:tcW w:w="1800" w:type="dxa"/>
          </w:tcPr>
          <w:p w:rsidR="003F55AE" w:rsidRPr="003F55AE" w:rsidRDefault="003F55AE" w:rsidP="003F55AE">
            <w:pPr>
              <w:jc w:val="center"/>
              <w:rPr>
                <w:sz w:val="20"/>
                <w:szCs w:val="20"/>
              </w:rPr>
            </w:pPr>
            <w:r w:rsidRPr="003F55AE">
              <w:rPr>
                <w:sz w:val="20"/>
                <w:szCs w:val="20"/>
              </w:rPr>
              <w:t>100,32</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MESTNA OBČINA MURSKA SOBOTA</w:t>
            </w:r>
          </w:p>
        </w:tc>
        <w:tc>
          <w:tcPr>
            <w:tcW w:w="1800" w:type="dxa"/>
          </w:tcPr>
          <w:p w:rsidR="003F55AE" w:rsidRPr="003F55AE" w:rsidRDefault="003F55AE" w:rsidP="003F55AE">
            <w:pPr>
              <w:jc w:val="center"/>
              <w:rPr>
                <w:sz w:val="20"/>
                <w:szCs w:val="20"/>
              </w:rPr>
            </w:pPr>
            <w:r w:rsidRPr="003F55AE">
              <w:rPr>
                <w:sz w:val="20"/>
                <w:szCs w:val="20"/>
              </w:rPr>
              <w:t>1.162.939,54</w:t>
            </w:r>
          </w:p>
        </w:tc>
        <w:tc>
          <w:tcPr>
            <w:tcW w:w="1800" w:type="dxa"/>
          </w:tcPr>
          <w:p w:rsidR="003F55AE" w:rsidRPr="003F55AE" w:rsidRDefault="003F55AE" w:rsidP="003F55AE">
            <w:pPr>
              <w:jc w:val="center"/>
              <w:rPr>
                <w:sz w:val="20"/>
                <w:szCs w:val="20"/>
              </w:rPr>
            </w:pPr>
            <w:r w:rsidRPr="003F55AE">
              <w:rPr>
                <w:sz w:val="20"/>
                <w:szCs w:val="20"/>
              </w:rPr>
              <w:t>104,63</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MESTNA OBČINA NOVA GORICA</w:t>
            </w:r>
          </w:p>
        </w:tc>
        <w:tc>
          <w:tcPr>
            <w:tcW w:w="1800" w:type="dxa"/>
          </w:tcPr>
          <w:p w:rsidR="003F55AE" w:rsidRPr="003F55AE" w:rsidRDefault="003F55AE" w:rsidP="003F55AE">
            <w:pPr>
              <w:jc w:val="center"/>
              <w:rPr>
                <w:sz w:val="20"/>
                <w:szCs w:val="20"/>
              </w:rPr>
            </w:pPr>
            <w:r w:rsidRPr="003F55AE">
              <w:rPr>
                <w:sz w:val="20"/>
                <w:szCs w:val="20"/>
              </w:rPr>
              <w:t>1.419.540,75</w:t>
            </w:r>
          </w:p>
        </w:tc>
        <w:tc>
          <w:tcPr>
            <w:tcW w:w="1800" w:type="dxa"/>
          </w:tcPr>
          <w:p w:rsidR="003F55AE" w:rsidRPr="003F55AE" w:rsidRDefault="003F55AE" w:rsidP="003F55AE">
            <w:pPr>
              <w:jc w:val="center"/>
              <w:rPr>
                <w:sz w:val="20"/>
                <w:szCs w:val="20"/>
              </w:rPr>
            </w:pPr>
            <w:r w:rsidRPr="003F55AE">
              <w:rPr>
                <w:sz w:val="20"/>
                <w:szCs w:val="20"/>
              </w:rPr>
              <w:t>85,90</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MESTNA OBČINA NOVO MESTO</w:t>
            </w:r>
          </w:p>
        </w:tc>
        <w:tc>
          <w:tcPr>
            <w:tcW w:w="1800" w:type="dxa"/>
          </w:tcPr>
          <w:p w:rsidR="003F55AE" w:rsidRPr="003F55AE" w:rsidRDefault="003F55AE" w:rsidP="003F55AE">
            <w:pPr>
              <w:jc w:val="center"/>
              <w:rPr>
                <w:sz w:val="20"/>
                <w:szCs w:val="20"/>
              </w:rPr>
            </w:pPr>
            <w:r w:rsidRPr="003F55AE">
              <w:rPr>
                <w:sz w:val="20"/>
                <w:szCs w:val="20"/>
              </w:rPr>
              <w:t>1.553.323,66</w:t>
            </w:r>
          </w:p>
        </w:tc>
        <w:tc>
          <w:tcPr>
            <w:tcW w:w="1800" w:type="dxa"/>
          </w:tcPr>
          <w:p w:rsidR="003F55AE" w:rsidRPr="003F55AE" w:rsidRDefault="003F55AE" w:rsidP="003F55AE">
            <w:pPr>
              <w:jc w:val="center"/>
              <w:rPr>
                <w:sz w:val="20"/>
                <w:szCs w:val="20"/>
              </w:rPr>
            </w:pPr>
            <w:r w:rsidRPr="003F55AE">
              <w:rPr>
                <w:sz w:val="20"/>
                <w:szCs w:val="20"/>
              </w:rPr>
              <w:t>93,29</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MESTNA OBČINA PTUJ</w:t>
            </w:r>
          </w:p>
        </w:tc>
        <w:tc>
          <w:tcPr>
            <w:tcW w:w="1800" w:type="dxa"/>
          </w:tcPr>
          <w:p w:rsidR="003F55AE" w:rsidRPr="003F55AE" w:rsidRDefault="003F55AE" w:rsidP="003F55AE">
            <w:pPr>
              <w:jc w:val="center"/>
              <w:rPr>
                <w:sz w:val="20"/>
                <w:szCs w:val="20"/>
              </w:rPr>
            </w:pPr>
            <w:r w:rsidRPr="003F55AE">
              <w:rPr>
                <w:sz w:val="20"/>
                <w:szCs w:val="20"/>
              </w:rPr>
              <w:t>767.080,54</w:t>
            </w:r>
          </w:p>
        </w:tc>
        <w:tc>
          <w:tcPr>
            <w:tcW w:w="1800" w:type="dxa"/>
          </w:tcPr>
          <w:p w:rsidR="003F55AE" w:rsidRPr="003F55AE" w:rsidRDefault="003F55AE" w:rsidP="003F55AE">
            <w:pPr>
              <w:jc w:val="center"/>
              <w:rPr>
                <w:sz w:val="20"/>
                <w:szCs w:val="20"/>
              </w:rPr>
            </w:pPr>
            <w:r w:rsidRPr="003F55AE">
              <w:rPr>
                <w:sz w:val="20"/>
                <w:szCs w:val="20"/>
              </w:rPr>
              <w:t>91,88</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MESTNA OBČINA SLOVENJ GRADEC</w:t>
            </w:r>
          </w:p>
        </w:tc>
        <w:tc>
          <w:tcPr>
            <w:tcW w:w="1800" w:type="dxa"/>
          </w:tcPr>
          <w:p w:rsidR="003F55AE" w:rsidRPr="003F55AE" w:rsidRDefault="003F55AE" w:rsidP="003F55AE">
            <w:pPr>
              <w:jc w:val="center"/>
              <w:rPr>
                <w:sz w:val="20"/>
                <w:szCs w:val="20"/>
              </w:rPr>
            </w:pPr>
            <w:r w:rsidRPr="003F55AE">
              <w:rPr>
                <w:sz w:val="20"/>
                <w:szCs w:val="20"/>
              </w:rPr>
              <w:t>639.992,10</w:t>
            </w:r>
          </w:p>
        </w:tc>
        <w:tc>
          <w:tcPr>
            <w:tcW w:w="1800" w:type="dxa"/>
          </w:tcPr>
          <w:p w:rsidR="003F55AE" w:rsidRPr="003F55AE" w:rsidRDefault="003F55AE" w:rsidP="003F55AE">
            <w:pPr>
              <w:jc w:val="center"/>
              <w:rPr>
                <w:sz w:val="20"/>
                <w:szCs w:val="20"/>
              </w:rPr>
            </w:pPr>
            <w:r w:rsidRPr="003F55AE">
              <w:rPr>
                <w:sz w:val="20"/>
                <w:szCs w:val="20"/>
              </w:rPr>
              <w:t>113,85</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MESTNA OBČINA VELENJE</w:t>
            </w:r>
          </w:p>
        </w:tc>
        <w:tc>
          <w:tcPr>
            <w:tcW w:w="1800" w:type="dxa"/>
          </w:tcPr>
          <w:p w:rsidR="003F55AE" w:rsidRPr="003F55AE" w:rsidRDefault="003F55AE" w:rsidP="003F55AE">
            <w:pPr>
              <w:jc w:val="center"/>
              <w:rPr>
                <w:sz w:val="20"/>
                <w:szCs w:val="20"/>
              </w:rPr>
            </w:pPr>
            <w:r w:rsidRPr="003F55AE">
              <w:rPr>
                <w:sz w:val="20"/>
                <w:szCs w:val="20"/>
              </w:rPr>
              <w:t>1.858.517,60</w:t>
            </w:r>
          </w:p>
        </w:tc>
        <w:tc>
          <w:tcPr>
            <w:tcW w:w="1800" w:type="dxa"/>
          </w:tcPr>
          <w:p w:rsidR="003F55AE" w:rsidRPr="003F55AE" w:rsidRDefault="003F55AE" w:rsidP="003F55AE">
            <w:pPr>
              <w:jc w:val="center"/>
              <w:rPr>
                <w:sz w:val="20"/>
                <w:szCs w:val="20"/>
              </w:rPr>
            </w:pPr>
            <w:r w:rsidRPr="003F55AE">
              <w:rPr>
                <w:sz w:val="20"/>
                <w:szCs w:val="20"/>
              </w:rPr>
              <w:t>92,31</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AJDOVŠČINA</w:t>
            </w:r>
          </w:p>
        </w:tc>
        <w:tc>
          <w:tcPr>
            <w:tcW w:w="1800" w:type="dxa"/>
          </w:tcPr>
          <w:p w:rsidR="003F55AE" w:rsidRPr="003F55AE" w:rsidRDefault="003F55AE" w:rsidP="003F55AE">
            <w:pPr>
              <w:jc w:val="center"/>
              <w:rPr>
                <w:sz w:val="20"/>
                <w:szCs w:val="20"/>
              </w:rPr>
            </w:pPr>
            <w:r w:rsidRPr="003F55AE">
              <w:rPr>
                <w:sz w:val="20"/>
                <w:szCs w:val="20"/>
              </w:rPr>
              <w:t>867.179,90</w:t>
            </w:r>
          </w:p>
        </w:tc>
        <w:tc>
          <w:tcPr>
            <w:tcW w:w="1800" w:type="dxa"/>
          </w:tcPr>
          <w:p w:rsidR="003F55AE" w:rsidRPr="003F55AE" w:rsidRDefault="003F55AE" w:rsidP="003F55AE">
            <w:pPr>
              <w:jc w:val="center"/>
              <w:rPr>
                <w:sz w:val="20"/>
                <w:szCs w:val="20"/>
              </w:rPr>
            </w:pPr>
            <w:r w:rsidRPr="003F55AE">
              <w:rPr>
                <w:sz w:val="20"/>
                <w:szCs w:val="20"/>
              </w:rPr>
              <w:t>101,55</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APAČE</w:t>
            </w:r>
          </w:p>
        </w:tc>
        <w:tc>
          <w:tcPr>
            <w:tcW w:w="1800" w:type="dxa"/>
          </w:tcPr>
          <w:p w:rsidR="003F55AE" w:rsidRPr="003F55AE" w:rsidRDefault="003F55AE" w:rsidP="003F55AE">
            <w:pPr>
              <w:jc w:val="center"/>
              <w:rPr>
                <w:sz w:val="20"/>
                <w:szCs w:val="20"/>
              </w:rPr>
            </w:pPr>
            <w:r w:rsidRPr="003F55AE">
              <w:rPr>
                <w:sz w:val="20"/>
                <w:szCs w:val="20"/>
              </w:rPr>
              <w:t>189.151,03</w:t>
            </w:r>
          </w:p>
        </w:tc>
        <w:tc>
          <w:tcPr>
            <w:tcW w:w="1800" w:type="dxa"/>
          </w:tcPr>
          <w:p w:rsidR="003F55AE" w:rsidRPr="003F55AE" w:rsidRDefault="003F55AE" w:rsidP="003F55AE">
            <w:pPr>
              <w:jc w:val="center"/>
              <w:rPr>
                <w:sz w:val="20"/>
                <w:szCs w:val="20"/>
              </w:rPr>
            </w:pPr>
            <w:r w:rsidRPr="003F55AE">
              <w:rPr>
                <w:sz w:val="20"/>
                <w:szCs w:val="20"/>
              </w:rPr>
              <w:t>112,36</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BELTINCI</w:t>
            </w:r>
          </w:p>
        </w:tc>
        <w:tc>
          <w:tcPr>
            <w:tcW w:w="1800" w:type="dxa"/>
          </w:tcPr>
          <w:p w:rsidR="003F55AE" w:rsidRPr="003F55AE" w:rsidRDefault="003F55AE" w:rsidP="003F55AE">
            <w:pPr>
              <w:jc w:val="center"/>
              <w:rPr>
                <w:sz w:val="20"/>
                <w:szCs w:val="20"/>
              </w:rPr>
            </w:pPr>
            <w:r w:rsidRPr="003F55AE">
              <w:rPr>
                <w:sz w:val="20"/>
                <w:szCs w:val="20"/>
              </w:rPr>
              <w:t>624.840,60</w:t>
            </w:r>
          </w:p>
        </w:tc>
        <w:tc>
          <w:tcPr>
            <w:tcW w:w="1800" w:type="dxa"/>
          </w:tcPr>
          <w:p w:rsidR="003F55AE" w:rsidRPr="003F55AE" w:rsidRDefault="003F55AE" w:rsidP="003F55AE">
            <w:pPr>
              <w:jc w:val="center"/>
              <w:rPr>
                <w:sz w:val="20"/>
                <w:szCs w:val="20"/>
              </w:rPr>
            </w:pPr>
            <w:r w:rsidRPr="003F55AE">
              <w:rPr>
                <w:sz w:val="20"/>
                <w:szCs w:val="20"/>
              </w:rPr>
              <w:t>105,34</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BENEDIKT</w:t>
            </w:r>
          </w:p>
        </w:tc>
        <w:tc>
          <w:tcPr>
            <w:tcW w:w="1800" w:type="dxa"/>
          </w:tcPr>
          <w:p w:rsidR="003F55AE" w:rsidRPr="003F55AE" w:rsidRDefault="003F55AE" w:rsidP="003F55AE">
            <w:pPr>
              <w:jc w:val="center"/>
              <w:rPr>
                <w:sz w:val="20"/>
                <w:szCs w:val="20"/>
              </w:rPr>
            </w:pPr>
            <w:r w:rsidRPr="003F55AE">
              <w:rPr>
                <w:sz w:val="20"/>
                <w:szCs w:val="20"/>
              </w:rPr>
              <w:t>94.304,14</w:t>
            </w:r>
          </w:p>
        </w:tc>
        <w:tc>
          <w:tcPr>
            <w:tcW w:w="1800" w:type="dxa"/>
          </w:tcPr>
          <w:p w:rsidR="003F55AE" w:rsidRPr="003F55AE" w:rsidRDefault="003F55AE" w:rsidP="003F55AE">
            <w:pPr>
              <w:jc w:val="center"/>
              <w:rPr>
                <w:sz w:val="20"/>
                <w:szCs w:val="20"/>
              </w:rPr>
            </w:pPr>
            <w:r w:rsidRPr="003F55AE">
              <w:rPr>
                <w:sz w:val="20"/>
                <w:szCs w:val="20"/>
              </w:rPr>
              <w:t>96,54</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 xml:space="preserve">OBČINA BISTRICA </w:t>
            </w:r>
            <w:smartTag w:uri="urn:schemas-microsoft-com:office:smarttags" w:element="place">
              <w:r w:rsidRPr="002B7734">
                <w:rPr>
                  <w:sz w:val="20"/>
                  <w:szCs w:val="20"/>
                </w:rPr>
                <w:t>OB</w:t>
              </w:r>
            </w:smartTag>
            <w:r w:rsidRPr="002B7734">
              <w:rPr>
                <w:sz w:val="20"/>
                <w:szCs w:val="20"/>
              </w:rPr>
              <w:t xml:space="preserve"> SOTLI</w:t>
            </w:r>
          </w:p>
        </w:tc>
        <w:tc>
          <w:tcPr>
            <w:tcW w:w="1800" w:type="dxa"/>
          </w:tcPr>
          <w:p w:rsidR="003F55AE" w:rsidRPr="003F55AE" w:rsidRDefault="003F55AE" w:rsidP="003F55AE">
            <w:pPr>
              <w:jc w:val="center"/>
              <w:rPr>
                <w:sz w:val="20"/>
                <w:szCs w:val="20"/>
              </w:rPr>
            </w:pPr>
            <w:r w:rsidRPr="003F55AE">
              <w:rPr>
                <w:sz w:val="20"/>
                <w:szCs w:val="20"/>
              </w:rPr>
              <w:t>92.865,10</w:t>
            </w:r>
          </w:p>
        </w:tc>
        <w:tc>
          <w:tcPr>
            <w:tcW w:w="1800" w:type="dxa"/>
          </w:tcPr>
          <w:p w:rsidR="003F55AE" w:rsidRPr="003F55AE" w:rsidRDefault="003F55AE" w:rsidP="003F55AE">
            <w:pPr>
              <w:jc w:val="center"/>
              <w:rPr>
                <w:sz w:val="20"/>
                <w:szCs w:val="20"/>
              </w:rPr>
            </w:pPr>
            <w:r w:rsidRPr="003F55AE">
              <w:rPr>
                <w:sz w:val="20"/>
                <w:szCs w:val="20"/>
              </w:rPr>
              <w:t>109,14</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BLED</w:t>
            </w:r>
          </w:p>
        </w:tc>
        <w:tc>
          <w:tcPr>
            <w:tcW w:w="1800" w:type="dxa"/>
          </w:tcPr>
          <w:p w:rsidR="003F55AE" w:rsidRPr="003F55AE" w:rsidRDefault="003F55AE" w:rsidP="003F55AE">
            <w:pPr>
              <w:jc w:val="center"/>
              <w:rPr>
                <w:sz w:val="20"/>
                <w:szCs w:val="20"/>
              </w:rPr>
            </w:pPr>
            <w:r w:rsidRPr="003F55AE">
              <w:rPr>
                <w:sz w:val="20"/>
                <w:szCs w:val="20"/>
              </w:rPr>
              <w:t>572.787,83</w:t>
            </w:r>
          </w:p>
        </w:tc>
        <w:tc>
          <w:tcPr>
            <w:tcW w:w="1800" w:type="dxa"/>
          </w:tcPr>
          <w:p w:rsidR="003F55AE" w:rsidRPr="003F55AE" w:rsidRDefault="003F55AE" w:rsidP="003F55AE">
            <w:pPr>
              <w:jc w:val="center"/>
              <w:rPr>
                <w:sz w:val="20"/>
                <w:szCs w:val="20"/>
              </w:rPr>
            </w:pPr>
            <w:r w:rsidRPr="003F55AE">
              <w:rPr>
                <w:sz w:val="20"/>
                <w:szCs w:val="20"/>
              </w:rPr>
              <w:t>100,89</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BLOKE</w:t>
            </w:r>
          </w:p>
        </w:tc>
        <w:tc>
          <w:tcPr>
            <w:tcW w:w="1800" w:type="dxa"/>
          </w:tcPr>
          <w:p w:rsidR="003F55AE" w:rsidRPr="003F55AE" w:rsidRDefault="003F55AE" w:rsidP="003F55AE">
            <w:pPr>
              <w:jc w:val="center"/>
              <w:rPr>
                <w:sz w:val="20"/>
                <w:szCs w:val="20"/>
              </w:rPr>
            </w:pPr>
            <w:r w:rsidRPr="003F55AE">
              <w:rPr>
                <w:sz w:val="20"/>
                <w:szCs w:val="20"/>
              </w:rPr>
              <w:t>96.917,75</w:t>
            </w:r>
          </w:p>
        </w:tc>
        <w:tc>
          <w:tcPr>
            <w:tcW w:w="1800" w:type="dxa"/>
          </w:tcPr>
          <w:p w:rsidR="003F55AE" w:rsidRPr="003F55AE" w:rsidRDefault="003F55AE" w:rsidP="003F55AE">
            <w:pPr>
              <w:jc w:val="center"/>
              <w:rPr>
                <w:sz w:val="20"/>
                <w:szCs w:val="20"/>
              </w:rPr>
            </w:pPr>
            <w:r w:rsidRPr="003F55AE">
              <w:rPr>
                <w:sz w:val="20"/>
                <w:szCs w:val="20"/>
              </w:rPr>
              <w:t>81,00</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BOHINJ</w:t>
            </w:r>
          </w:p>
        </w:tc>
        <w:tc>
          <w:tcPr>
            <w:tcW w:w="1800" w:type="dxa"/>
          </w:tcPr>
          <w:p w:rsidR="003F55AE" w:rsidRPr="003F55AE" w:rsidRDefault="003F55AE" w:rsidP="003F55AE">
            <w:pPr>
              <w:jc w:val="center"/>
              <w:rPr>
                <w:sz w:val="20"/>
                <w:szCs w:val="20"/>
              </w:rPr>
            </w:pPr>
            <w:r w:rsidRPr="003F55AE">
              <w:rPr>
                <w:sz w:val="20"/>
                <w:szCs w:val="20"/>
              </w:rPr>
              <w:t>417.379,24</w:t>
            </w:r>
          </w:p>
        </w:tc>
        <w:tc>
          <w:tcPr>
            <w:tcW w:w="1800" w:type="dxa"/>
          </w:tcPr>
          <w:p w:rsidR="003F55AE" w:rsidRPr="003F55AE" w:rsidRDefault="003F55AE" w:rsidP="003F55AE">
            <w:pPr>
              <w:jc w:val="center"/>
              <w:rPr>
                <w:sz w:val="20"/>
                <w:szCs w:val="20"/>
              </w:rPr>
            </w:pPr>
            <w:r w:rsidRPr="003F55AE">
              <w:rPr>
                <w:sz w:val="20"/>
                <w:szCs w:val="20"/>
              </w:rPr>
              <w:t>106,87</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BOROVNICA</w:t>
            </w:r>
          </w:p>
        </w:tc>
        <w:tc>
          <w:tcPr>
            <w:tcW w:w="1800" w:type="dxa"/>
          </w:tcPr>
          <w:p w:rsidR="003F55AE" w:rsidRPr="003F55AE" w:rsidRDefault="003F55AE" w:rsidP="003F55AE">
            <w:pPr>
              <w:jc w:val="center"/>
              <w:rPr>
                <w:sz w:val="20"/>
                <w:szCs w:val="20"/>
              </w:rPr>
            </w:pPr>
            <w:r w:rsidRPr="003F55AE">
              <w:rPr>
                <w:sz w:val="20"/>
                <w:szCs w:val="20"/>
              </w:rPr>
              <w:t>177.721,18</w:t>
            </w:r>
          </w:p>
        </w:tc>
        <w:tc>
          <w:tcPr>
            <w:tcW w:w="1800" w:type="dxa"/>
          </w:tcPr>
          <w:p w:rsidR="003F55AE" w:rsidRPr="003F55AE" w:rsidRDefault="003F55AE" w:rsidP="003F55AE">
            <w:pPr>
              <w:jc w:val="center"/>
              <w:rPr>
                <w:sz w:val="20"/>
                <w:szCs w:val="20"/>
              </w:rPr>
            </w:pPr>
            <w:r w:rsidRPr="003F55AE">
              <w:rPr>
                <w:sz w:val="20"/>
                <w:szCs w:val="20"/>
              </w:rPr>
              <w:t>113,43</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BOVEC</w:t>
            </w:r>
          </w:p>
        </w:tc>
        <w:tc>
          <w:tcPr>
            <w:tcW w:w="1800" w:type="dxa"/>
          </w:tcPr>
          <w:p w:rsidR="003F55AE" w:rsidRPr="003F55AE" w:rsidRDefault="003F55AE" w:rsidP="003F55AE">
            <w:pPr>
              <w:jc w:val="center"/>
              <w:rPr>
                <w:sz w:val="20"/>
                <w:szCs w:val="20"/>
              </w:rPr>
            </w:pPr>
            <w:r w:rsidRPr="003F55AE">
              <w:rPr>
                <w:sz w:val="20"/>
                <w:szCs w:val="20"/>
              </w:rPr>
              <w:t>170.971,36</w:t>
            </w:r>
          </w:p>
        </w:tc>
        <w:tc>
          <w:tcPr>
            <w:tcW w:w="1800" w:type="dxa"/>
          </w:tcPr>
          <w:p w:rsidR="003F55AE" w:rsidRPr="003F55AE" w:rsidRDefault="003F55AE" w:rsidP="003F55AE">
            <w:pPr>
              <w:jc w:val="center"/>
              <w:rPr>
                <w:sz w:val="20"/>
                <w:szCs w:val="20"/>
              </w:rPr>
            </w:pPr>
            <w:r w:rsidRPr="003F55AE">
              <w:rPr>
                <w:sz w:val="20"/>
                <w:szCs w:val="20"/>
              </w:rPr>
              <w:t>80,65</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BRASLOVČE</w:t>
            </w:r>
          </w:p>
        </w:tc>
        <w:tc>
          <w:tcPr>
            <w:tcW w:w="1800" w:type="dxa"/>
          </w:tcPr>
          <w:p w:rsidR="003F55AE" w:rsidRPr="003F55AE" w:rsidRDefault="003F55AE" w:rsidP="003F55AE">
            <w:pPr>
              <w:jc w:val="center"/>
              <w:rPr>
                <w:sz w:val="20"/>
                <w:szCs w:val="20"/>
              </w:rPr>
            </w:pPr>
            <w:r w:rsidRPr="003F55AE">
              <w:rPr>
                <w:sz w:val="20"/>
                <w:szCs w:val="20"/>
              </w:rPr>
              <w:t>212.232,11</w:t>
            </w:r>
          </w:p>
        </w:tc>
        <w:tc>
          <w:tcPr>
            <w:tcW w:w="1800" w:type="dxa"/>
          </w:tcPr>
          <w:p w:rsidR="003F55AE" w:rsidRPr="003F55AE" w:rsidRDefault="003F55AE" w:rsidP="003F55AE">
            <w:pPr>
              <w:jc w:val="center"/>
              <w:rPr>
                <w:sz w:val="20"/>
                <w:szCs w:val="20"/>
              </w:rPr>
            </w:pPr>
            <w:r w:rsidRPr="003F55AE">
              <w:rPr>
                <w:sz w:val="20"/>
                <w:szCs w:val="20"/>
              </w:rPr>
              <w:t>99,00</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BRDA</w:t>
            </w:r>
          </w:p>
        </w:tc>
        <w:tc>
          <w:tcPr>
            <w:tcW w:w="1800" w:type="dxa"/>
          </w:tcPr>
          <w:p w:rsidR="003F55AE" w:rsidRPr="003F55AE" w:rsidRDefault="003F55AE" w:rsidP="003F55AE">
            <w:pPr>
              <w:jc w:val="center"/>
              <w:rPr>
                <w:sz w:val="20"/>
                <w:szCs w:val="20"/>
              </w:rPr>
            </w:pPr>
            <w:r w:rsidRPr="003F55AE">
              <w:rPr>
                <w:sz w:val="20"/>
                <w:szCs w:val="20"/>
              </w:rPr>
              <w:t>246.669,07</w:t>
            </w:r>
          </w:p>
        </w:tc>
        <w:tc>
          <w:tcPr>
            <w:tcW w:w="1800" w:type="dxa"/>
          </w:tcPr>
          <w:p w:rsidR="003F55AE" w:rsidRPr="003F55AE" w:rsidRDefault="003F55AE" w:rsidP="003F55AE">
            <w:pPr>
              <w:jc w:val="center"/>
              <w:rPr>
                <w:sz w:val="20"/>
                <w:szCs w:val="20"/>
              </w:rPr>
            </w:pPr>
            <w:r w:rsidRPr="003F55AE">
              <w:rPr>
                <w:sz w:val="20"/>
                <w:szCs w:val="20"/>
              </w:rPr>
              <w:t>106,19</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BREZOVICA</w:t>
            </w:r>
          </w:p>
        </w:tc>
        <w:tc>
          <w:tcPr>
            <w:tcW w:w="1800" w:type="dxa"/>
          </w:tcPr>
          <w:p w:rsidR="003F55AE" w:rsidRPr="003F55AE" w:rsidRDefault="003F55AE" w:rsidP="003F55AE">
            <w:pPr>
              <w:jc w:val="center"/>
              <w:rPr>
                <w:sz w:val="20"/>
                <w:szCs w:val="20"/>
              </w:rPr>
            </w:pPr>
            <w:r w:rsidRPr="003F55AE">
              <w:rPr>
                <w:sz w:val="20"/>
                <w:szCs w:val="20"/>
              </w:rPr>
              <w:t>352.187,54</w:t>
            </w:r>
          </w:p>
        </w:tc>
        <w:tc>
          <w:tcPr>
            <w:tcW w:w="1800" w:type="dxa"/>
          </w:tcPr>
          <w:p w:rsidR="003F55AE" w:rsidRPr="003F55AE" w:rsidRDefault="003F55AE" w:rsidP="003F55AE">
            <w:pPr>
              <w:jc w:val="center"/>
              <w:rPr>
                <w:sz w:val="20"/>
                <w:szCs w:val="20"/>
              </w:rPr>
            </w:pPr>
            <w:r w:rsidRPr="003F55AE">
              <w:rPr>
                <w:sz w:val="20"/>
                <w:szCs w:val="20"/>
              </w:rPr>
              <w:t>90,98</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BREŽICE</w:t>
            </w:r>
          </w:p>
        </w:tc>
        <w:tc>
          <w:tcPr>
            <w:tcW w:w="1800" w:type="dxa"/>
          </w:tcPr>
          <w:p w:rsidR="003F55AE" w:rsidRPr="003F55AE" w:rsidRDefault="003F55AE" w:rsidP="003F55AE">
            <w:pPr>
              <w:jc w:val="center"/>
              <w:rPr>
                <w:sz w:val="20"/>
                <w:szCs w:val="20"/>
              </w:rPr>
            </w:pPr>
            <w:r w:rsidRPr="003F55AE">
              <w:rPr>
                <w:sz w:val="20"/>
                <w:szCs w:val="20"/>
              </w:rPr>
              <w:t>941.540,34</w:t>
            </w:r>
          </w:p>
        </w:tc>
        <w:tc>
          <w:tcPr>
            <w:tcW w:w="1800" w:type="dxa"/>
          </w:tcPr>
          <w:p w:rsidR="003F55AE" w:rsidRPr="003F55AE" w:rsidRDefault="003F55AE" w:rsidP="003F55AE">
            <w:pPr>
              <w:jc w:val="center"/>
              <w:rPr>
                <w:sz w:val="20"/>
                <w:szCs w:val="20"/>
              </w:rPr>
            </w:pPr>
            <w:r w:rsidRPr="003F55AE">
              <w:rPr>
                <w:sz w:val="20"/>
                <w:szCs w:val="20"/>
              </w:rPr>
              <w:t>100,32</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CANKOVA</w:t>
            </w:r>
          </w:p>
        </w:tc>
        <w:tc>
          <w:tcPr>
            <w:tcW w:w="1800" w:type="dxa"/>
          </w:tcPr>
          <w:p w:rsidR="003F55AE" w:rsidRPr="003F55AE" w:rsidRDefault="003F55AE" w:rsidP="003F55AE">
            <w:pPr>
              <w:jc w:val="center"/>
              <w:rPr>
                <w:sz w:val="20"/>
                <w:szCs w:val="20"/>
              </w:rPr>
            </w:pPr>
            <w:r w:rsidRPr="003F55AE">
              <w:rPr>
                <w:sz w:val="20"/>
                <w:szCs w:val="20"/>
              </w:rPr>
              <w:t>72.558,84</w:t>
            </w:r>
          </w:p>
        </w:tc>
        <w:tc>
          <w:tcPr>
            <w:tcW w:w="1800" w:type="dxa"/>
          </w:tcPr>
          <w:p w:rsidR="003F55AE" w:rsidRPr="003F55AE" w:rsidRDefault="003F55AE" w:rsidP="003F55AE">
            <w:pPr>
              <w:jc w:val="center"/>
              <w:rPr>
                <w:sz w:val="20"/>
                <w:szCs w:val="20"/>
              </w:rPr>
            </w:pPr>
            <w:r w:rsidRPr="003F55AE">
              <w:rPr>
                <w:sz w:val="20"/>
                <w:szCs w:val="20"/>
              </w:rPr>
              <w:t>94,23</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CERKLJE NA GORENJSKEM</w:t>
            </w:r>
          </w:p>
        </w:tc>
        <w:tc>
          <w:tcPr>
            <w:tcW w:w="1800" w:type="dxa"/>
          </w:tcPr>
          <w:p w:rsidR="003F55AE" w:rsidRPr="003F55AE" w:rsidRDefault="003F55AE" w:rsidP="003F55AE">
            <w:pPr>
              <w:jc w:val="center"/>
              <w:rPr>
                <w:sz w:val="20"/>
                <w:szCs w:val="20"/>
              </w:rPr>
            </w:pPr>
            <w:r w:rsidRPr="003F55AE">
              <w:rPr>
                <w:sz w:val="20"/>
                <w:szCs w:val="20"/>
              </w:rPr>
              <w:t>572.712,30</w:t>
            </w:r>
          </w:p>
        </w:tc>
        <w:tc>
          <w:tcPr>
            <w:tcW w:w="1800" w:type="dxa"/>
          </w:tcPr>
          <w:p w:rsidR="003F55AE" w:rsidRPr="003F55AE" w:rsidRDefault="003F55AE" w:rsidP="003F55AE">
            <w:pPr>
              <w:jc w:val="center"/>
              <w:rPr>
                <w:sz w:val="20"/>
                <w:szCs w:val="20"/>
              </w:rPr>
            </w:pPr>
            <w:r w:rsidRPr="003F55AE">
              <w:rPr>
                <w:sz w:val="20"/>
                <w:szCs w:val="20"/>
              </w:rPr>
              <w:t>99,81</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CERKNICA</w:t>
            </w:r>
          </w:p>
        </w:tc>
        <w:tc>
          <w:tcPr>
            <w:tcW w:w="1800" w:type="dxa"/>
          </w:tcPr>
          <w:p w:rsidR="003F55AE" w:rsidRPr="003F55AE" w:rsidRDefault="003F55AE" w:rsidP="003F55AE">
            <w:pPr>
              <w:jc w:val="center"/>
              <w:rPr>
                <w:sz w:val="20"/>
                <w:szCs w:val="20"/>
              </w:rPr>
            </w:pPr>
            <w:r w:rsidRPr="003F55AE">
              <w:rPr>
                <w:sz w:val="20"/>
                <w:szCs w:val="20"/>
              </w:rPr>
              <w:t>613.224,05</w:t>
            </w:r>
          </w:p>
        </w:tc>
        <w:tc>
          <w:tcPr>
            <w:tcW w:w="1800" w:type="dxa"/>
          </w:tcPr>
          <w:p w:rsidR="003F55AE" w:rsidRPr="003F55AE" w:rsidRDefault="003F55AE" w:rsidP="003F55AE">
            <w:pPr>
              <w:jc w:val="center"/>
              <w:rPr>
                <w:sz w:val="20"/>
                <w:szCs w:val="20"/>
              </w:rPr>
            </w:pPr>
            <w:r w:rsidRPr="003F55AE">
              <w:rPr>
                <w:sz w:val="20"/>
                <w:szCs w:val="20"/>
              </w:rPr>
              <w:t>87,71</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CERKNO</w:t>
            </w:r>
          </w:p>
        </w:tc>
        <w:tc>
          <w:tcPr>
            <w:tcW w:w="1800" w:type="dxa"/>
          </w:tcPr>
          <w:p w:rsidR="003F55AE" w:rsidRPr="003F55AE" w:rsidRDefault="003F55AE" w:rsidP="003F55AE">
            <w:pPr>
              <w:jc w:val="center"/>
              <w:rPr>
                <w:sz w:val="20"/>
                <w:szCs w:val="20"/>
              </w:rPr>
            </w:pPr>
            <w:r w:rsidRPr="003F55AE">
              <w:rPr>
                <w:sz w:val="20"/>
                <w:szCs w:val="20"/>
              </w:rPr>
              <w:t>685.030,80</w:t>
            </w:r>
          </w:p>
        </w:tc>
        <w:tc>
          <w:tcPr>
            <w:tcW w:w="1800" w:type="dxa"/>
          </w:tcPr>
          <w:p w:rsidR="003F55AE" w:rsidRPr="003F55AE" w:rsidRDefault="003F55AE" w:rsidP="003F55AE">
            <w:pPr>
              <w:jc w:val="center"/>
              <w:rPr>
                <w:sz w:val="20"/>
                <w:szCs w:val="20"/>
              </w:rPr>
            </w:pPr>
            <w:r w:rsidRPr="003F55AE">
              <w:rPr>
                <w:sz w:val="20"/>
                <w:szCs w:val="20"/>
              </w:rPr>
              <w:t>148,01</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CERKVENJAK</w:t>
            </w:r>
          </w:p>
        </w:tc>
        <w:tc>
          <w:tcPr>
            <w:tcW w:w="1800" w:type="dxa"/>
          </w:tcPr>
          <w:p w:rsidR="003F55AE" w:rsidRPr="003F55AE" w:rsidRDefault="003F55AE" w:rsidP="003F55AE">
            <w:pPr>
              <w:jc w:val="center"/>
              <w:rPr>
                <w:sz w:val="20"/>
                <w:szCs w:val="20"/>
              </w:rPr>
            </w:pPr>
            <w:r w:rsidRPr="003F55AE">
              <w:rPr>
                <w:sz w:val="20"/>
                <w:szCs w:val="20"/>
              </w:rPr>
              <w:t>70.214,26</w:t>
            </w:r>
          </w:p>
        </w:tc>
        <w:tc>
          <w:tcPr>
            <w:tcW w:w="1800" w:type="dxa"/>
          </w:tcPr>
          <w:p w:rsidR="003F55AE" w:rsidRPr="003F55AE" w:rsidRDefault="003F55AE" w:rsidP="003F55AE">
            <w:pPr>
              <w:jc w:val="center"/>
              <w:rPr>
                <w:sz w:val="20"/>
                <w:szCs w:val="20"/>
              </w:rPr>
            </w:pPr>
            <w:r w:rsidRPr="003F55AE">
              <w:rPr>
                <w:sz w:val="20"/>
                <w:szCs w:val="20"/>
              </w:rPr>
              <w:t>92,29</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CIRKULANE</w:t>
            </w:r>
          </w:p>
        </w:tc>
        <w:tc>
          <w:tcPr>
            <w:tcW w:w="1800" w:type="dxa"/>
          </w:tcPr>
          <w:p w:rsidR="003F55AE" w:rsidRPr="003F55AE" w:rsidRDefault="003F55AE" w:rsidP="003F55AE">
            <w:pPr>
              <w:jc w:val="center"/>
              <w:rPr>
                <w:sz w:val="20"/>
                <w:szCs w:val="20"/>
              </w:rPr>
            </w:pPr>
            <w:r w:rsidRPr="003F55AE">
              <w:rPr>
                <w:sz w:val="20"/>
                <w:szCs w:val="20"/>
              </w:rPr>
              <w:t>74.276,42</w:t>
            </w:r>
          </w:p>
        </w:tc>
        <w:tc>
          <w:tcPr>
            <w:tcW w:w="1800" w:type="dxa"/>
          </w:tcPr>
          <w:p w:rsidR="003F55AE" w:rsidRPr="003F55AE" w:rsidRDefault="003F55AE" w:rsidP="003F55AE">
            <w:pPr>
              <w:jc w:val="center"/>
              <w:rPr>
                <w:sz w:val="20"/>
                <w:szCs w:val="20"/>
              </w:rPr>
            </w:pPr>
            <w:r w:rsidRPr="003F55AE">
              <w:rPr>
                <w:sz w:val="20"/>
                <w:szCs w:val="20"/>
              </w:rPr>
              <w:t>103,83</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ČRENŠOVCI</w:t>
            </w:r>
          </w:p>
        </w:tc>
        <w:tc>
          <w:tcPr>
            <w:tcW w:w="1800" w:type="dxa"/>
          </w:tcPr>
          <w:p w:rsidR="003F55AE" w:rsidRPr="003F55AE" w:rsidRDefault="003F55AE" w:rsidP="003F55AE">
            <w:pPr>
              <w:jc w:val="center"/>
              <w:rPr>
                <w:sz w:val="20"/>
                <w:szCs w:val="20"/>
              </w:rPr>
            </w:pPr>
            <w:r w:rsidRPr="003F55AE">
              <w:rPr>
                <w:sz w:val="20"/>
                <w:szCs w:val="20"/>
              </w:rPr>
              <w:t>182.365,73</w:t>
            </w:r>
          </w:p>
        </w:tc>
        <w:tc>
          <w:tcPr>
            <w:tcW w:w="1800" w:type="dxa"/>
          </w:tcPr>
          <w:p w:rsidR="003F55AE" w:rsidRPr="003F55AE" w:rsidRDefault="003F55AE" w:rsidP="003F55AE">
            <w:pPr>
              <w:jc w:val="center"/>
              <w:rPr>
                <w:sz w:val="20"/>
                <w:szCs w:val="20"/>
              </w:rPr>
            </w:pPr>
            <w:r w:rsidRPr="003F55AE">
              <w:rPr>
                <w:sz w:val="20"/>
                <w:szCs w:val="20"/>
              </w:rPr>
              <w:t>64,52</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ČRNA NA KOROŠKEM</w:t>
            </w:r>
          </w:p>
        </w:tc>
        <w:tc>
          <w:tcPr>
            <w:tcW w:w="1800" w:type="dxa"/>
          </w:tcPr>
          <w:p w:rsidR="003F55AE" w:rsidRPr="003F55AE" w:rsidRDefault="003F55AE" w:rsidP="003F55AE">
            <w:pPr>
              <w:jc w:val="center"/>
              <w:rPr>
                <w:sz w:val="20"/>
                <w:szCs w:val="20"/>
              </w:rPr>
            </w:pPr>
            <w:r w:rsidRPr="003F55AE">
              <w:rPr>
                <w:sz w:val="20"/>
                <w:szCs w:val="20"/>
              </w:rPr>
              <w:t>210.630,88</w:t>
            </w:r>
          </w:p>
        </w:tc>
        <w:tc>
          <w:tcPr>
            <w:tcW w:w="1800" w:type="dxa"/>
          </w:tcPr>
          <w:p w:rsidR="003F55AE" w:rsidRPr="003F55AE" w:rsidRDefault="003F55AE" w:rsidP="003F55AE">
            <w:pPr>
              <w:jc w:val="center"/>
              <w:rPr>
                <w:sz w:val="20"/>
                <w:szCs w:val="20"/>
              </w:rPr>
            </w:pPr>
            <w:r w:rsidRPr="003F55AE">
              <w:rPr>
                <w:sz w:val="20"/>
                <w:szCs w:val="20"/>
              </w:rPr>
              <w:t>120,07</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ČRNOMELJ</w:t>
            </w:r>
          </w:p>
        </w:tc>
        <w:tc>
          <w:tcPr>
            <w:tcW w:w="1800" w:type="dxa"/>
          </w:tcPr>
          <w:p w:rsidR="003F55AE" w:rsidRPr="003F55AE" w:rsidRDefault="003F55AE" w:rsidP="003F55AE">
            <w:pPr>
              <w:jc w:val="center"/>
              <w:rPr>
                <w:sz w:val="20"/>
                <w:szCs w:val="20"/>
              </w:rPr>
            </w:pPr>
            <w:r w:rsidRPr="003F55AE">
              <w:rPr>
                <w:sz w:val="20"/>
                <w:szCs w:val="20"/>
              </w:rPr>
              <w:t>475.544,33</w:t>
            </w:r>
          </w:p>
        </w:tc>
        <w:tc>
          <w:tcPr>
            <w:tcW w:w="1800" w:type="dxa"/>
          </w:tcPr>
          <w:p w:rsidR="003F55AE" w:rsidRPr="003F55AE" w:rsidRDefault="003F55AE" w:rsidP="003F55AE">
            <w:pPr>
              <w:jc w:val="center"/>
              <w:rPr>
                <w:sz w:val="20"/>
                <w:szCs w:val="20"/>
              </w:rPr>
            </w:pPr>
            <w:r w:rsidRPr="003F55AE">
              <w:rPr>
                <w:sz w:val="20"/>
                <w:szCs w:val="20"/>
              </w:rPr>
              <w:t>81,61</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DESTRNIK</w:t>
            </w:r>
          </w:p>
        </w:tc>
        <w:tc>
          <w:tcPr>
            <w:tcW w:w="1800" w:type="dxa"/>
          </w:tcPr>
          <w:p w:rsidR="003F55AE" w:rsidRPr="003F55AE" w:rsidRDefault="003F55AE" w:rsidP="003F55AE">
            <w:pPr>
              <w:jc w:val="center"/>
              <w:rPr>
                <w:sz w:val="20"/>
                <w:szCs w:val="20"/>
              </w:rPr>
            </w:pPr>
            <w:r w:rsidRPr="003F55AE">
              <w:rPr>
                <w:sz w:val="20"/>
                <w:szCs w:val="20"/>
              </w:rPr>
              <w:t>79.362,96</w:t>
            </w:r>
          </w:p>
        </w:tc>
        <w:tc>
          <w:tcPr>
            <w:tcW w:w="1800" w:type="dxa"/>
          </w:tcPr>
          <w:p w:rsidR="003F55AE" w:rsidRPr="003F55AE" w:rsidRDefault="003F55AE" w:rsidP="003F55AE">
            <w:pPr>
              <w:jc w:val="center"/>
              <w:rPr>
                <w:sz w:val="20"/>
                <w:szCs w:val="20"/>
              </w:rPr>
            </w:pPr>
            <w:r w:rsidRPr="003F55AE">
              <w:rPr>
                <w:sz w:val="20"/>
                <w:szCs w:val="20"/>
              </w:rPr>
              <w:t>122,85</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DIVAČA</w:t>
            </w:r>
          </w:p>
        </w:tc>
        <w:tc>
          <w:tcPr>
            <w:tcW w:w="1800" w:type="dxa"/>
          </w:tcPr>
          <w:p w:rsidR="003F55AE" w:rsidRPr="003F55AE" w:rsidRDefault="003F55AE" w:rsidP="003F55AE">
            <w:pPr>
              <w:jc w:val="center"/>
              <w:rPr>
                <w:sz w:val="20"/>
                <w:szCs w:val="20"/>
              </w:rPr>
            </w:pPr>
            <w:r w:rsidRPr="003F55AE">
              <w:rPr>
                <w:sz w:val="20"/>
                <w:szCs w:val="20"/>
              </w:rPr>
              <w:t>267.678,23</w:t>
            </w:r>
          </w:p>
        </w:tc>
        <w:tc>
          <w:tcPr>
            <w:tcW w:w="1800" w:type="dxa"/>
          </w:tcPr>
          <w:p w:rsidR="003F55AE" w:rsidRPr="003F55AE" w:rsidRDefault="003F55AE" w:rsidP="003F55AE">
            <w:pPr>
              <w:jc w:val="center"/>
              <w:rPr>
                <w:sz w:val="20"/>
                <w:szCs w:val="20"/>
              </w:rPr>
            </w:pPr>
            <w:r w:rsidRPr="003F55AE">
              <w:rPr>
                <w:sz w:val="20"/>
                <w:szCs w:val="20"/>
              </w:rPr>
              <w:t>84,18</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DOBJE</w:t>
            </w:r>
          </w:p>
        </w:tc>
        <w:tc>
          <w:tcPr>
            <w:tcW w:w="1800" w:type="dxa"/>
          </w:tcPr>
          <w:p w:rsidR="003F55AE" w:rsidRPr="003F55AE" w:rsidRDefault="003F55AE" w:rsidP="003F55AE">
            <w:pPr>
              <w:jc w:val="center"/>
              <w:rPr>
                <w:sz w:val="20"/>
                <w:szCs w:val="20"/>
              </w:rPr>
            </w:pPr>
            <w:r w:rsidRPr="003F55AE">
              <w:rPr>
                <w:sz w:val="20"/>
                <w:szCs w:val="20"/>
              </w:rPr>
              <w:t>89.053,81</w:t>
            </w:r>
          </w:p>
        </w:tc>
        <w:tc>
          <w:tcPr>
            <w:tcW w:w="1800" w:type="dxa"/>
          </w:tcPr>
          <w:p w:rsidR="003F55AE" w:rsidRPr="003F55AE" w:rsidRDefault="003F55AE" w:rsidP="003F55AE">
            <w:pPr>
              <w:jc w:val="center"/>
              <w:rPr>
                <w:sz w:val="20"/>
                <w:szCs w:val="20"/>
              </w:rPr>
            </w:pPr>
            <w:r w:rsidRPr="003F55AE">
              <w:rPr>
                <w:sz w:val="20"/>
                <w:szCs w:val="20"/>
              </w:rPr>
              <w:t>100,52</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DOBREPOLJE</w:t>
            </w:r>
          </w:p>
        </w:tc>
        <w:tc>
          <w:tcPr>
            <w:tcW w:w="1800" w:type="dxa"/>
          </w:tcPr>
          <w:p w:rsidR="003F55AE" w:rsidRPr="003F55AE" w:rsidRDefault="003F55AE" w:rsidP="003F55AE">
            <w:pPr>
              <w:jc w:val="center"/>
              <w:rPr>
                <w:sz w:val="20"/>
                <w:szCs w:val="20"/>
              </w:rPr>
            </w:pPr>
            <w:r w:rsidRPr="003F55AE">
              <w:rPr>
                <w:sz w:val="20"/>
                <w:szCs w:val="20"/>
              </w:rPr>
              <w:t>271.904,42</w:t>
            </w:r>
          </w:p>
        </w:tc>
        <w:tc>
          <w:tcPr>
            <w:tcW w:w="1800" w:type="dxa"/>
          </w:tcPr>
          <w:p w:rsidR="003F55AE" w:rsidRPr="003F55AE" w:rsidRDefault="003F55AE" w:rsidP="003F55AE">
            <w:pPr>
              <w:jc w:val="center"/>
              <w:rPr>
                <w:sz w:val="20"/>
                <w:szCs w:val="20"/>
              </w:rPr>
            </w:pPr>
            <w:r w:rsidRPr="003F55AE">
              <w:rPr>
                <w:sz w:val="20"/>
                <w:szCs w:val="20"/>
              </w:rPr>
              <w:t>91,05</w:t>
            </w:r>
          </w:p>
        </w:tc>
      </w:tr>
      <w:tr w:rsidR="003F55AE" w:rsidRPr="002B7734" w:rsidTr="00D75675">
        <w:trPr>
          <w:trHeight w:hRule="exact" w:val="284"/>
          <w:jc w:val="center"/>
        </w:trPr>
        <w:tc>
          <w:tcPr>
            <w:tcW w:w="3720" w:type="dxa"/>
          </w:tcPr>
          <w:p w:rsidR="003F55AE" w:rsidRPr="002B7734" w:rsidRDefault="003F55AE" w:rsidP="003F55AE">
            <w:pPr>
              <w:rPr>
                <w:sz w:val="20"/>
                <w:szCs w:val="20"/>
                <w:lang w:val="it-IT"/>
              </w:rPr>
            </w:pPr>
            <w:r w:rsidRPr="002B7734">
              <w:rPr>
                <w:sz w:val="20"/>
                <w:szCs w:val="20"/>
              </w:rPr>
              <w:t>OBČINA DOBRNA</w:t>
            </w:r>
          </w:p>
        </w:tc>
        <w:tc>
          <w:tcPr>
            <w:tcW w:w="1800" w:type="dxa"/>
          </w:tcPr>
          <w:p w:rsidR="003F55AE" w:rsidRPr="003F55AE" w:rsidRDefault="003F55AE" w:rsidP="003F55AE">
            <w:pPr>
              <w:jc w:val="center"/>
              <w:rPr>
                <w:sz w:val="20"/>
                <w:szCs w:val="20"/>
              </w:rPr>
            </w:pPr>
            <w:r w:rsidRPr="003F55AE">
              <w:rPr>
                <w:sz w:val="20"/>
                <w:szCs w:val="20"/>
              </w:rPr>
              <w:t>118.240,76</w:t>
            </w:r>
          </w:p>
        </w:tc>
        <w:tc>
          <w:tcPr>
            <w:tcW w:w="1800" w:type="dxa"/>
          </w:tcPr>
          <w:p w:rsidR="003F55AE" w:rsidRPr="003F55AE" w:rsidRDefault="003F55AE" w:rsidP="003F55AE">
            <w:pPr>
              <w:jc w:val="center"/>
              <w:rPr>
                <w:sz w:val="20"/>
                <w:szCs w:val="20"/>
              </w:rPr>
            </w:pPr>
            <w:r w:rsidRPr="003F55AE">
              <w:rPr>
                <w:sz w:val="20"/>
                <w:szCs w:val="20"/>
              </w:rPr>
              <w:t>147,00</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DOBROVA-POLHOV GRADEC</w:t>
            </w:r>
          </w:p>
        </w:tc>
        <w:tc>
          <w:tcPr>
            <w:tcW w:w="1800" w:type="dxa"/>
          </w:tcPr>
          <w:p w:rsidR="003F55AE" w:rsidRPr="003F55AE" w:rsidRDefault="003F55AE" w:rsidP="003F55AE">
            <w:pPr>
              <w:jc w:val="center"/>
              <w:rPr>
                <w:sz w:val="20"/>
                <w:szCs w:val="20"/>
              </w:rPr>
            </w:pPr>
            <w:r w:rsidRPr="003F55AE">
              <w:rPr>
                <w:sz w:val="20"/>
                <w:szCs w:val="20"/>
              </w:rPr>
              <w:t>412.519,31</w:t>
            </w:r>
          </w:p>
        </w:tc>
        <w:tc>
          <w:tcPr>
            <w:tcW w:w="1800" w:type="dxa"/>
          </w:tcPr>
          <w:p w:rsidR="003F55AE" w:rsidRPr="003F55AE" w:rsidRDefault="003F55AE" w:rsidP="003F55AE">
            <w:pPr>
              <w:jc w:val="center"/>
              <w:rPr>
                <w:sz w:val="20"/>
                <w:szCs w:val="20"/>
              </w:rPr>
            </w:pPr>
            <w:r w:rsidRPr="003F55AE">
              <w:rPr>
                <w:sz w:val="20"/>
                <w:szCs w:val="20"/>
              </w:rPr>
              <w:t>131,83</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DOBROVNIK</w:t>
            </w:r>
          </w:p>
        </w:tc>
        <w:tc>
          <w:tcPr>
            <w:tcW w:w="1800" w:type="dxa"/>
          </w:tcPr>
          <w:p w:rsidR="003F55AE" w:rsidRPr="003F55AE" w:rsidRDefault="003F55AE" w:rsidP="003F55AE">
            <w:pPr>
              <w:jc w:val="center"/>
              <w:rPr>
                <w:sz w:val="20"/>
                <w:szCs w:val="20"/>
              </w:rPr>
            </w:pPr>
            <w:r w:rsidRPr="003F55AE">
              <w:rPr>
                <w:sz w:val="20"/>
                <w:szCs w:val="20"/>
              </w:rPr>
              <w:t>48.559,88</w:t>
            </w:r>
          </w:p>
        </w:tc>
        <w:tc>
          <w:tcPr>
            <w:tcW w:w="1800" w:type="dxa"/>
          </w:tcPr>
          <w:p w:rsidR="003F55AE" w:rsidRPr="003F55AE" w:rsidRDefault="003F55AE" w:rsidP="003F55AE">
            <w:pPr>
              <w:jc w:val="center"/>
              <w:rPr>
                <w:sz w:val="20"/>
                <w:szCs w:val="20"/>
              </w:rPr>
            </w:pPr>
            <w:r w:rsidRPr="003F55AE">
              <w:rPr>
                <w:sz w:val="20"/>
                <w:szCs w:val="20"/>
              </w:rPr>
              <w:t>188,77</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DOL PRI LJUBLJANI</w:t>
            </w:r>
          </w:p>
        </w:tc>
        <w:tc>
          <w:tcPr>
            <w:tcW w:w="1800" w:type="dxa"/>
          </w:tcPr>
          <w:p w:rsidR="003F55AE" w:rsidRPr="003F55AE" w:rsidRDefault="003F55AE" w:rsidP="003F55AE">
            <w:pPr>
              <w:jc w:val="center"/>
              <w:rPr>
                <w:sz w:val="20"/>
                <w:szCs w:val="20"/>
              </w:rPr>
            </w:pPr>
            <w:r w:rsidRPr="003F55AE">
              <w:rPr>
                <w:sz w:val="20"/>
                <w:szCs w:val="20"/>
              </w:rPr>
              <w:t>217.189,76</w:t>
            </w:r>
          </w:p>
        </w:tc>
        <w:tc>
          <w:tcPr>
            <w:tcW w:w="1800" w:type="dxa"/>
          </w:tcPr>
          <w:p w:rsidR="003F55AE" w:rsidRPr="003F55AE" w:rsidRDefault="003F55AE" w:rsidP="003F55AE">
            <w:pPr>
              <w:jc w:val="center"/>
              <w:rPr>
                <w:sz w:val="20"/>
                <w:szCs w:val="20"/>
              </w:rPr>
            </w:pPr>
            <w:r w:rsidRPr="003F55AE">
              <w:rPr>
                <w:sz w:val="20"/>
                <w:szCs w:val="20"/>
              </w:rPr>
              <w:t>52,00</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DOLENJSKE TOPLICE</w:t>
            </w:r>
          </w:p>
        </w:tc>
        <w:tc>
          <w:tcPr>
            <w:tcW w:w="1800" w:type="dxa"/>
          </w:tcPr>
          <w:p w:rsidR="003F55AE" w:rsidRPr="003F55AE" w:rsidRDefault="003F55AE" w:rsidP="003F55AE">
            <w:pPr>
              <w:jc w:val="center"/>
              <w:rPr>
                <w:sz w:val="20"/>
                <w:szCs w:val="20"/>
              </w:rPr>
            </w:pPr>
            <w:r w:rsidRPr="003F55AE">
              <w:rPr>
                <w:sz w:val="20"/>
                <w:szCs w:val="20"/>
              </w:rPr>
              <w:t>151.314,29</w:t>
            </w:r>
          </w:p>
        </w:tc>
        <w:tc>
          <w:tcPr>
            <w:tcW w:w="1800" w:type="dxa"/>
          </w:tcPr>
          <w:p w:rsidR="003F55AE" w:rsidRPr="003F55AE" w:rsidRDefault="003F55AE" w:rsidP="003F55AE">
            <w:pPr>
              <w:jc w:val="center"/>
              <w:rPr>
                <w:sz w:val="20"/>
                <w:szCs w:val="20"/>
              </w:rPr>
            </w:pPr>
            <w:r w:rsidRPr="003F55AE">
              <w:rPr>
                <w:sz w:val="20"/>
                <w:szCs w:val="20"/>
              </w:rPr>
              <w:t>120,12</w:t>
            </w:r>
          </w:p>
        </w:tc>
      </w:tr>
      <w:tr w:rsidR="003F55AE" w:rsidRPr="00DA7A91"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DOMŽALE</w:t>
            </w:r>
          </w:p>
        </w:tc>
        <w:tc>
          <w:tcPr>
            <w:tcW w:w="1800" w:type="dxa"/>
          </w:tcPr>
          <w:p w:rsidR="003F55AE" w:rsidRPr="003F55AE" w:rsidRDefault="003F55AE" w:rsidP="003F55AE">
            <w:pPr>
              <w:jc w:val="center"/>
              <w:rPr>
                <w:sz w:val="20"/>
                <w:szCs w:val="20"/>
              </w:rPr>
            </w:pPr>
            <w:r w:rsidRPr="003F55AE">
              <w:rPr>
                <w:sz w:val="20"/>
                <w:szCs w:val="20"/>
              </w:rPr>
              <w:t>1.654.803,74</w:t>
            </w:r>
          </w:p>
        </w:tc>
        <w:tc>
          <w:tcPr>
            <w:tcW w:w="1800" w:type="dxa"/>
          </w:tcPr>
          <w:p w:rsidR="003F55AE" w:rsidRPr="003F55AE" w:rsidRDefault="003F55AE" w:rsidP="003F55AE">
            <w:pPr>
              <w:jc w:val="center"/>
              <w:rPr>
                <w:sz w:val="20"/>
                <w:szCs w:val="20"/>
              </w:rPr>
            </w:pPr>
            <w:r w:rsidRPr="003F55AE">
              <w:rPr>
                <w:sz w:val="20"/>
                <w:szCs w:val="20"/>
              </w:rPr>
              <w:t>103,21</w:t>
            </w:r>
          </w:p>
        </w:tc>
      </w:tr>
      <w:tr w:rsidR="00285EFE" w:rsidRPr="00FC757B" w:rsidTr="006E0056">
        <w:trPr>
          <w:jc w:val="center"/>
        </w:trPr>
        <w:tc>
          <w:tcPr>
            <w:tcW w:w="3720" w:type="dxa"/>
            <w:tcBorders>
              <w:top w:val="single" w:sz="12" w:space="0" w:color="00B0F0"/>
              <w:bottom w:val="single" w:sz="12" w:space="0" w:color="00B0F0"/>
            </w:tcBorders>
          </w:tcPr>
          <w:p w:rsidR="00285EFE" w:rsidRPr="00C9679A" w:rsidRDefault="00EE262E" w:rsidP="005B3BDD">
            <w:pPr>
              <w:spacing w:after="0"/>
              <w:ind w:left="-108"/>
              <w:jc w:val="both"/>
              <w:rPr>
                <w:rFonts w:ascii="Calibri" w:hAnsi="Calibri"/>
                <w:b/>
                <w:color w:val="0099FF"/>
                <w:sz w:val="20"/>
                <w:szCs w:val="20"/>
                <w:lang w:val="sl-SI"/>
              </w:rPr>
            </w:pPr>
            <w:r>
              <w:rPr>
                <w:rFonts w:ascii="Calibri" w:hAnsi="Calibri"/>
                <w:b/>
                <w:color w:val="0099FF"/>
                <w:sz w:val="20"/>
                <w:szCs w:val="20"/>
                <w:lang w:val="sl-SI"/>
              </w:rPr>
              <w:t xml:space="preserve"> </w:t>
            </w:r>
            <w:r w:rsidR="00285EFE">
              <w:rPr>
                <w:rFonts w:ascii="Calibri" w:hAnsi="Calibri"/>
                <w:b/>
                <w:color w:val="0099FF"/>
                <w:sz w:val="20"/>
                <w:szCs w:val="20"/>
                <w:lang w:val="sl-SI"/>
              </w:rPr>
              <w:t xml:space="preserve"> </w:t>
            </w:r>
            <w:r w:rsidR="00285EFE" w:rsidRPr="00C9679A">
              <w:rPr>
                <w:rFonts w:ascii="Calibri" w:hAnsi="Calibri"/>
                <w:b/>
                <w:color w:val="0099FF"/>
                <w:sz w:val="20"/>
                <w:szCs w:val="20"/>
                <w:lang w:val="sl-SI"/>
              </w:rPr>
              <w:t>Občina</w:t>
            </w:r>
          </w:p>
        </w:tc>
        <w:tc>
          <w:tcPr>
            <w:tcW w:w="1800" w:type="dxa"/>
            <w:tcBorders>
              <w:top w:val="single" w:sz="12" w:space="0" w:color="00B0F0"/>
              <w:bottom w:val="single" w:sz="12" w:space="0" w:color="00B0F0"/>
            </w:tcBorders>
          </w:tcPr>
          <w:p w:rsidR="00285EFE" w:rsidRPr="00C9679A" w:rsidRDefault="00285EFE" w:rsidP="0027314B">
            <w:pPr>
              <w:spacing w:after="0"/>
              <w:ind w:left="-1987" w:firstLine="1987"/>
              <w:jc w:val="center"/>
              <w:rPr>
                <w:rFonts w:ascii="Calibri" w:hAnsi="Calibri"/>
                <w:b/>
                <w:color w:val="0099FF"/>
                <w:sz w:val="20"/>
                <w:szCs w:val="20"/>
                <w:lang w:val="sl-SI"/>
              </w:rPr>
            </w:pPr>
            <w:r w:rsidRPr="00C9679A">
              <w:rPr>
                <w:rFonts w:ascii="Calibri" w:hAnsi="Calibri"/>
                <w:b/>
                <w:color w:val="0099FF"/>
                <w:sz w:val="20"/>
                <w:szCs w:val="20"/>
                <w:lang w:val="sl-SI"/>
              </w:rPr>
              <w:t>Nakazila NVO v EUR</w:t>
            </w:r>
          </w:p>
        </w:tc>
        <w:tc>
          <w:tcPr>
            <w:tcW w:w="1800" w:type="dxa"/>
            <w:tcBorders>
              <w:top w:val="single" w:sz="12" w:space="0" w:color="00B0F0"/>
              <w:bottom w:val="single" w:sz="12" w:space="0" w:color="00B0F0"/>
            </w:tcBorders>
          </w:tcPr>
          <w:p w:rsidR="00285EFE" w:rsidRPr="006E0056" w:rsidRDefault="00285EFE" w:rsidP="003F55AE">
            <w:pPr>
              <w:spacing w:after="0"/>
              <w:ind w:left="-1987" w:firstLine="1987"/>
              <w:jc w:val="center"/>
              <w:rPr>
                <w:sz w:val="20"/>
                <w:szCs w:val="20"/>
              </w:rPr>
            </w:pPr>
            <w:r w:rsidRPr="0027314B">
              <w:rPr>
                <w:rFonts w:ascii="Calibri" w:hAnsi="Calibri"/>
                <w:b/>
                <w:color w:val="0099FF"/>
                <w:sz w:val="20"/>
                <w:szCs w:val="20"/>
                <w:lang w:val="sl-SI"/>
              </w:rPr>
              <w:t>Indeks 201</w:t>
            </w:r>
            <w:r w:rsidR="00B83A8D">
              <w:rPr>
                <w:rFonts w:ascii="Calibri" w:hAnsi="Calibri"/>
                <w:b/>
                <w:color w:val="0099FF"/>
                <w:sz w:val="20"/>
                <w:szCs w:val="20"/>
                <w:lang w:val="sl-SI"/>
              </w:rPr>
              <w:t>5</w:t>
            </w:r>
            <w:r w:rsidRPr="0027314B">
              <w:rPr>
                <w:rFonts w:ascii="Calibri" w:hAnsi="Calibri"/>
                <w:b/>
                <w:color w:val="0099FF"/>
                <w:sz w:val="20"/>
                <w:szCs w:val="20"/>
                <w:lang w:val="sl-SI"/>
              </w:rPr>
              <w:t>/201</w:t>
            </w:r>
            <w:r w:rsidR="00B83A8D">
              <w:rPr>
                <w:rFonts w:ascii="Calibri" w:hAnsi="Calibri"/>
                <w:b/>
                <w:color w:val="0099FF"/>
                <w:sz w:val="20"/>
                <w:szCs w:val="20"/>
                <w:lang w:val="sl-SI"/>
              </w:rPr>
              <w:t>4</w:t>
            </w:r>
          </w:p>
        </w:tc>
      </w:tr>
      <w:tr w:rsidR="003F55AE" w:rsidRPr="002B7734" w:rsidTr="00D75675">
        <w:trPr>
          <w:trHeight w:hRule="exact" w:val="284"/>
          <w:jc w:val="center"/>
        </w:trPr>
        <w:tc>
          <w:tcPr>
            <w:tcW w:w="3720" w:type="dxa"/>
            <w:tcBorders>
              <w:top w:val="single" w:sz="12" w:space="0" w:color="00B0F0"/>
            </w:tcBorders>
          </w:tcPr>
          <w:p w:rsidR="003F55AE" w:rsidRPr="002B7734" w:rsidRDefault="003F55AE" w:rsidP="003F55AE">
            <w:pPr>
              <w:rPr>
                <w:sz w:val="20"/>
                <w:szCs w:val="20"/>
              </w:rPr>
            </w:pPr>
            <w:r w:rsidRPr="002B7734">
              <w:rPr>
                <w:sz w:val="20"/>
                <w:szCs w:val="20"/>
              </w:rPr>
              <w:t>OBČINA DORNAVA</w:t>
            </w:r>
          </w:p>
        </w:tc>
        <w:tc>
          <w:tcPr>
            <w:tcW w:w="1800" w:type="dxa"/>
            <w:tcBorders>
              <w:top w:val="single" w:sz="12" w:space="0" w:color="00B0F0"/>
            </w:tcBorders>
          </w:tcPr>
          <w:p w:rsidR="003F55AE" w:rsidRPr="003F55AE" w:rsidRDefault="003F55AE" w:rsidP="003F55AE">
            <w:pPr>
              <w:jc w:val="center"/>
              <w:rPr>
                <w:sz w:val="20"/>
                <w:szCs w:val="20"/>
              </w:rPr>
            </w:pPr>
            <w:r w:rsidRPr="003F55AE">
              <w:rPr>
                <w:sz w:val="20"/>
                <w:szCs w:val="20"/>
              </w:rPr>
              <w:t>60.541,62</w:t>
            </w:r>
          </w:p>
        </w:tc>
        <w:tc>
          <w:tcPr>
            <w:tcW w:w="1800" w:type="dxa"/>
            <w:tcBorders>
              <w:top w:val="single" w:sz="12" w:space="0" w:color="00B0F0"/>
            </w:tcBorders>
          </w:tcPr>
          <w:p w:rsidR="003F55AE" w:rsidRPr="003F55AE" w:rsidRDefault="003F55AE" w:rsidP="003F55AE">
            <w:pPr>
              <w:jc w:val="center"/>
              <w:rPr>
                <w:sz w:val="20"/>
                <w:szCs w:val="20"/>
              </w:rPr>
            </w:pPr>
            <w:r w:rsidRPr="003F55AE">
              <w:rPr>
                <w:sz w:val="20"/>
                <w:szCs w:val="20"/>
              </w:rPr>
              <w:t>64,46</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DRAVOGRAD</w:t>
            </w:r>
          </w:p>
        </w:tc>
        <w:tc>
          <w:tcPr>
            <w:tcW w:w="1800" w:type="dxa"/>
          </w:tcPr>
          <w:p w:rsidR="003F55AE" w:rsidRPr="003F55AE" w:rsidRDefault="003F55AE" w:rsidP="003F55AE">
            <w:pPr>
              <w:jc w:val="center"/>
              <w:rPr>
                <w:sz w:val="20"/>
                <w:szCs w:val="20"/>
              </w:rPr>
            </w:pPr>
            <w:r w:rsidRPr="003F55AE">
              <w:rPr>
                <w:sz w:val="20"/>
                <w:szCs w:val="20"/>
              </w:rPr>
              <w:t>466.229,46</w:t>
            </w:r>
          </w:p>
        </w:tc>
        <w:tc>
          <w:tcPr>
            <w:tcW w:w="1800" w:type="dxa"/>
          </w:tcPr>
          <w:p w:rsidR="003F55AE" w:rsidRPr="003F55AE" w:rsidRDefault="003F55AE" w:rsidP="003F55AE">
            <w:pPr>
              <w:jc w:val="center"/>
              <w:rPr>
                <w:sz w:val="20"/>
                <w:szCs w:val="20"/>
              </w:rPr>
            </w:pPr>
            <w:r w:rsidRPr="003F55AE">
              <w:rPr>
                <w:sz w:val="20"/>
                <w:szCs w:val="20"/>
              </w:rPr>
              <w:t>114,40</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DUPLEK</w:t>
            </w:r>
          </w:p>
        </w:tc>
        <w:tc>
          <w:tcPr>
            <w:tcW w:w="1800" w:type="dxa"/>
          </w:tcPr>
          <w:p w:rsidR="003F55AE" w:rsidRPr="003F55AE" w:rsidRDefault="003F55AE" w:rsidP="003F55AE">
            <w:pPr>
              <w:jc w:val="center"/>
              <w:rPr>
                <w:sz w:val="20"/>
                <w:szCs w:val="20"/>
              </w:rPr>
            </w:pPr>
            <w:r w:rsidRPr="003F55AE">
              <w:rPr>
                <w:sz w:val="20"/>
                <w:szCs w:val="20"/>
              </w:rPr>
              <w:t>198.024,24</w:t>
            </w:r>
          </w:p>
        </w:tc>
        <w:tc>
          <w:tcPr>
            <w:tcW w:w="1800" w:type="dxa"/>
          </w:tcPr>
          <w:p w:rsidR="003F55AE" w:rsidRPr="003F55AE" w:rsidRDefault="003F55AE" w:rsidP="003F55AE">
            <w:pPr>
              <w:jc w:val="center"/>
              <w:rPr>
                <w:sz w:val="20"/>
                <w:szCs w:val="20"/>
              </w:rPr>
            </w:pPr>
            <w:r w:rsidRPr="003F55AE">
              <w:rPr>
                <w:sz w:val="20"/>
                <w:szCs w:val="20"/>
              </w:rPr>
              <w:t>102,57</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GORENJA VAS-POLJANE</w:t>
            </w:r>
          </w:p>
        </w:tc>
        <w:tc>
          <w:tcPr>
            <w:tcW w:w="1800" w:type="dxa"/>
          </w:tcPr>
          <w:p w:rsidR="003F55AE" w:rsidRPr="003F55AE" w:rsidRDefault="003F55AE" w:rsidP="003F55AE">
            <w:pPr>
              <w:jc w:val="center"/>
              <w:rPr>
                <w:sz w:val="20"/>
                <w:szCs w:val="20"/>
              </w:rPr>
            </w:pPr>
            <w:r w:rsidRPr="003F55AE">
              <w:rPr>
                <w:sz w:val="20"/>
                <w:szCs w:val="20"/>
              </w:rPr>
              <w:t>326.636,70</w:t>
            </w:r>
          </w:p>
        </w:tc>
        <w:tc>
          <w:tcPr>
            <w:tcW w:w="1800" w:type="dxa"/>
          </w:tcPr>
          <w:p w:rsidR="003F55AE" w:rsidRPr="003F55AE" w:rsidRDefault="003F55AE" w:rsidP="003F55AE">
            <w:pPr>
              <w:jc w:val="center"/>
              <w:rPr>
                <w:sz w:val="20"/>
                <w:szCs w:val="20"/>
              </w:rPr>
            </w:pPr>
            <w:r w:rsidRPr="003F55AE">
              <w:rPr>
                <w:sz w:val="20"/>
                <w:szCs w:val="20"/>
              </w:rPr>
              <w:t>100,04</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GORIŠNICA</w:t>
            </w:r>
          </w:p>
        </w:tc>
        <w:tc>
          <w:tcPr>
            <w:tcW w:w="1800" w:type="dxa"/>
          </w:tcPr>
          <w:p w:rsidR="003F55AE" w:rsidRPr="003F55AE" w:rsidRDefault="003F55AE" w:rsidP="003F55AE">
            <w:pPr>
              <w:jc w:val="center"/>
              <w:rPr>
                <w:sz w:val="20"/>
                <w:szCs w:val="20"/>
              </w:rPr>
            </w:pPr>
            <w:r w:rsidRPr="003F55AE">
              <w:rPr>
                <w:sz w:val="20"/>
                <w:szCs w:val="20"/>
              </w:rPr>
              <w:t>223.528,23</w:t>
            </w:r>
          </w:p>
        </w:tc>
        <w:tc>
          <w:tcPr>
            <w:tcW w:w="1800" w:type="dxa"/>
          </w:tcPr>
          <w:p w:rsidR="003F55AE" w:rsidRPr="003F55AE" w:rsidRDefault="003F55AE" w:rsidP="003F55AE">
            <w:pPr>
              <w:jc w:val="center"/>
              <w:rPr>
                <w:sz w:val="20"/>
                <w:szCs w:val="20"/>
              </w:rPr>
            </w:pPr>
            <w:r w:rsidRPr="003F55AE">
              <w:rPr>
                <w:sz w:val="20"/>
                <w:szCs w:val="20"/>
              </w:rPr>
              <w:t>140,77</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GORJE</w:t>
            </w:r>
          </w:p>
        </w:tc>
        <w:tc>
          <w:tcPr>
            <w:tcW w:w="1800" w:type="dxa"/>
          </w:tcPr>
          <w:p w:rsidR="003F55AE" w:rsidRPr="003F55AE" w:rsidRDefault="003F55AE" w:rsidP="003F55AE">
            <w:pPr>
              <w:jc w:val="center"/>
              <w:rPr>
                <w:sz w:val="20"/>
                <w:szCs w:val="20"/>
              </w:rPr>
            </w:pPr>
            <w:r w:rsidRPr="003F55AE">
              <w:rPr>
                <w:sz w:val="20"/>
                <w:szCs w:val="20"/>
              </w:rPr>
              <w:t>170.339,91</w:t>
            </w:r>
          </w:p>
        </w:tc>
        <w:tc>
          <w:tcPr>
            <w:tcW w:w="1800" w:type="dxa"/>
          </w:tcPr>
          <w:p w:rsidR="003F55AE" w:rsidRPr="003F55AE" w:rsidRDefault="003F55AE" w:rsidP="003F55AE">
            <w:pPr>
              <w:jc w:val="center"/>
              <w:rPr>
                <w:sz w:val="20"/>
                <w:szCs w:val="20"/>
              </w:rPr>
            </w:pPr>
            <w:r w:rsidRPr="003F55AE">
              <w:rPr>
                <w:sz w:val="20"/>
                <w:szCs w:val="20"/>
              </w:rPr>
              <w:t>96,93</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GORNJA RADGONA</w:t>
            </w:r>
          </w:p>
        </w:tc>
        <w:tc>
          <w:tcPr>
            <w:tcW w:w="1800" w:type="dxa"/>
          </w:tcPr>
          <w:p w:rsidR="003F55AE" w:rsidRPr="003F55AE" w:rsidRDefault="003F55AE" w:rsidP="003F55AE">
            <w:pPr>
              <w:jc w:val="center"/>
              <w:rPr>
                <w:sz w:val="20"/>
                <w:szCs w:val="20"/>
              </w:rPr>
            </w:pPr>
            <w:r w:rsidRPr="003F55AE">
              <w:rPr>
                <w:sz w:val="20"/>
                <w:szCs w:val="20"/>
              </w:rPr>
              <w:t>425.922,25</w:t>
            </w:r>
          </w:p>
        </w:tc>
        <w:tc>
          <w:tcPr>
            <w:tcW w:w="1800" w:type="dxa"/>
          </w:tcPr>
          <w:p w:rsidR="003F55AE" w:rsidRPr="003F55AE" w:rsidRDefault="003F55AE" w:rsidP="003F55AE">
            <w:pPr>
              <w:jc w:val="center"/>
              <w:rPr>
                <w:sz w:val="20"/>
                <w:szCs w:val="20"/>
              </w:rPr>
            </w:pPr>
            <w:r w:rsidRPr="003F55AE">
              <w:rPr>
                <w:sz w:val="20"/>
                <w:szCs w:val="20"/>
              </w:rPr>
              <w:t>94,32</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GORNJI GRAD</w:t>
            </w:r>
          </w:p>
        </w:tc>
        <w:tc>
          <w:tcPr>
            <w:tcW w:w="1800" w:type="dxa"/>
          </w:tcPr>
          <w:p w:rsidR="003F55AE" w:rsidRPr="003F55AE" w:rsidRDefault="003F55AE" w:rsidP="003F55AE">
            <w:pPr>
              <w:jc w:val="center"/>
              <w:rPr>
                <w:sz w:val="20"/>
                <w:szCs w:val="20"/>
              </w:rPr>
            </w:pPr>
            <w:r w:rsidRPr="003F55AE">
              <w:rPr>
                <w:sz w:val="20"/>
                <w:szCs w:val="20"/>
              </w:rPr>
              <w:t>135.270,22</w:t>
            </w:r>
          </w:p>
        </w:tc>
        <w:tc>
          <w:tcPr>
            <w:tcW w:w="1800" w:type="dxa"/>
          </w:tcPr>
          <w:p w:rsidR="003F55AE" w:rsidRPr="003F55AE" w:rsidRDefault="003F55AE" w:rsidP="003F55AE">
            <w:pPr>
              <w:jc w:val="center"/>
              <w:rPr>
                <w:sz w:val="20"/>
                <w:szCs w:val="20"/>
              </w:rPr>
            </w:pPr>
            <w:r w:rsidRPr="003F55AE">
              <w:rPr>
                <w:sz w:val="20"/>
                <w:szCs w:val="20"/>
              </w:rPr>
              <w:t>88,48</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GORNJI PETROVCI</w:t>
            </w:r>
          </w:p>
        </w:tc>
        <w:tc>
          <w:tcPr>
            <w:tcW w:w="1800" w:type="dxa"/>
          </w:tcPr>
          <w:p w:rsidR="003F55AE" w:rsidRPr="003F55AE" w:rsidRDefault="003F55AE" w:rsidP="003F55AE">
            <w:pPr>
              <w:jc w:val="center"/>
              <w:rPr>
                <w:sz w:val="20"/>
                <w:szCs w:val="20"/>
              </w:rPr>
            </w:pPr>
            <w:r w:rsidRPr="003F55AE">
              <w:rPr>
                <w:sz w:val="20"/>
                <w:szCs w:val="20"/>
              </w:rPr>
              <w:t>91.885,27</w:t>
            </w:r>
          </w:p>
        </w:tc>
        <w:tc>
          <w:tcPr>
            <w:tcW w:w="1800" w:type="dxa"/>
          </w:tcPr>
          <w:p w:rsidR="003F55AE" w:rsidRPr="003F55AE" w:rsidRDefault="003F55AE" w:rsidP="003F55AE">
            <w:pPr>
              <w:jc w:val="center"/>
              <w:rPr>
                <w:sz w:val="20"/>
                <w:szCs w:val="20"/>
              </w:rPr>
            </w:pPr>
            <w:r w:rsidRPr="003F55AE">
              <w:rPr>
                <w:sz w:val="20"/>
                <w:szCs w:val="20"/>
              </w:rPr>
              <w:t>87,80</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GRAD</w:t>
            </w:r>
          </w:p>
        </w:tc>
        <w:tc>
          <w:tcPr>
            <w:tcW w:w="1800" w:type="dxa"/>
          </w:tcPr>
          <w:p w:rsidR="003F55AE" w:rsidRPr="003F55AE" w:rsidRDefault="003F55AE" w:rsidP="003F55AE">
            <w:pPr>
              <w:jc w:val="center"/>
              <w:rPr>
                <w:sz w:val="20"/>
                <w:szCs w:val="20"/>
              </w:rPr>
            </w:pPr>
            <w:r w:rsidRPr="003F55AE">
              <w:rPr>
                <w:sz w:val="20"/>
                <w:szCs w:val="20"/>
              </w:rPr>
              <w:t>114.345,09</w:t>
            </w:r>
          </w:p>
        </w:tc>
        <w:tc>
          <w:tcPr>
            <w:tcW w:w="1800" w:type="dxa"/>
          </w:tcPr>
          <w:p w:rsidR="003F55AE" w:rsidRPr="003F55AE" w:rsidRDefault="003F55AE" w:rsidP="003F55AE">
            <w:pPr>
              <w:jc w:val="center"/>
              <w:rPr>
                <w:sz w:val="20"/>
                <w:szCs w:val="20"/>
              </w:rPr>
            </w:pPr>
            <w:r w:rsidRPr="003F55AE">
              <w:rPr>
                <w:sz w:val="20"/>
                <w:szCs w:val="20"/>
              </w:rPr>
              <w:t>133,25</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GROSUPLJE</w:t>
            </w:r>
          </w:p>
        </w:tc>
        <w:tc>
          <w:tcPr>
            <w:tcW w:w="1800" w:type="dxa"/>
          </w:tcPr>
          <w:p w:rsidR="003F55AE" w:rsidRPr="003F55AE" w:rsidRDefault="003F55AE" w:rsidP="003F55AE">
            <w:pPr>
              <w:jc w:val="center"/>
              <w:rPr>
                <w:sz w:val="20"/>
                <w:szCs w:val="20"/>
              </w:rPr>
            </w:pPr>
            <w:r w:rsidRPr="003F55AE">
              <w:rPr>
                <w:sz w:val="20"/>
                <w:szCs w:val="20"/>
              </w:rPr>
              <w:t>1.281.636,02</w:t>
            </w:r>
          </w:p>
        </w:tc>
        <w:tc>
          <w:tcPr>
            <w:tcW w:w="1800" w:type="dxa"/>
          </w:tcPr>
          <w:p w:rsidR="003F55AE" w:rsidRPr="003F55AE" w:rsidRDefault="003F55AE" w:rsidP="003F55AE">
            <w:pPr>
              <w:jc w:val="center"/>
              <w:rPr>
                <w:sz w:val="20"/>
                <w:szCs w:val="20"/>
              </w:rPr>
            </w:pPr>
            <w:r w:rsidRPr="003F55AE">
              <w:rPr>
                <w:sz w:val="20"/>
                <w:szCs w:val="20"/>
              </w:rPr>
              <w:t>82,97</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HAJDINA</w:t>
            </w:r>
          </w:p>
        </w:tc>
        <w:tc>
          <w:tcPr>
            <w:tcW w:w="1800" w:type="dxa"/>
          </w:tcPr>
          <w:p w:rsidR="003F55AE" w:rsidRPr="003F55AE" w:rsidRDefault="003F55AE" w:rsidP="003F55AE">
            <w:pPr>
              <w:jc w:val="center"/>
              <w:rPr>
                <w:sz w:val="20"/>
                <w:szCs w:val="20"/>
              </w:rPr>
            </w:pPr>
            <w:r w:rsidRPr="003F55AE">
              <w:rPr>
                <w:sz w:val="20"/>
                <w:szCs w:val="20"/>
              </w:rPr>
              <w:t>252.496,42</w:t>
            </w:r>
          </w:p>
        </w:tc>
        <w:tc>
          <w:tcPr>
            <w:tcW w:w="1800" w:type="dxa"/>
          </w:tcPr>
          <w:p w:rsidR="003F55AE" w:rsidRPr="003F55AE" w:rsidRDefault="003F55AE" w:rsidP="003F55AE">
            <w:pPr>
              <w:jc w:val="center"/>
              <w:rPr>
                <w:sz w:val="20"/>
                <w:szCs w:val="20"/>
              </w:rPr>
            </w:pPr>
            <w:r w:rsidRPr="003F55AE">
              <w:rPr>
                <w:sz w:val="20"/>
                <w:szCs w:val="20"/>
              </w:rPr>
              <w:t>86,23</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HOČE - SLIVNICA</w:t>
            </w:r>
          </w:p>
        </w:tc>
        <w:tc>
          <w:tcPr>
            <w:tcW w:w="1800" w:type="dxa"/>
          </w:tcPr>
          <w:p w:rsidR="003F55AE" w:rsidRPr="003F55AE" w:rsidRDefault="003F55AE" w:rsidP="003F55AE">
            <w:pPr>
              <w:jc w:val="center"/>
              <w:rPr>
                <w:sz w:val="20"/>
                <w:szCs w:val="20"/>
              </w:rPr>
            </w:pPr>
            <w:r w:rsidRPr="003F55AE">
              <w:rPr>
                <w:sz w:val="20"/>
                <w:szCs w:val="20"/>
              </w:rPr>
              <w:t>243.491,35</w:t>
            </w:r>
          </w:p>
        </w:tc>
        <w:tc>
          <w:tcPr>
            <w:tcW w:w="1800" w:type="dxa"/>
          </w:tcPr>
          <w:p w:rsidR="003F55AE" w:rsidRPr="003F55AE" w:rsidRDefault="003F55AE" w:rsidP="003F55AE">
            <w:pPr>
              <w:jc w:val="center"/>
              <w:rPr>
                <w:sz w:val="20"/>
                <w:szCs w:val="20"/>
              </w:rPr>
            </w:pPr>
            <w:r w:rsidRPr="003F55AE">
              <w:rPr>
                <w:sz w:val="20"/>
                <w:szCs w:val="20"/>
              </w:rPr>
              <w:t>71,63</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HODOŠ</w:t>
            </w:r>
          </w:p>
        </w:tc>
        <w:tc>
          <w:tcPr>
            <w:tcW w:w="1800" w:type="dxa"/>
          </w:tcPr>
          <w:p w:rsidR="003F55AE" w:rsidRPr="003F55AE" w:rsidRDefault="003F55AE" w:rsidP="003F55AE">
            <w:pPr>
              <w:jc w:val="center"/>
              <w:rPr>
                <w:sz w:val="20"/>
                <w:szCs w:val="20"/>
              </w:rPr>
            </w:pPr>
            <w:r w:rsidRPr="003F55AE">
              <w:rPr>
                <w:sz w:val="20"/>
                <w:szCs w:val="20"/>
              </w:rPr>
              <w:t>23.029,75</w:t>
            </w:r>
          </w:p>
        </w:tc>
        <w:tc>
          <w:tcPr>
            <w:tcW w:w="1800" w:type="dxa"/>
          </w:tcPr>
          <w:p w:rsidR="003F55AE" w:rsidRPr="003F55AE" w:rsidRDefault="003F55AE" w:rsidP="003F55AE">
            <w:pPr>
              <w:jc w:val="center"/>
              <w:rPr>
                <w:sz w:val="20"/>
                <w:szCs w:val="20"/>
              </w:rPr>
            </w:pPr>
            <w:r w:rsidRPr="003F55AE">
              <w:rPr>
                <w:sz w:val="20"/>
                <w:szCs w:val="20"/>
              </w:rPr>
              <w:t>208,40</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HORJUL</w:t>
            </w:r>
          </w:p>
        </w:tc>
        <w:tc>
          <w:tcPr>
            <w:tcW w:w="1800" w:type="dxa"/>
          </w:tcPr>
          <w:p w:rsidR="003F55AE" w:rsidRPr="003F55AE" w:rsidRDefault="003F55AE" w:rsidP="003F55AE">
            <w:pPr>
              <w:jc w:val="center"/>
              <w:rPr>
                <w:sz w:val="20"/>
                <w:szCs w:val="20"/>
              </w:rPr>
            </w:pPr>
            <w:r w:rsidRPr="003F55AE">
              <w:rPr>
                <w:sz w:val="20"/>
                <w:szCs w:val="20"/>
              </w:rPr>
              <w:t>103.299,87</w:t>
            </w:r>
          </w:p>
        </w:tc>
        <w:tc>
          <w:tcPr>
            <w:tcW w:w="1800" w:type="dxa"/>
          </w:tcPr>
          <w:p w:rsidR="003F55AE" w:rsidRPr="003F55AE" w:rsidRDefault="003F55AE" w:rsidP="003F55AE">
            <w:pPr>
              <w:jc w:val="center"/>
              <w:rPr>
                <w:sz w:val="20"/>
                <w:szCs w:val="20"/>
              </w:rPr>
            </w:pPr>
            <w:r w:rsidRPr="003F55AE">
              <w:rPr>
                <w:sz w:val="20"/>
                <w:szCs w:val="20"/>
              </w:rPr>
              <w:t>92,52</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HRASTNIK</w:t>
            </w:r>
          </w:p>
        </w:tc>
        <w:tc>
          <w:tcPr>
            <w:tcW w:w="1800" w:type="dxa"/>
          </w:tcPr>
          <w:p w:rsidR="003F55AE" w:rsidRPr="003F55AE" w:rsidRDefault="003F55AE" w:rsidP="003F55AE">
            <w:pPr>
              <w:jc w:val="center"/>
              <w:rPr>
                <w:sz w:val="20"/>
                <w:szCs w:val="20"/>
              </w:rPr>
            </w:pPr>
            <w:r w:rsidRPr="003F55AE">
              <w:rPr>
                <w:sz w:val="20"/>
                <w:szCs w:val="20"/>
              </w:rPr>
              <w:t>360.954,14</w:t>
            </w:r>
          </w:p>
        </w:tc>
        <w:tc>
          <w:tcPr>
            <w:tcW w:w="1800" w:type="dxa"/>
          </w:tcPr>
          <w:p w:rsidR="003F55AE" w:rsidRPr="003F55AE" w:rsidRDefault="003F55AE" w:rsidP="003F55AE">
            <w:pPr>
              <w:jc w:val="center"/>
              <w:rPr>
                <w:sz w:val="20"/>
                <w:szCs w:val="20"/>
              </w:rPr>
            </w:pPr>
            <w:r w:rsidRPr="003F55AE">
              <w:rPr>
                <w:sz w:val="20"/>
                <w:szCs w:val="20"/>
              </w:rPr>
              <w:t>103,60</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HRPELJE - KOZINA</w:t>
            </w:r>
          </w:p>
        </w:tc>
        <w:tc>
          <w:tcPr>
            <w:tcW w:w="1800" w:type="dxa"/>
          </w:tcPr>
          <w:p w:rsidR="003F55AE" w:rsidRPr="003F55AE" w:rsidRDefault="003F55AE" w:rsidP="003F55AE">
            <w:pPr>
              <w:jc w:val="center"/>
              <w:rPr>
                <w:sz w:val="20"/>
                <w:szCs w:val="20"/>
              </w:rPr>
            </w:pPr>
            <w:r w:rsidRPr="003F55AE">
              <w:rPr>
                <w:sz w:val="20"/>
                <w:szCs w:val="20"/>
              </w:rPr>
              <w:t>320.463,82</w:t>
            </w:r>
          </w:p>
        </w:tc>
        <w:tc>
          <w:tcPr>
            <w:tcW w:w="1800" w:type="dxa"/>
          </w:tcPr>
          <w:p w:rsidR="003F55AE" w:rsidRPr="003F55AE" w:rsidRDefault="003F55AE" w:rsidP="003F55AE">
            <w:pPr>
              <w:jc w:val="center"/>
              <w:rPr>
                <w:sz w:val="20"/>
                <w:szCs w:val="20"/>
              </w:rPr>
            </w:pPr>
            <w:r w:rsidRPr="003F55AE">
              <w:rPr>
                <w:sz w:val="20"/>
                <w:szCs w:val="20"/>
              </w:rPr>
              <w:t>109,02</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IDRIJA</w:t>
            </w:r>
          </w:p>
        </w:tc>
        <w:tc>
          <w:tcPr>
            <w:tcW w:w="1800" w:type="dxa"/>
          </w:tcPr>
          <w:p w:rsidR="003F55AE" w:rsidRPr="003F55AE" w:rsidRDefault="003F55AE" w:rsidP="003F55AE">
            <w:pPr>
              <w:jc w:val="center"/>
              <w:rPr>
                <w:sz w:val="20"/>
                <w:szCs w:val="20"/>
              </w:rPr>
            </w:pPr>
            <w:r w:rsidRPr="003F55AE">
              <w:rPr>
                <w:sz w:val="20"/>
                <w:szCs w:val="20"/>
              </w:rPr>
              <w:t>899.022,55</w:t>
            </w:r>
          </w:p>
        </w:tc>
        <w:tc>
          <w:tcPr>
            <w:tcW w:w="1800" w:type="dxa"/>
          </w:tcPr>
          <w:p w:rsidR="003F55AE" w:rsidRPr="003F55AE" w:rsidRDefault="003F55AE" w:rsidP="003F55AE">
            <w:pPr>
              <w:jc w:val="center"/>
              <w:rPr>
                <w:sz w:val="20"/>
                <w:szCs w:val="20"/>
              </w:rPr>
            </w:pPr>
            <w:r w:rsidRPr="003F55AE">
              <w:rPr>
                <w:sz w:val="20"/>
                <w:szCs w:val="20"/>
              </w:rPr>
              <w:t>113,51</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IG</w:t>
            </w:r>
          </w:p>
        </w:tc>
        <w:tc>
          <w:tcPr>
            <w:tcW w:w="1800" w:type="dxa"/>
          </w:tcPr>
          <w:p w:rsidR="003F55AE" w:rsidRPr="003F55AE" w:rsidRDefault="003F55AE" w:rsidP="003F55AE">
            <w:pPr>
              <w:jc w:val="center"/>
              <w:rPr>
                <w:sz w:val="20"/>
                <w:szCs w:val="20"/>
              </w:rPr>
            </w:pPr>
            <w:r w:rsidRPr="003F55AE">
              <w:rPr>
                <w:sz w:val="20"/>
                <w:szCs w:val="20"/>
              </w:rPr>
              <w:t>459.576,25</w:t>
            </w:r>
          </w:p>
        </w:tc>
        <w:tc>
          <w:tcPr>
            <w:tcW w:w="1800" w:type="dxa"/>
          </w:tcPr>
          <w:p w:rsidR="003F55AE" w:rsidRPr="003F55AE" w:rsidRDefault="003F55AE" w:rsidP="003F55AE">
            <w:pPr>
              <w:jc w:val="center"/>
              <w:rPr>
                <w:sz w:val="20"/>
                <w:szCs w:val="20"/>
              </w:rPr>
            </w:pPr>
            <w:r w:rsidRPr="003F55AE">
              <w:rPr>
                <w:sz w:val="20"/>
                <w:szCs w:val="20"/>
              </w:rPr>
              <w:t>133,87</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ILIRSKA BISTRICA</w:t>
            </w:r>
          </w:p>
        </w:tc>
        <w:tc>
          <w:tcPr>
            <w:tcW w:w="1800" w:type="dxa"/>
          </w:tcPr>
          <w:p w:rsidR="003F55AE" w:rsidRPr="003F55AE" w:rsidRDefault="003F55AE" w:rsidP="003F55AE">
            <w:pPr>
              <w:jc w:val="center"/>
              <w:rPr>
                <w:sz w:val="20"/>
                <w:szCs w:val="20"/>
              </w:rPr>
            </w:pPr>
            <w:r w:rsidRPr="003F55AE">
              <w:rPr>
                <w:sz w:val="20"/>
                <w:szCs w:val="20"/>
              </w:rPr>
              <w:t>800.772,71</w:t>
            </w:r>
          </w:p>
        </w:tc>
        <w:tc>
          <w:tcPr>
            <w:tcW w:w="1800" w:type="dxa"/>
          </w:tcPr>
          <w:p w:rsidR="003F55AE" w:rsidRPr="003F55AE" w:rsidRDefault="003F55AE" w:rsidP="003F55AE">
            <w:pPr>
              <w:jc w:val="center"/>
              <w:rPr>
                <w:sz w:val="20"/>
                <w:szCs w:val="20"/>
              </w:rPr>
            </w:pPr>
            <w:r w:rsidRPr="003F55AE">
              <w:rPr>
                <w:sz w:val="20"/>
                <w:szCs w:val="20"/>
              </w:rPr>
              <w:t>265,68</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IVANČNA GORICA</w:t>
            </w:r>
          </w:p>
        </w:tc>
        <w:tc>
          <w:tcPr>
            <w:tcW w:w="1800" w:type="dxa"/>
          </w:tcPr>
          <w:p w:rsidR="003F55AE" w:rsidRPr="003F55AE" w:rsidRDefault="003F55AE" w:rsidP="003F55AE">
            <w:pPr>
              <w:jc w:val="center"/>
              <w:rPr>
                <w:sz w:val="20"/>
                <w:szCs w:val="20"/>
              </w:rPr>
            </w:pPr>
            <w:r w:rsidRPr="003F55AE">
              <w:rPr>
                <w:sz w:val="20"/>
                <w:szCs w:val="20"/>
              </w:rPr>
              <w:t>819.182,47</w:t>
            </w:r>
          </w:p>
        </w:tc>
        <w:tc>
          <w:tcPr>
            <w:tcW w:w="1800" w:type="dxa"/>
          </w:tcPr>
          <w:p w:rsidR="003F55AE" w:rsidRPr="003F55AE" w:rsidRDefault="003F55AE" w:rsidP="003F55AE">
            <w:pPr>
              <w:jc w:val="center"/>
              <w:rPr>
                <w:sz w:val="20"/>
                <w:szCs w:val="20"/>
              </w:rPr>
            </w:pPr>
            <w:r w:rsidRPr="003F55AE">
              <w:rPr>
                <w:sz w:val="20"/>
                <w:szCs w:val="20"/>
              </w:rPr>
              <w:t>100,25</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IZOLA</w:t>
            </w:r>
          </w:p>
        </w:tc>
        <w:tc>
          <w:tcPr>
            <w:tcW w:w="1800" w:type="dxa"/>
          </w:tcPr>
          <w:p w:rsidR="003F55AE" w:rsidRPr="003F55AE" w:rsidRDefault="003F55AE" w:rsidP="003F55AE">
            <w:pPr>
              <w:jc w:val="center"/>
              <w:rPr>
                <w:sz w:val="20"/>
                <w:szCs w:val="20"/>
              </w:rPr>
            </w:pPr>
            <w:r w:rsidRPr="003F55AE">
              <w:rPr>
                <w:sz w:val="20"/>
                <w:szCs w:val="20"/>
              </w:rPr>
              <w:t>582.119,07</w:t>
            </w:r>
          </w:p>
        </w:tc>
        <w:tc>
          <w:tcPr>
            <w:tcW w:w="1800" w:type="dxa"/>
          </w:tcPr>
          <w:p w:rsidR="003F55AE" w:rsidRPr="003F55AE" w:rsidRDefault="003F55AE" w:rsidP="003F55AE">
            <w:pPr>
              <w:jc w:val="center"/>
              <w:rPr>
                <w:sz w:val="20"/>
                <w:szCs w:val="20"/>
              </w:rPr>
            </w:pPr>
            <w:r w:rsidRPr="003F55AE">
              <w:rPr>
                <w:sz w:val="20"/>
                <w:szCs w:val="20"/>
              </w:rPr>
              <w:t>114,91</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JESENICE</w:t>
            </w:r>
          </w:p>
        </w:tc>
        <w:tc>
          <w:tcPr>
            <w:tcW w:w="1800" w:type="dxa"/>
          </w:tcPr>
          <w:p w:rsidR="003F55AE" w:rsidRPr="003F55AE" w:rsidRDefault="003F55AE" w:rsidP="003F55AE">
            <w:pPr>
              <w:jc w:val="center"/>
              <w:rPr>
                <w:sz w:val="20"/>
                <w:szCs w:val="20"/>
              </w:rPr>
            </w:pPr>
            <w:r w:rsidRPr="003F55AE">
              <w:rPr>
                <w:sz w:val="20"/>
                <w:szCs w:val="20"/>
              </w:rPr>
              <w:t>643.857,19</w:t>
            </w:r>
          </w:p>
        </w:tc>
        <w:tc>
          <w:tcPr>
            <w:tcW w:w="1800" w:type="dxa"/>
          </w:tcPr>
          <w:p w:rsidR="003F55AE" w:rsidRPr="003F55AE" w:rsidRDefault="003F55AE" w:rsidP="003F55AE">
            <w:pPr>
              <w:jc w:val="center"/>
              <w:rPr>
                <w:sz w:val="20"/>
                <w:szCs w:val="20"/>
              </w:rPr>
            </w:pPr>
            <w:r w:rsidRPr="003F55AE">
              <w:rPr>
                <w:sz w:val="20"/>
                <w:szCs w:val="20"/>
              </w:rPr>
              <w:t>77,91</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JEZERSKO</w:t>
            </w:r>
          </w:p>
        </w:tc>
        <w:tc>
          <w:tcPr>
            <w:tcW w:w="1800" w:type="dxa"/>
          </w:tcPr>
          <w:p w:rsidR="003F55AE" w:rsidRPr="003F55AE" w:rsidRDefault="003F55AE" w:rsidP="003F55AE">
            <w:pPr>
              <w:jc w:val="center"/>
              <w:rPr>
                <w:sz w:val="20"/>
                <w:szCs w:val="20"/>
              </w:rPr>
            </w:pPr>
            <w:r w:rsidRPr="003F55AE">
              <w:rPr>
                <w:sz w:val="20"/>
                <w:szCs w:val="20"/>
              </w:rPr>
              <w:t>112.137,47</w:t>
            </w:r>
          </w:p>
        </w:tc>
        <w:tc>
          <w:tcPr>
            <w:tcW w:w="1800" w:type="dxa"/>
          </w:tcPr>
          <w:p w:rsidR="003F55AE" w:rsidRPr="003F55AE" w:rsidRDefault="003F55AE" w:rsidP="003F55AE">
            <w:pPr>
              <w:jc w:val="center"/>
              <w:rPr>
                <w:sz w:val="20"/>
                <w:szCs w:val="20"/>
              </w:rPr>
            </w:pPr>
            <w:r w:rsidRPr="003F55AE">
              <w:rPr>
                <w:sz w:val="20"/>
                <w:szCs w:val="20"/>
              </w:rPr>
              <w:t>116,54</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JURŠINCI</w:t>
            </w:r>
          </w:p>
        </w:tc>
        <w:tc>
          <w:tcPr>
            <w:tcW w:w="1800" w:type="dxa"/>
          </w:tcPr>
          <w:p w:rsidR="003F55AE" w:rsidRPr="003F55AE" w:rsidRDefault="003F55AE" w:rsidP="003F55AE">
            <w:pPr>
              <w:jc w:val="center"/>
              <w:rPr>
                <w:sz w:val="20"/>
                <w:szCs w:val="20"/>
              </w:rPr>
            </w:pPr>
            <w:r w:rsidRPr="003F55AE">
              <w:rPr>
                <w:sz w:val="20"/>
                <w:szCs w:val="20"/>
              </w:rPr>
              <w:t>151.436,77</w:t>
            </w:r>
          </w:p>
        </w:tc>
        <w:tc>
          <w:tcPr>
            <w:tcW w:w="1800" w:type="dxa"/>
          </w:tcPr>
          <w:p w:rsidR="003F55AE" w:rsidRPr="003F55AE" w:rsidRDefault="003F55AE" w:rsidP="003F55AE">
            <w:pPr>
              <w:jc w:val="center"/>
              <w:rPr>
                <w:sz w:val="20"/>
                <w:szCs w:val="20"/>
              </w:rPr>
            </w:pPr>
            <w:r w:rsidRPr="003F55AE">
              <w:rPr>
                <w:sz w:val="20"/>
                <w:szCs w:val="20"/>
              </w:rPr>
              <w:t>99,51</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KAMNIK</w:t>
            </w:r>
          </w:p>
        </w:tc>
        <w:tc>
          <w:tcPr>
            <w:tcW w:w="1800" w:type="dxa"/>
          </w:tcPr>
          <w:p w:rsidR="003F55AE" w:rsidRPr="003F55AE" w:rsidRDefault="003F55AE" w:rsidP="003F55AE">
            <w:pPr>
              <w:jc w:val="center"/>
              <w:rPr>
                <w:sz w:val="20"/>
                <w:szCs w:val="20"/>
              </w:rPr>
            </w:pPr>
            <w:r w:rsidRPr="003F55AE">
              <w:rPr>
                <w:sz w:val="20"/>
                <w:szCs w:val="20"/>
              </w:rPr>
              <w:t>1.524.299,51</w:t>
            </w:r>
          </w:p>
        </w:tc>
        <w:tc>
          <w:tcPr>
            <w:tcW w:w="1800" w:type="dxa"/>
          </w:tcPr>
          <w:p w:rsidR="003F55AE" w:rsidRPr="003F55AE" w:rsidRDefault="003F55AE" w:rsidP="003F55AE">
            <w:pPr>
              <w:jc w:val="center"/>
              <w:rPr>
                <w:sz w:val="20"/>
                <w:szCs w:val="20"/>
              </w:rPr>
            </w:pPr>
            <w:r w:rsidRPr="003F55AE">
              <w:rPr>
                <w:sz w:val="20"/>
                <w:szCs w:val="20"/>
              </w:rPr>
              <w:t>101,02</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 xml:space="preserve">OBČINA KANAL </w:t>
            </w:r>
            <w:smartTag w:uri="urn:schemas-microsoft-com:office:smarttags" w:element="place">
              <w:r w:rsidRPr="002B7734">
                <w:rPr>
                  <w:sz w:val="20"/>
                  <w:szCs w:val="20"/>
                </w:rPr>
                <w:t>OB</w:t>
              </w:r>
            </w:smartTag>
            <w:r w:rsidRPr="002B7734">
              <w:rPr>
                <w:sz w:val="20"/>
                <w:szCs w:val="20"/>
              </w:rPr>
              <w:t xml:space="preserve"> SOČI</w:t>
            </w:r>
          </w:p>
        </w:tc>
        <w:tc>
          <w:tcPr>
            <w:tcW w:w="1800" w:type="dxa"/>
          </w:tcPr>
          <w:p w:rsidR="003F55AE" w:rsidRPr="003F55AE" w:rsidRDefault="003F55AE" w:rsidP="003F55AE">
            <w:pPr>
              <w:jc w:val="center"/>
              <w:rPr>
                <w:sz w:val="20"/>
                <w:szCs w:val="20"/>
              </w:rPr>
            </w:pPr>
            <w:r w:rsidRPr="003F55AE">
              <w:rPr>
                <w:sz w:val="20"/>
                <w:szCs w:val="20"/>
              </w:rPr>
              <w:t>537.403,58</w:t>
            </w:r>
          </w:p>
        </w:tc>
        <w:tc>
          <w:tcPr>
            <w:tcW w:w="1800" w:type="dxa"/>
          </w:tcPr>
          <w:p w:rsidR="003F55AE" w:rsidRPr="003F55AE" w:rsidRDefault="003F55AE" w:rsidP="003F55AE">
            <w:pPr>
              <w:jc w:val="center"/>
              <w:rPr>
                <w:sz w:val="20"/>
                <w:szCs w:val="20"/>
              </w:rPr>
            </w:pPr>
            <w:r w:rsidRPr="003F55AE">
              <w:rPr>
                <w:sz w:val="20"/>
                <w:szCs w:val="20"/>
              </w:rPr>
              <w:t>110,57</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KIDRIČEVO</w:t>
            </w:r>
          </w:p>
        </w:tc>
        <w:tc>
          <w:tcPr>
            <w:tcW w:w="1800" w:type="dxa"/>
          </w:tcPr>
          <w:p w:rsidR="003F55AE" w:rsidRPr="003F55AE" w:rsidRDefault="003F55AE" w:rsidP="003F55AE">
            <w:pPr>
              <w:jc w:val="center"/>
              <w:rPr>
                <w:sz w:val="20"/>
                <w:szCs w:val="20"/>
              </w:rPr>
            </w:pPr>
            <w:r w:rsidRPr="003F55AE">
              <w:rPr>
                <w:sz w:val="20"/>
                <w:szCs w:val="20"/>
              </w:rPr>
              <w:t>318.983,69</w:t>
            </w:r>
          </w:p>
        </w:tc>
        <w:tc>
          <w:tcPr>
            <w:tcW w:w="1800" w:type="dxa"/>
          </w:tcPr>
          <w:p w:rsidR="003F55AE" w:rsidRPr="003F55AE" w:rsidRDefault="003F55AE" w:rsidP="003F55AE">
            <w:pPr>
              <w:jc w:val="center"/>
              <w:rPr>
                <w:sz w:val="20"/>
                <w:szCs w:val="20"/>
              </w:rPr>
            </w:pPr>
            <w:r w:rsidRPr="003F55AE">
              <w:rPr>
                <w:sz w:val="20"/>
                <w:szCs w:val="20"/>
              </w:rPr>
              <w:t>134,19</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KOBARID</w:t>
            </w:r>
          </w:p>
        </w:tc>
        <w:tc>
          <w:tcPr>
            <w:tcW w:w="1800" w:type="dxa"/>
          </w:tcPr>
          <w:p w:rsidR="003F55AE" w:rsidRPr="003F55AE" w:rsidRDefault="003F55AE" w:rsidP="003F55AE">
            <w:pPr>
              <w:jc w:val="center"/>
              <w:rPr>
                <w:sz w:val="20"/>
                <w:szCs w:val="20"/>
              </w:rPr>
            </w:pPr>
            <w:r w:rsidRPr="003F55AE">
              <w:rPr>
                <w:sz w:val="20"/>
                <w:szCs w:val="20"/>
              </w:rPr>
              <w:t>275.301,92</w:t>
            </w:r>
          </w:p>
        </w:tc>
        <w:tc>
          <w:tcPr>
            <w:tcW w:w="1800" w:type="dxa"/>
          </w:tcPr>
          <w:p w:rsidR="003F55AE" w:rsidRPr="003F55AE" w:rsidRDefault="003F55AE" w:rsidP="003F55AE">
            <w:pPr>
              <w:jc w:val="center"/>
              <w:rPr>
                <w:sz w:val="20"/>
                <w:szCs w:val="20"/>
              </w:rPr>
            </w:pPr>
            <w:r w:rsidRPr="003F55AE">
              <w:rPr>
                <w:sz w:val="20"/>
                <w:szCs w:val="20"/>
              </w:rPr>
              <w:t>100,92</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KOBILJE</w:t>
            </w:r>
          </w:p>
        </w:tc>
        <w:tc>
          <w:tcPr>
            <w:tcW w:w="1800" w:type="dxa"/>
          </w:tcPr>
          <w:p w:rsidR="003F55AE" w:rsidRPr="003F55AE" w:rsidRDefault="003F55AE" w:rsidP="003F55AE">
            <w:pPr>
              <w:jc w:val="center"/>
              <w:rPr>
                <w:sz w:val="20"/>
                <w:szCs w:val="20"/>
              </w:rPr>
            </w:pPr>
            <w:r w:rsidRPr="003F55AE">
              <w:rPr>
                <w:sz w:val="20"/>
                <w:szCs w:val="20"/>
              </w:rPr>
              <w:t>32.978,29</w:t>
            </w:r>
          </w:p>
        </w:tc>
        <w:tc>
          <w:tcPr>
            <w:tcW w:w="1800" w:type="dxa"/>
          </w:tcPr>
          <w:p w:rsidR="003F55AE" w:rsidRPr="003F55AE" w:rsidRDefault="003F55AE" w:rsidP="003F55AE">
            <w:pPr>
              <w:jc w:val="center"/>
              <w:rPr>
                <w:sz w:val="20"/>
                <w:szCs w:val="20"/>
              </w:rPr>
            </w:pPr>
            <w:r w:rsidRPr="003F55AE">
              <w:rPr>
                <w:sz w:val="20"/>
                <w:szCs w:val="20"/>
              </w:rPr>
              <w:t>104,84</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KOČEVJE</w:t>
            </w:r>
          </w:p>
        </w:tc>
        <w:tc>
          <w:tcPr>
            <w:tcW w:w="1800" w:type="dxa"/>
          </w:tcPr>
          <w:p w:rsidR="003F55AE" w:rsidRPr="003F55AE" w:rsidRDefault="003F55AE" w:rsidP="003F55AE">
            <w:pPr>
              <w:jc w:val="center"/>
              <w:rPr>
                <w:sz w:val="20"/>
                <w:szCs w:val="20"/>
              </w:rPr>
            </w:pPr>
            <w:r w:rsidRPr="003F55AE">
              <w:rPr>
                <w:sz w:val="20"/>
                <w:szCs w:val="20"/>
              </w:rPr>
              <w:t>996.729,82</w:t>
            </w:r>
          </w:p>
        </w:tc>
        <w:tc>
          <w:tcPr>
            <w:tcW w:w="1800" w:type="dxa"/>
          </w:tcPr>
          <w:p w:rsidR="003F55AE" w:rsidRPr="003F55AE" w:rsidRDefault="003F55AE" w:rsidP="003F55AE">
            <w:pPr>
              <w:jc w:val="center"/>
              <w:rPr>
                <w:sz w:val="20"/>
                <w:szCs w:val="20"/>
              </w:rPr>
            </w:pPr>
            <w:r w:rsidRPr="003F55AE">
              <w:rPr>
                <w:sz w:val="20"/>
                <w:szCs w:val="20"/>
              </w:rPr>
              <w:t>103,34</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KOMEN</w:t>
            </w:r>
          </w:p>
        </w:tc>
        <w:tc>
          <w:tcPr>
            <w:tcW w:w="1800" w:type="dxa"/>
          </w:tcPr>
          <w:p w:rsidR="003F55AE" w:rsidRPr="003F55AE" w:rsidRDefault="003F55AE" w:rsidP="003F55AE">
            <w:pPr>
              <w:jc w:val="center"/>
              <w:rPr>
                <w:sz w:val="20"/>
                <w:szCs w:val="20"/>
              </w:rPr>
            </w:pPr>
            <w:r w:rsidRPr="003F55AE">
              <w:rPr>
                <w:sz w:val="20"/>
                <w:szCs w:val="20"/>
              </w:rPr>
              <w:t>247.267,83</w:t>
            </w:r>
          </w:p>
        </w:tc>
        <w:tc>
          <w:tcPr>
            <w:tcW w:w="1800" w:type="dxa"/>
          </w:tcPr>
          <w:p w:rsidR="003F55AE" w:rsidRPr="003F55AE" w:rsidRDefault="003F55AE" w:rsidP="003F55AE">
            <w:pPr>
              <w:jc w:val="center"/>
              <w:rPr>
                <w:sz w:val="20"/>
                <w:szCs w:val="20"/>
              </w:rPr>
            </w:pPr>
            <w:r w:rsidRPr="003F55AE">
              <w:rPr>
                <w:sz w:val="20"/>
                <w:szCs w:val="20"/>
              </w:rPr>
              <w:t>86,15</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KOMENDA</w:t>
            </w:r>
          </w:p>
        </w:tc>
        <w:tc>
          <w:tcPr>
            <w:tcW w:w="1800" w:type="dxa"/>
          </w:tcPr>
          <w:p w:rsidR="003F55AE" w:rsidRPr="003F55AE" w:rsidRDefault="003F55AE" w:rsidP="003F55AE">
            <w:pPr>
              <w:jc w:val="center"/>
              <w:rPr>
                <w:sz w:val="20"/>
                <w:szCs w:val="20"/>
              </w:rPr>
            </w:pPr>
            <w:r w:rsidRPr="003F55AE">
              <w:rPr>
                <w:sz w:val="20"/>
                <w:szCs w:val="20"/>
              </w:rPr>
              <w:t>252.789,96</w:t>
            </w:r>
          </w:p>
        </w:tc>
        <w:tc>
          <w:tcPr>
            <w:tcW w:w="1800" w:type="dxa"/>
          </w:tcPr>
          <w:p w:rsidR="003F55AE" w:rsidRPr="003F55AE" w:rsidRDefault="003F55AE" w:rsidP="003F55AE">
            <w:pPr>
              <w:jc w:val="center"/>
              <w:rPr>
                <w:sz w:val="20"/>
                <w:szCs w:val="20"/>
              </w:rPr>
            </w:pPr>
            <w:r w:rsidRPr="003F55AE">
              <w:rPr>
                <w:sz w:val="20"/>
                <w:szCs w:val="20"/>
              </w:rPr>
              <w:t>77,27</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KOSTANJEVICA NA KRKI</w:t>
            </w:r>
          </w:p>
        </w:tc>
        <w:tc>
          <w:tcPr>
            <w:tcW w:w="1800" w:type="dxa"/>
          </w:tcPr>
          <w:p w:rsidR="003F55AE" w:rsidRPr="003F55AE" w:rsidRDefault="003F55AE" w:rsidP="003F55AE">
            <w:pPr>
              <w:jc w:val="center"/>
              <w:rPr>
                <w:sz w:val="20"/>
                <w:szCs w:val="20"/>
              </w:rPr>
            </w:pPr>
            <w:r w:rsidRPr="003F55AE">
              <w:rPr>
                <w:sz w:val="20"/>
                <w:szCs w:val="20"/>
              </w:rPr>
              <w:t>80.220,21</w:t>
            </w:r>
          </w:p>
        </w:tc>
        <w:tc>
          <w:tcPr>
            <w:tcW w:w="1800" w:type="dxa"/>
          </w:tcPr>
          <w:p w:rsidR="003F55AE" w:rsidRPr="003F55AE" w:rsidRDefault="003F55AE" w:rsidP="003F55AE">
            <w:pPr>
              <w:jc w:val="center"/>
              <w:rPr>
                <w:sz w:val="20"/>
                <w:szCs w:val="20"/>
              </w:rPr>
            </w:pPr>
            <w:r w:rsidRPr="003F55AE">
              <w:rPr>
                <w:sz w:val="20"/>
                <w:szCs w:val="20"/>
              </w:rPr>
              <w:t>68,00</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KOSTEL</w:t>
            </w:r>
          </w:p>
        </w:tc>
        <w:tc>
          <w:tcPr>
            <w:tcW w:w="1800" w:type="dxa"/>
          </w:tcPr>
          <w:p w:rsidR="003F55AE" w:rsidRPr="003F55AE" w:rsidRDefault="003F55AE" w:rsidP="003F55AE">
            <w:pPr>
              <w:jc w:val="center"/>
              <w:rPr>
                <w:sz w:val="20"/>
                <w:szCs w:val="20"/>
              </w:rPr>
            </w:pPr>
            <w:r w:rsidRPr="003F55AE">
              <w:rPr>
                <w:sz w:val="20"/>
                <w:szCs w:val="20"/>
              </w:rPr>
              <w:t>25.844,96</w:t>
            </w:r>
          </w:p>
        </w:tc>
        <w:tc>
          <w:tcPr>
            <w:tcW w:w="1800" w:type="dxa"/>
          </w:tcPr>
          <w:p w:rsidR="003F55AE" w:rsidRPr="003F55AE" w:rsidRDefault="003F55AE" w:rsidP="003F55AE">
            <w:pPr>
              <w:jc w:val="center"/>
              <w:rPr>
                <w:sz w:val="20"/>
                <w:szCs w:val="20"/>
              </w:rPr>
            </w:pPr>
            <w:r w:rsidRPr="003F55AE">
              <w:rPr>
                <w:sz w:val="20"/>
                <w:szCs w:val="20"/>
              </w:rPr>
              <w:t>106,14</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KOZJE</w:t>
            </w:r>
          </w:p>
        </w:tc>
        <w:tc>
          <w:tcPr>
            <w:tcW w:w="1800" w:type="dxa"/>
          </w:tcPr>
          <w:p w:rsidR="003F55AE" w:rsidRPr="003F55AE" w:rsidRDefault="003F55AE" w:rsidP="003F55AE">
            <w:pPr>
              <w:jc w:val="center"/>
              <w:rPr>
                <w:sz w:val="20"/>
                <w:szCs w:val="20"/>
              </w:rPr>
            </w:pPr>
            <w:r w:rsidRPr="003F55AE">
              <w:rPr>
                <w:sz w:val="20"/>
                <w:szCs w:val="20"/>
              </w:rPr>
              <w:t>143.753,90</w:t>
            </w:r>
          </w:p>
        </w:tc>
        <w:tc>
          <w:tcPr>
            <w:tcW w:w="1800" w:type="dxa"/>
          </w:tcPr>
          <w:p w:rsidR="003F55AE" w:rsidRPr="003F55AE" w:rsidRDefault="003F55AE" w:rsidP="003F55AE">
            <w:pPr>
              <w:jc w:val="center"/>
              <w:rPr>
                <w:sz w:val="20"/>
                <w:szCs w:val="20"/>
              </w:rPr>
            </w:pPr>
            <w:r w:rsidRPr="003F55AE">
              <w:rPr>
                <w:sz w:val="20"/>
                <w:szCs w:val="20"/>
              </w:rPr>
              <w:t>120,88</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KRANJSKA GORA</w:t>
            </w:r>
          </w:p>
        </w:tc>
        <w:tc>
          <w:tcPr>
            <w:tcW w:w="1800" w:type="dxa"/>
          </w:tcPr>
          <w:p w:rsidR="003F55AE" w:rsidRPr="003F55AE" w:rsidRDefault="003F55AE" w:rsidP="003F55AE">
            <w:pPr>
              <w:jc w:val="center"/>
              <w:rPr>
                <w:sz w:val="20"/>
                <w:szCs w:val="20"/>
              </w:rPr>
            </w:pPr>
            <w:r w:rsidRPr="003F55AE">
              <w:rPr>
                <w:sz w:val="20"/>
                <w:szCs w:val="20"/>
              </w:rPr>
              <w:t>620.782,72</w:t>
            </w:r>
          </w:p>
        </w:tc>
        <w:tc>
          <w:tcPr>
            <w:tcW w:w="1800" w:type="dxa"/>
          </w:tcPr>
          <w:p w:rsidR="003F55AE" w:rsidRPr="003F55AE" w:rsidRDefault="003F55AE" w:rsidP="003F55AE">
            <w:pPr>
              <w:jc w:val="center"/>
              <w:rPr>
                <w:sz w:val="20"/>
                <w:szCs w:val="20"/>
              </w:rPr>
            </w:pPr>
            <w:r w:rsidRPr="003F55AE">
              <w:rPr>
                <w:sz w:val="20"/>
                <w:szCs w:val="20"/>
              </w:rPr>
              <w:t>91,41</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KRIŽEVCI</w:t>
            </w:r>
          </w:p>
        </w:tc>
        <w:tc>
          <w:tcPr>
            <w:tcW w:w="1800" w:type="dxa"/>
          </w:tcPr>
          <w:p w:rsidR="003F55AE" w:rsidRPr="003F55AE" w:rsidRDefault="003F55AE" w:rsidP="003F55AE">
            <w:pPr>
              <w:jc w:val="center"/>
              <w:rPr>
                <w:sz w:val="20"/>
                <w:szCs w:val="20"/>
              </w:rPr>
            </w:pPr>
            <w:r w:rsidRPr="003F55AE">
              <w:rPr>
                <w:sz w:val="20"/>
                <w:szCs w:val="20"/>
              </w:rPr>
              <w:t>184.536,00</w:t>
            </w:r>
          </w:p>
        </w:tc>
        <w:tc>
          <w:tcPr>
            <w:tcW w:w="1800" w:type="dxa"/>
          </w:tcPr>
          <w:p w:rsidR="003F55AE" w:rsidRPr="003F55AE" w:rsidRDefault="003F55AE" w:rsidP="003F55AE">
            <w:pPr>
              <w:jc w:val="center"/>
              <w:rPr>
                <w:sz w:val="20"/>
                <w:szCs w:val="20"/>
              </w:rPr>
            </w:pPr>
            <w:r w:rsidRPr="003F55AE">
              <w:rPr>
                <w:sz w:val="20"/>
                <w:szCs w:val="20"/>
              </w:rPr>
              <w:t>118,73</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KRŠKO</w:t>
            </w:r>
          </w:p>
        </w:tc>
        <w:tc>
          <w:tcPr>
            <w:tcW w:w="1800" w:type="dxa"/>
          </w:tcPr>
          <w:p w:rsidR="003F55AE" w:rsidRPr="003F55AE" w:rsidRDefault="003F55AE" w:rsidP="003F55AE">
            <w:pPr>
              <w:jc w:val="center"/>
              <w:rPr>
                <w:sz w:val="20"/>
                <w:szCs w:val="20"/>
              </w:rPr>
            </w:pPr>
            <w:r w:rsidRPr="003F55AE">
              <w:rPr>
                <w:sz w:val="20"/>
                <w:szCs w:val="20"/>
              </w:rPr>
              <w:t>1.138.767,32</w:t>
            </w:r>
          </w:p>
        </w:tc>
        <w:tc>
          <w:tcPr>
            <w:tcW w:w="1800" w:type="dxa"/>
          </w:tcPr>
          <w:p w:rsidR="003F55AE" w:rsidRPr="003F55AE" w:rsidRDefault="003F55AE" w:rsidP="003F55AE">
            <w:pPr>
              <w:jc w:val="center"/>
              <w:rPr>
                <w:sz w:val="20"/>
                <w:szCs w:val="20"/>
              </w:rPr>
            </w:pPr>
            <w:r w:rsidRPr="003F55AE">
              <w:rPr>
                <w:sz w:val="20"/>
                <w:szCs w:val="20"/>
              </w:rPr>
              <w:t>96,72</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KUNGOTA</w:t>
            </w:r>
          </w:p>
        </w:tc>
        <w:tc>
          <w:tcPr>
            <w:tcW w:w="1800" w:type="dxa"/>
          </w:tcPr>
          <w:p w:rsidR="003F55AE" w:rsidRPr="003F55AE" w:rsidRDefault="003F55AE" w:rsidP="003F55AE">
            <w:pPr>
              <w:jc w:val="center"/>
              <w:rPr>
                <w:sz w:val="20"/>
                <w:szCs w:val="20"/>
              </w:rPr>
            </w:pPr>
            <w:r w:rsidRPr="003F55AE">
              <w:rPr>
                <w:sz w:val="20"/>
                <w:szCs w:val="20"/>
              </w:rPr>
              <w:t>92.450,19</w:t>
            </w:r>
          </w:p>
        </w:tc>
        <w:tc>
          <w:tcPr>
            <w:tcW w:w="1800" w:type="dxa"/>
          </w:tcPr>
          <w:p w:rsidR="003F55AE" w:rsidRPr="003F55AE" w:rsidRDefault="003F55AE" w:rsidP="003F55AE">
            <w:pPr>
              <w:jc w:val="center"/>
              <w:rPr>
                <w:sz w:val="20"/>
                <w:szCs w:val="20"/>
              </w:rPr>
            </w:pPr>
            <w:r w:rsidRPr="003F55AE">
              <w:rPr>
                <w:sz w:val="20"/>
                <w:szCs w:val="20"/>
              </w:rPr>
              <w:t>88,70</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KUZMA</w:t>
            </w:r>
          </w:p>
        </w:tc>
        <w:tc>
          <w:tcPr>
            <w:tcW w:w="1800" w:type="dxa"/>
          </w:tcPr>
          <w:p w:rsidR="003F55AE" w:rsidRPr="003F55AE" w:rsidRDefault="003F55AE" w:rsidP="003F55AE">
            <w:pPr>
              <w:jc w:val="center"/>
              <w:rPr>
                <w:sz w:val="20"/>
                <w:szCs w:val="20"/>
              </w:rPr>
            </w:pPr>
            <w:r w:rsidRPr="003F55AE">
              <w:rPr>
                <w:sz w:val="20"/>
                <w:szCs w:val="20"/>
              </w:rPr>
              <w:t>64.770,14</w:t>
            </w:r>
          </w:p>
        </w:tc>
        <w:tc>
          <w:tcPr>
            <w:tcW w:w="1800" w:type="dxa"/>
          </w:tcPr>
          <w:p w:rsidR="003F55AE" w:rsidRPr="003F55AE" w:rsidRDefault="003F55AE" w:rsidP="003F55AE">
            <w:pPr>
              <w:jc w:val="center"/>
              <w:rPr>
                <w:sz w:val="20"/>
                <w:szCs w:val="20"/>
              </w:rPr>
            </w:pPr>
            <w:r w:rsidRPr="003F55AE">
              <w:rPr>
                <w:sz w:val="20"/>
                <w:szCs w:val="20"/>
              </w:rPr>
              <w:t>117,30</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LAŠKO</w:t>
            </w:r>
          </w:p>
        </w:tc>
        <w:tc>
          <w:tcPr>
            <w:tcW w:w="1800" w:type="dxa"/>
          </w:tcPr>
          <w:p w:rsidR="003F55AE" w:rsidRPr="003F55AE" w:rsidRDefault="003F55AE" w:rsidP="003F55AE">
            <w:pPr>
              <w:jc w:val="center"/>
              <w:rPr>
                <w:sz w:val="20"/>
                <w:szCs w:val="20"/>
              </w:rPr>
            </w:pPr>
            <w:r w:rsidRPr="003F55AE">
              <w:rPr>
                <w:sz w:val="20"/>
                <w:szCs w:val="20"/>
              </w:rPr>
              <w:t>550.077,41</w:t>
            </w:r>
          </w:p>
        </w:tc>
        <w:tc>
          <w:tcPr>
            <w:tcW w:w="1800" w:type="dxa"/>
          </w:tcPr>
          <w:p w:rsidR="003F55AE" w:rsidRPr="003F55AE" w:rsidRDefault="003F55AE" w:rsidP="003F55AE">
            <w:pPr>
              <w:jc w:val="center"/>
              <w:rPr>
                <w:sz w:val="20"/>
                <w:szCs w:val="20"/>
              </w:rPr>
            </w:pPr>
            <w:r w:rsidRPr="003F55AE">
              <w:rPr>
                <w:sz w:val="20"/>
                <w:szCs w:val="20"/>
              </w:rPr>
              <w:t>110,41</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LENART</w:t>
            </w:r>
          </w:p>
        </w:tc>
        <w:tc>
          <w:tcPr>
            <w:tcW w:w="1800" w:type="dxa"/>
          </w:tcPr>
          <w:p w:rsidR="003F55AE" w:rsidRPr="003F55AE" w:rsidRDefault="003F55AE" w:rsidP="003F55AE">
            <w:pPr>
              <w:jc w:val="center"/>
              <w:rPr>
                <w:sz w:val="20"/>
                <w:szCs w:val="20"/>
              </w:rPr>
            </w:pPr>
            <w:r w:rsidRPr="003F55AE">
              <w:rPr>
                <w:sz w:val="20"/>
                <w:szCs w:val="20"/>
              </w:rPr>
              <w:t>176.854,81</w:t>
            </w:r>
          </w:p>
        </w:tc>
        <w:tc>
          <w:tcPr>
            <w:tcW w:w="1800" w:type="dxa"/>
          </w:tcPr>
          <w:p w:rsidR="003F55AE" w:rsidRPr="003F55AE" w:rsidRDefault="003F55AE" w:rsidP="003F55AE">
            <w:pPr>
              <w:jc w:val="center"/>
              <w:rPr>
                <w:sz w:val="20"/>
                <w:szCs w:val="20"/>
              </w:rPr>
            </w:pPr>
            <w:r w:rsidRPr="003F55AE">
              <w:rPr>
                <w:sz w:val="20"/>
                <w:szCs w:val="20"/>
              </w:rPr>
              <w:t>201,05</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LENDAVA</w:t>
            </w:r>
          </w:p>
        </w:tc>
        <w:tc>
          <w:tcPr>
            <w:tcW w:w="1800" w:type="dxa"/>
          </w:tcPr>
          <w:p w:rsidR="003F55AE" w:rsidRPr="003F55AE" w:rsidRDefault="003F55AE" w:rsidP="003F55AE">
            <w:pPr>
              <w:jc w:val="center"/>
              <w:rPr>
                <w:sz w:val="20"/>
                <w:szCs w:val="20"/>
              </w:rPr>
            </w:pPr>
            <w:r w:rsidRPr="003F55AE">
              <w:rPr>
                <w:sz w:val="20"/>
                <w:szCs w:val="20"/>
              </w:rPr>
              <w:t>542.966,03</w:t>
            </w:r>
          </w:p>
        </w:tc>
        <w:tc>
          <w:tcPr>
            <w:tcW w:w="1800" w:type="dxa"/>
          </w:tcPr>
          <w:p w:rsidR="003F55AE" w:rsidRPr="003F55AE" w:rsidRDefault="003F55AE" w:rsidP="003F55AE">
            <w:pPr>
              <w:jc w:val="center"/>
              <w:rPr>
                <w:sz w:val="20"/>
                <w:szCs w:val="20"/>
              </w:rPr>
            </w:pPr>
            <w:r w:rsidRPr="003F55AE">
              <w:rPr>
                <w:sz w:val="20"/>
                <w:szCs w:val="20"/>
              </w:rPr>
              <w:t>65,54</w:t>
            </w:r>
          </w:p>
        </w:tc>
      </w:tr>
      <w:tr w:rsidR="00285EFE" w:rsidRPr="00FC757B" w:rsidTr="006E0056">
        <w:trPr>
          <w:jc w:val="center"/>
        </w:trPr>
        <w:tc>
          <w:tcPr>
            <w:tcW w:w="3720" w:type="dxa"/>
            <w:tcBorders>
              <w:top w:val="single" w:sz="12" w:space="0" w:color="00B0F0"/>
              <w:bottom w:val="single" w:sz="12" w:space="0" w:color="00B0F0"/>
            </w:tcBorders>
          </w:tcPr>
          <w:p w:rsidR="00285EFE" w:rsidRPr="00C9679A" w:rsidRDefault="00EE262E" w:rsidP="005B3BDD">
            <w:pPr>
              <w:spacing w:after="0"/>
              <w:ind w:left="-108"/>
              <w:jc w:val="both"/>
              <w:rPr>
                <w:rFonts w:ascii="Calibri" w:hAnsi="Calibri"/>
                <w:b/>
                <w:color w:val="0099FF"/>
                <w:sz w:val="20"/>
                <w:szCs w:val="20"/>
                <w:lang w:val="sl-SI"/>
              </w:rPr>
            </w:pPr>
            <w:r>
              <w:rPr>
                <w:rFonts w:ascii="Calibri" w:hAnsi="Calibri"/>
                <w:b/>
                <w:color w:val="0099FF"/>
                <w:sz w:val="20"/>
                <w:szCs w:val="20"/>
                <w:lang w:val="sl-SI"/>
              </w:rPr>
              <w:t xml:space="preserve"> </w:t>
            </w:r>
            <w:r w:rsidR="00285EFE">
              <w:rPr>
                <w:rFonts w:ascii="Calibri" w:hAnsi="Calibri"/>
                <w:b/>
                <w:color w:val="0099FF"/>
                <w:sz w:val="20"/>
                <w:szCs w:val="20"/>
                <w:lang w:val="sl-SI"/>
              </w:rPr>
              <w:t xml:space="preserve"> </w:t>
            </w:r>
            <w:r w:rsidR="00285EFE" w:rsidRPr="00C9679A">
              <w:rPr>
                <w:rFonts w:ascii="Calibri" w:hAnsi="Calibri"/>
                <w:b/>
                <w:color w:val="0099FF"/>
                <w:sz w:val="20"/>
                <w:szCs w:val="20"/>
                <w:lang w:val="sl-SI"/>
              </w:rPr>
              <w:t>Občina</w:t>
            </w:r>
          </w:p>
        </w:tc>
        <w:tc>
          <w:tcPr>
            <w:tcW w:w="1800" w:type="dxa"/>
            <w:tcBorders>
              <w:top w:val="single" w:sz="12" w:space="0" w:color="00B0F0"/>
              <w:bottom w:val="single" w:sz="12" w:space="0" w:color="00B0F0"/>
            </w:tcBorders>
          </w:tcPr>
          <w:p w:rsidR="00285EFE" w:rsidRPr="00C9679A" w:rsidRDefault="00285EFE" w:rsidP="0027314B">
            <w:pPr>
              <w:spacing w:after="0"/>
              <w:ind w:left="-1987" w:firstLine="1987"/>
              <w:jc w:val="center"/>
              <w:rPr>
                <w:rFonts w:ascii="Calibri" w:hAnsi="Calibri"/>
                <w:b/>
                <w:color w:val="0099FF"/>
                <w:sz w:val="20"/>
                <w:szCs w:val="20"/>
                <w:lang w:val="sl-SI"/>
              </w:rPr>
            </w:pPr>
            <w:r w:rsidRPr="00C9679A">
              <w:rPr>
                <w:rFonts w:ascii="Calibri" w:hAnsi="Calibri"/>
                <w:b/>
                <w:color w:val="0099FF"/>
                <w:sz w:val="20"/>
                <w:szCs w:val="20"/>
                <w:lang w:val="sl-SI"/>
              </w:rPr>
              <w:t>Nakazila NVO v EUR</w:t>
            </w:r>
          </w:p>
        </w:tc>
        <w:tc>
          <w:tcPr>
            <w:tcW w:w="1800" w:type="dxa"/>
            <w:tcBorders>
              <w:top w:val="single" w:sz="12" w:space="0" w:color="00B0F0"/>
              <w:bottom w:val="single" w:sz="12" w:space="0" w:color="00B0F0"/>
            </w:tcBorders>
          </w:tcPr>
          <w:p w:rsidR="00285EFE" w:rsidRPr="00C9679A" w:rsidRDefault="00285EFE" w:rsidP="00B83A8D">
            <w:pPr>
              <w:spacing w:after="0"/>
              <w:ind w:left="-1987" w:firstLine="1987"/>
              <w:jc w:val="center"/>
              <w:rPr>
                <w:rFonts w:ascii="Calibri" w:hAnsi="Calibri"/>
                <w:b/>
                <w:color w:val="0099FF"/>
                <w:sz w:val="20"/>
                <w:szCs w:val="20"/>
                <w:lang w:val="sl-SI"/>
              </w:rPr>
            </w:pPr>
            <w:r>
              <w:rPr>
                <w:rFonts w:ascii="Calibri" w:hAnsi="Calibri"/>
                <w:b/>
                <w:color w:val="0099FF"/>
                <w:sz w:val="20"/>
                <w:szCs w:val="20"/>
                <w:lang w:val="sl-SI"/>
              </w:rPr>
              <w:t>I</w:t>
            </w:r>
            <w:r w:rsidRPr="00235AD5">
              <w:rPr>
                <w:rFonts w:ascii="Calibri" w:hAnsi="Calibri"/>
                <w:b/>
                <w:color w:val="0099FF"/>
                <w:sz w:val="20"/>
                <w:szCs w:val="20"/>
                <w:lang w:val="sl-SI"/>
              </w:rPr>
              <w:t>ndeks 201</w:t>
            </w:r>
            <w:r w:rsidR="00B83A8D">
              <w:rPr>
                <w:rFonts w:ascii="Calibri" w:hAnsi="Calibri"/>
                <w:b/>
                <w:color w:val="0099FF"/>
                <w:sz w:val="20"/>
                <w:szCs w:val="20"/>
                <w:lang w:val="sl-SI"/>
              </w:rPr>
              <w:t>5</w:t>
            </w:r>
            <w:r w:rsidRPr="00235AD5">
              <w:rPr>
                <w:rFonts w:ascii="Calibri" w:hAnsi="Calibri"/>
                <w:b/>
                <w:color w:val="0099FF"/>
                <w:sz w:val="20"/>
                <w:szCs w:val="20"/>
                <w:lang w:val="sl-SI"/>
              </w:rPr>
              <w:t>/</w:t>
            </w:r>
            <w:r>
              <w:rPr>
                <w:rFonts w:ascii="Calibri" w:hAnsi="Calibri"/>
                <w:b/>
                <w:color w:val="0099FF"/>
                <w:sz w:val="20"/>
                <w:szCs w:val="20"/>
                <w:lang w:val="sl-SI"/>
              </w:rPr>
              <w:t xml:space="preserve"> </w:t>
            </w:r>
            <w:r w:rsidRPr="00235AD5">
              <w:rPr>
                <w:rFonts w:ascii="Calibri" w:hAnsi="Calibri"/>
                <w:b/>
                <w:color w:val="0099FF"/>
                <w:sz w:val="20"/>
                <w:szCs w:val="20"/>
                <w:lang w:val="sl-SI"/>
              </w:rPr>
              <w:t>201</w:t>
            </w:r>
            <w:r w:rsidR="00B83A8D">
              <w:rPr>
                <w:rFonts w:ascii="Calibri" w:hAnsi="Calibri"/>
                <w:b/>
                <w:color w:val="0099FF"/>
                <w:sz w:val="20"/>
                <w:szCs w:val="20"/>
                <w:lang w:val="sl-SI"/>
              </w:rPr>
              <w:t>4</w:t>
            </w:r>
          </w:p>
        </w:tc>
      </w:tr>
      <w:tr w:rsidR="003F55AE" w:rsidRPr="002B7734" w:rsidTr="00D75675">
        <w:trPr>
          <w:trHeight w:hRule="exact" w:val="284"/>
          <w:jc w:val="center"/>
        </w:trPr>
        <w:tc>
          <w:tcPr>
            <w:tcW w:w="3720" w:type="dxa"/>
            <w:tcBorders>
              <w:top w:val="single" w:sz="12" w:space="0" w:color="00B0F0"/>
            </w:tcBorders>
          </w:tcPr>
          <w:p w:rsidR="003F55AE" w:rsidRPr="002B7734" w:rsidRDefault="003F55AE" w:rsidP="003F55AE">
            <w:pPr>
              <w:rPr>
                <w:sz w:val="20"/>
                <w:szCs w:val="20"/>
              </w:rPr>
            </w:pPr>
            <w:r w:rsidRPr="002B7734">
              <w:rPr>
                <w:sz w:val="20"/>
                <w:szCs w:val="20"/>
              </w:rPr>
              <w:t>OBČINA LITIJA</w:t>
            </w:r>
          </w:p>
        </w:tc>
        <w:tc>
          <w:tcPr>
            <w:tcW w:w="1800" w:type="dxa"/>
            <w:tcBorders>
              <w:top w:val="single" w:sz="12" w:space="0" w:color="00B0F0"/>
            </w:tcBorders>
          </w:tcPr>
          <w:p w:rsidR="003F55AE" w:rsidRPr="003F55AE" w:rsidRDefault="003F55AE" w:rsidP="003F55AE">
            <w:pPr>
              <w:jc w:val="center"/>
              <w:rPr>
                <w:sz w:val="20"/>
                <w:szCs w:val="20"/>
              </w:rPr>
            </w:pPr>
            <w:r w:rsidRPr="003F55AE">
              <w:rPr>
                <w:sz w:val="20"/>
                <w:szCs w:val="20"/>
              </w:rPr>
              <w:t>530.137,23</w:t>
            </w:r>
          </w:p>
        </w:tc>
        <w:tc>
          <w:tcPr>
            <w:tcW w:w="1800" w:type="dxa"/>
            <w:tcBorders>
              <w:top w:val="single" w:sz="12" w:space="0" w:color="00B0F0"/>
            </w:tcBorders>
          </w:tcPr>
          <w:p w:rsidR="003F55AE" w:rsidRPr="003F55AE" w:rsidRDefault="003F55AE" w:rsidP="003F55AE">
            <w:pPr>
              <w:jc w:val="center"/>
              <w:rPr>
                <w:sz w:val="20"/>
                <w:szCs w:val="20"/>
              </w:rPr>
            </w:pPr>
            <w:r w:rsidRPr="003F55AE">
              <w:rPr>
                <w:sz w:val="20"/>
                <w:szCs w:val="20"/>
              </w:rPr>
              <w:t>93,34</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LJUBNO</w:t>
            </w:r>
          </w:p>
        </w:tc>
        <w:tc>
          <w:tcPr>
            <w:tcW w:w="1800" w:type="dxa"/>
          </w:tcPr>
          <w:p w:rsidR="003F55AE" w:rsidRPr="003F55AE" w:rsidRDefault="003F55AE" w:rsidP="003F55AE">
            <w:pPr>
              <w:jc w:val="center"/>
              <w:rPr>
                <w:sz w:val="20"/>
                <w:szCs w:val="20"/>
              </w:rPr>
            </w:pPr>
            <w:r w:rsidRPr="003F55AE">
              <w:rPr>
                <w:sz w:val="20"/>
                <w:szCs w:val="20"/>
              </w:rPr>
              <w:t>206.808,24</w:t>
            </w:r>
          </w:p>
        </w:tc>
        <w:tc>
          <w:tcPr>
            <w:tcW w:w="1800" w:type="dxa"/>
          </w:tcPr>
          <w:p w:rsidR="003F55AE" w:rsidRPr="003F55AE" w:rsidRDefault="003F55AE" w:rsidP="003F55AE">
            <w:pPr>
              <w:jc w:val="center"/>
              <w:rPr>
                <w:sz w:val="20"/>
                <w:szCs w:val="20"/>
              </w:rPr>
            </w:pPr>
            <w:r w:rsidRPr="003F55AE">
              <w:rPr>
                <w:sz w:val="20"/>
                <w:szCs w:val="20"/>
              </w:rPr>
              <w:t>137,49</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LJUTOMER</w:t>
            </w:r>
          </w:p>
        </w:tc>
        <w:tc>
          <w:tcPr>
            <w:tcW w:w="1800" w:type="dxa"/>
          </w:tcPr>
          <w:p w:rsidR="003F55AE" w:rsidRPr="003F55AE" w:rsidRDefault="003F55AE" w:rsidP="003F55AE">
            <w:pPr>
              <w:jc w:val="center"/>
              <w:rPr>
                <w:sz w:val="20"/>
                <w:szCs w:val="20"/>
              </w:rPr>
            </w:pPr>
            <w:r w:rsidRPr="003F55AE">
              <w:rPr>
                <w:sz w:val="20"/>
                <w:szCs w:val="20"/>
              </w:rPr>
              <w:t>469.330,94</w:t>
            </w:r>
          </w:p>
        </w:tc>
        <w:tc>
          <w:tcPr>
            <w:tcW w:w="1800" w:type="dxa"/>
          </w:tcPr>
          <w:p w:rsidR="003F55AE" w:rsidRPr="003F55AE" w:rsidRDefault="003F55AE" w:rsidP="003F55AE">
            <w:pPr>
              <w:jc w:val="center"/>
              <w:rPr>
                <w:sz w:val="20"/>
                <w:szCs w:val="20"/>
              </w:rPr>
            </w:pPr>
            <w:r w:rsidRPr="003F55AE">
              <w:rPr>
                <w:sz w:val="20"/>
                <w:szCs w:val="20"/>
              </w:rPr>
              <w:t>95,46</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LOG - DRAGOMER</w:t>
            </w:r>
          </w:p>
        </w:tc>
        <w:tc>
          <w:tcPr>
            <w:tcW w:w="1800" w:type="dxa"/>
          </w:tcPr>
          <w:p w:rsidR="003F55AE" w:rsidRPr="003F55AE" w:rsidRDefault="003F55AE" w:rsidP="003F55AE">
            <w:pPr>
              <w:jc w:val="center"/>
              <w:rPr>
                <w:sz w:val="20"/>
                <w:szCs w:val="20"/>
              </w:rPr>
            </w:pPr>
            <w:r w:rsidRPr="003F55AE">
              <w:rPr>
                <w:sz w:val="20"/>
                <w:szCs w:val="20"/>
              </w:rPr>
              <w:t>977.040,10</w:t>
            </w:r>
          </w:p>
        </w:tc>
        <w:tc>
          <w:tcPr>
            <w:tcW w:w="1800" w:type="dxa"/>
          </w:tcPr>
          <w:p w:rsidR="003F55AE" w:rsidRPr="003F55AE" w:rsidRDefault="003F55AE" w:rsidP="003F55AE">
            <w:pPr>
              <w:jc w:val="center"/>
              <w:rPr>
                <w:sz w:val="20"/>
                <w:szCs w:val="20"/>
              </w:rPr>
            </w:pPr>
            <w:r w:rsidRPr="003F55AE">
              <w:rPr>
                <w:sz w:val="20"/>
                <w:szCs w:val="20"/>
              </w:rPr>
              <w:t>111,33</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LOGATEC</w:t>
            </w:r>
          </w:p>
        </w:tc>
        <w:tc>
          <w:tcPr>
            <w:tcW w:w="1800" w:type="dxa"/>
          </w:tcPr>
          <w:p w:rsidR="003F55AE" w:rsidRPr="003F55AE" w:rsidRDefault="003F55AE" w:rsidP="003F55AE">
            <w:pPr>
              <w:jc w:val="center"/>
              <w:rPr>
                <w:sz w:val="20"/>
                <w:szCs w:val="20"/>
              </w:rPr>
            </w:pPr>
            <w:r w:rsidRPr="003F55AE">
              <w:rPr>
                <w:sz w:val="20"/>
                <w:szCs w:val="20"/>
              </w:rPr>
              <w:t>223.973,51</w:t>
            </w:r>
          </w:p>
        </w:tc>
        <w:tc>
          <w:tcPr>
            <w:tcW w:w="1800" w:type="dxa"/>
          </w:tcPr>
          <w:p w:rsidR="003F55AE" w:rsidRPr="003F55AE" w:rsidRDefault="003F55AE" w:rsidP="003F55AE">
            <w:pPr>
              <w:jc w:val="center"/>
              <w:rPr>
                <w:sz w:val="20"/>
                <w:szCs w:val="20"/>
              </w:rPr>
            </w:pPr>
            <w:r w:rsidRPr="003F55AE">
              <w:rPr>
                <w:sz w:val="20"/>
                <w:szCs w:val="20"/>
              </w:rPr>
              <w:t>128,81</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LOŠKA DOLINA</w:t>
            </w:r>
          </w:p>
        </w:tc>
        <w:tc>
          <w:tcPr>
            <w:tcW w:w="1800" w:type="dxa"/>
          </w:tcPr>
          <w:p w:rsidR="003F55AE" w:rsidRPr="003F55AE" w:rsidRDefault="003F55AE" w:rsidP="003F55AE">
            <w:pPr>
              <w:jc w:val="center"/>
              <w:rPr>
                <w:sz w:val="20"/>
                <w:szCs w:val="20"/>
              </w:rPr>
            </w:pPr>
            <w:r w:rsidRPr="003F55AE">
              <w:rPr>
                <w:sz w:val="20"/>
                <w:szCs w:val="20"/>
              </w:rPr>
              <w:t>243.880,39</w:t>
            </w:r>
          </w:p>
        </w:tc>
        <w:tc>
          <w:tcPr>
            <w:tcW w:w="1800" w:type="dxa"/>
          </w:tcPr>
          <w:p w:rsidR="003F55AE" w:rsidRPr="003F55AE" w:rsidRDefault="003F55AE" w:rsidP="003F55AE">
            <w:pPr>
              <w:jc w:val="center"/>
              <w:rPr>
                <w:sz w:val="20"/>
                <w:szCs w:val="20"/>
              </w:rPr>
            </w:pPr>
            <w:r w:rsidRPr="003F55AE">
              <w:rPr>
                <w:sz w:val="20"/>
                <w:szCs w:val="20"/>
              </w:rPr>
              <w:t>143,38</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LOŠKI POTOK</w:t>
            </w:r>
          </w:p>
        </w:tc>
        <w:tc>
          <w:tcPr>
            <w:tcW w:w="1800" w:type="dxa"/>
          </w:tcPr>
          <w:p w:rsidR="003F55AE" w:rsidRPr="003F55AE" w:rsidRDefault="003F55AE" w:rsidP="003F55AE">
            <w:pPr>
              <w:jc w:val="center"/>
              <w:rPr>
                <w:sz w:val="20"/>
                <w:szCs w:val="20"/>
              </w:rPr>
            </w:pPr>
            <w:r w:rsidRPr="003F55AE">
              <w:rPr>
                <w:sz w:val="20"/>
                <w:szCs w:val="20"/>
              </w:rPr>
              <w:t>59.372,25</w:t>
            </w:r>
          </w:p>
        </w:tc>
        <w:tc>
          <w:tcPr>
            <w:tcW w:w="1800" w:type="dxa"/>
          </w:tcPr>
          <w:p w:rsidR="003F55AE" w:rsidRPr="003F55AE" w:rsidRDefault="003F55AE" w:rsidP="003F55AE">
            <w:pPr>
              <w:jc w:val="center"/>
              <w:rPr>
                <w:sz w:val="20"/>
                <w:szCs w:val="20"/>
              </w:rPr>
            </w:pPr>
            <w:r w:rsidRPr="003F55AE">
              <w:rPr>
                <w:sz w:val="20"/>
                <w:szCs w:val="20"/>
              </w:rPr>
              <w:t>92,65</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LOVRENC NA POHORJU</w:t>
            </w:r>
          </w:p>
        </w:tc>
        <w:tc>
          <w:tcPr>
            <w:tcW w:w="1800" w:type="dxa"/>
          </w:tcPr>
          <w:p w:rsidR="003F55AE" w:rsidRPr="003F55AE" w:rsidRDefault="003F55AE" w:rsidP="003F55AE">
            <w:pPr>
              <w:jc w:val="center"/>
              <w:rPr>
                <w:sz w:val="20"/>
                <w:szCs w:val="20"/>
              </w:rPr>
            </w:pPr>
            <w:r w:rsidRPr="003F55AE">
              <w:rPr>
                <w:sz w:val="20"/>
                <w:szCs w:val="20"/>
              </w:rPr>
              <w:t>164.535,41</w:t>
            </w:r>
          </w:p>
        </w:tc>
        <w:tc>
          <w:tcPr>
            <w:tcW w:w="1800" w:type="dxa"/>
          </w:tcPr>
          <w:p w:rsidR="003F55AE" w:rsidRPr="003F55AE" w:rsidRDefault="003F55AE" w:rsidP="003F55AE">
            <w:pPr>
              <w:jc w:val="center"/>
              <w:rPr>
                <w:sz w:val="20"/>
                <w:szCs w:val="20"/>
              </w:rPr>
            </w:pPr>
            <w:r w:rsidRPr="003F55AE">
              <w:rPr>
                <w:sz w:val="20"/>
                <w:szCs w:val="20"/>
              </w:rPr>
              <w:t>115,94</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LUČE</w:t>
            </w:r>
          </w:p>
        </w:tc>
        <w:tc>
          <w:tcPr>
            <w:tcW w:w="1800" w:type="dxa"/>
          </w:tcPr>
          <w:p w:rsidR="003F55AE" w:rsidRPr="003F55AE" w:rsidRDefault="003F55AE" w:rsidP="003F55AE">
            <w:pPr>
              <w:jc w:val="center"/>
              <w:rPr>
                <w:sz w:val="20"/>
                <w:szCs w:val="20"/>
              </w:rPr>
            </w:pPr>
            <w:r w:rsidRPr="003F55AE">
              <w:rPr>
                <w:sz w:val="20"/>
                <w:szCs w:val="20"/>
              </w:rPr>
              <w:t>96.509,54</w:t>
            </w:r>
          </w:p>
        </w:tc>
        <w:tc>
          <w:tcPr>
            <w:tcW w:w="1800" w:type="dxa"/>
          </w:tcPr>
          <w:p w:rsidR="003F55AE" w:rsidRPr="003F55AE" w:rsidRDefault="003F55AE" w:rsidP="003F55AE">
            <w:pPr>
              <w:jc w:val="center"/>
              <w:rPr>
                <w:sz w:val="20"/>
                <w:szCs w:val="20"/>
              </w:rPr>
            </w:pPr>
            <w:r w:rsidRPr="003F55AE">
              <w:rPr>
                <w:sz w:val="20"/>
                <w:szCs w:val="20"/>
              </w:rPr>
              <w:t>111,65</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LUKOVICA</w:t>
            </w:r>
          </w:p>
        </w:tc>
        <w:tc>
          <w:tcPr>
            <w:tcW w:w="1800" w:type="dxa"/>
          </w:tcPr>
          <w:p w:rsidR="003F55AE" w:rsidRPr="003F55AE" w:rsidRDefault="003F55AE" w:rsidP="003F55AE">
            <w:pPr>
              <w:jc w:val="center"/>
              <w:rPr>
                <w:sz w:val="20"/>
                <w:szCs w:val="20"/>
              </w:rPr>
            </w:pPr>
            <w:r w:rsidRPr="003F55AE">
              <w:rPr>
                <w:sz w:val="20"/>
                <w:szCs w:val="20"/>
              </w:rPr>
              <w:t>189.987,04</w:t>
            </w:r>
          </w:p>
        </w:tc>
        <w:tc>
          <w:tcPr>
            <w:tcW w:w="1800" w:type="dxa"/>
          </w:tcPr>
          <w:p w:rsidR="003F55AE" w:rsidRPr="003F55AE" w:rsidRDefault="003F55AE" w:rsidP="003F55AE">
            <w:pPr>
              <w:jc w:val="center"/>
              <w:rPr>
                <w:sz w:val="20"/>
                <w:szCs w:val="20"/>
              </w:rPr>
            </w:pPr>
            <w:r w:rsidRPr="003F55AE">
              <w:rPr>
                <w:sz w:val="20"/>
                <w:szCs w:val="20"/>
              </w:rPr>
              <w:t>94,59</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MAJŠPERK</w:t>
            </w:r>
          </w:p>
        </w:tc>
        <w:tc>
          <w:tcPr>
            <w:tcW w:w="1800" w:type="dxa"/>
          </w:tcPr>
          <w:p w:rsidR="003F55AE" w:rsidRPr="003F55AE" w:rsidRDefault="003F55AE" w:rsidP="003F55AE">
            <w:pPr>
              <w:jc w:val="center"/>
              <w:rPr>
                <w:sz w:val="20"/>
                <w:szCs w:val="20"/>
              </w:rPr>
            </w:pPr>
            <w:r w:rsidRPr="003F55AE">
              <w:rPr>
                <w:sz w:val="20"/>
                <w:szCs w:val="20"/>
              </w:rPr>
              <w:t>230.096,33</w:t>
            </w:r>
          </w:p>
        </w:tc>
        <w:tc>
          <w:tcPr>
            <w:tcW w:w="1800" w:type="dxa"/>
          </w:tcPr>
          <w:p w:rsidR="003F55AE" w:rsidRPr="003F55AE" w:rsidRDefault="003F55AE" w:rsidP="003F55AE">
            <w:pPr>
              <w:jc w:val="center"/>
              <w:rPr>
                <w:sz w:val="20"/>
                <w:szCs w:val="20"/>
              </w:rPr>
            </w:pPr>
            <w:r w:rsidRPr="003F55AE">
              <w:rPr>
                <w:sz w:val="20"/>
                <w:szCs w:val="20"/>
              </w:rPr>
              <w:t>99,81</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MAKOLE</w:t>
            </w:r>
          </w:p>
        </w:tc>
        <w:tc>
          <w:tcPr>
            <w:tcW w:w="1800" w:type="dxa"/>
          </w:tcPr>
          <w:p w:rsidR="003F55AE" w:rsidRPr="003F55AE" w:rsidRDefault="003F55AE" w:rsidP="003F55AE">
            <w:pPr>
              <w:jc w:val="center"/>
              <w:rPr>
                <w:sz w:val="20"/>
                <w:szCs w:val="20"/>
              </w:rPr>
            </w:pPr>
            <w:r w:rsidRPr="003F55AE">
              <w:rPr>
                <w:sz w:val="20"/>
                <w:szCs w:val="20"/>
              </w:rPr>
              <w:t>104.363,96</w:t>
            </w:r>
          </w:p>
        </w:tc>
        <w:tc>
          <w:tcPr>
            <w:tcW w:w="1800" w:type="dxa"/>
          </w:tcPr>
          <w:p w:rsidR="003F55AE" w:rsidRPr="003F55AE" w:rsidRDefault="003F55AE" w:rsidP="003F55AE">
            <w:pPr>
              <w:jc w:val="center"/>
              <w:rPr>
                <w:sz w:val="20"/>
                <w:szCs w:val="20"/>
              </w:rPr>
            </w:pPr>
            <w:r w:rsidRPr="003F55AE">
              <w:rPr>
                <w:sz w:val="20"/>
                <w:szCs w:val="20"/>
              </w:rPr>
              <w:t>85,37</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MARKOVCI</w:t>
            </w:r>
          </w:p>
        </w:tc>
        <w:tc>
          <w:tcPr>
            <w:tcW w:w="1800" w:type="dxa"/>
          </w:tcPr>
          <w:p w:rsidR="003F55AE" w:rsidRPr="003F55AE" w:rsidRDefault="003F55AE" w:rsidP="003F55AE">
            <w:pPr>
              <w:jc w:val="center"/>
              <w:rPr>
                <w:sz w:val="20"/>
                <w:szCs w:val="20"/>
              </w:rPr>
            </w:pPr>
            <w:r w:rsidRPr="003F55AE">
              <w:rPr>
                <w:sz w:val="20"/>
                <w:szCs w:val="20"/>
              </w:rPr>
              <w:t>258.994,20</w:t>
            </w:r>
          </w:p>
        </w:tc>
        <w:tc>
          <w:tcPr>
            <w:tcW w:w="1800" w:type="dxa"/>
          </w:tcPr>
          <w:p w:rsidR="003F55AE" w:rsidRPr="003F55AE" w:rsidRDefault="003F55AE" w:rsidP="003F55AE">
            <w:pPr>
              <w:jc w:val="center"/>
              <w:rPr>
                <w:sz w:val="20"/>
                <w:szCs w:val="20"/>
              </w:rPr>
            </w:pPr>
            <w:r w:rsidRPr="003F55AE">
              <w:rPr>
                <w:sz w:val="20"/>
                <w:szCs w:val="20"/>
              </w:rPr>
              <w:t>72,32</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MEDVODE</w:t>
            </w:r>
          </w:p>
        </w:tc>
        <w:tc>
          <w:tcPr>
            <w:tcW w:w="1800" w:type="dxa"/>
          </w:tcPr>
          <w:p w:rsidR="003F55AE" w:rsidRPr="003F55AE" w:rsidRDefault="003F55AE" w:rsidP="003F55AE">
            <w:pPr>
              <w:jc w:val="center"/>
              <w:rPr>
                <w:sz w:val="20"/>
                <w:szCs w:val="20"/>
              </w:rPr>
            </w:pPr>
            <w:r w:rsidRPr="003F55AE">
              <w:rPr>
                <w:sz w:val="20"/>
                <w:szCs w:val="20"/>
              </w:rPr>
              <w:t>715.176,65</w:t>
            </w:r>
          </w:p>
        </w:tc>
        <w:tc>
          <w:tcPr>
            <w:tcW w:w="1800" w:type="dxa"/>
          </w:tcPr>
          <w:p w:rsidR="003F55AE" w:rsidRPr="003F55AE" w:rsidRDefault="003F55AE" w:rsidP="003F55AE">
            <w:pPr>
              <w:jc w:val="center"/>
              <w:rPr>
                <w:sz w:val="20"/>
                <w:szCs w:val="20"/>
              </w:rPr>
            </w:pPr>
            <w:r w:rsidRPr="003F55AE">
              <w:rPr>
                <w:sz w:val="20"/>
                <w:szCs w:val="20"/>
              </w:rPr>
              <w:t>81,39</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MENGEŠ</w:t>
            </w:r>
          </w:p>
        </w:tc>
        <w:tc>
          <w:tcPr>
            <w:tcW w:w="1800" w:type="dxa"/>
          </w:tcPr>
          <w:p w:rsidR="003F55AE" w:rsidRPr="003F55AE" w:rsidRDefault="003F55AE" w:rsidP="003F55AE">
            <w:pPr>
              <w:jc w:val="center"/>
              <w:rPr>
                <w:sz w:val="20"/>
                <w:szCs w:val="20"/>
              </w:rPr>
            </w:pPr>
            <w:r w:rsidRPr="003F55AE">
              <w:rPr>
                <w:sz w:val="20"/>
                <w:szCs w:val="20"/>
              </w:rPr>
              <w:t>297.478,84</w:t>
            </w:r>
          </w:p>
        </w:tc>
        <w:tc>
          <w:tcPr>
            <w:tcW w:w="1800" w:type="dxa"/>
          </w:tcPr>
          <w:p w:rsidR="003F55AE" w:rsidRPr="003F55AE" w:rsidRDefault="003F55AE" w:rsidP="003F55AE">
            <w:pPr>
              <w:jc w:val="center"/>
              <w:rPr>
                <w:sz w:val="20"/>
                <w:szCs w:val="20"/>
              </w:rPr>
            </w:pPr>
            <w:r w:rsidRPr="003F55AE">
              <w:rPr>
                <w:sz w:val="20"/>
                <w:szCs w:val="20"/>
              </w:rPr>
              <w:t>113,30</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METLIKA</w:t>
            </w:r>
          </w:p>
        </w:tc>
        <w:tc>
          <w:tcPr>
            <w:tcW w:w="1800" w:type="dxa"/>
          </w:tcPr>
          <w:p w:rsidR="003F55AE" w:rsidRPr="003F55AE" w:rsidRDefault="003F55AE" w:rsidP="003F55AE">
            <w:pPr>
              <w:jc w:val="center"/>
              <w:rPr>
                <w:sz w:val="20"/>
                <w:szCs w:val="20"/>
              </w:rPr>
            </w:pPr>
            <w:r w:rsidRPr="003F55AE">
              <w:rPr>
                <w:sz w:val="20"/>
                <w:szCs w:val="20"/>
              </w:rPr>
              <w:t>424.650,53</w:t>
            </w:r>
          </w:p>
        </w:tc>
        <w:tc>
          <w:tcPr>
            <w:tcW w:w="1800" w:type="dxa"/>
          </w:tcPr>
          <w:p w:rsidR="003F55AE" w:rsidRPr="003F55AE" w:rsidRDefault="003F55AE" w:rsidP="003F55AE">
            <w:pPr>
              <w:jc w:val="center"/>
              <w:rPr>
                <w:sz w:val="20"/>
                <w:szCs w:val="20"/>
              </w:rPr>
            </w:pPr>
            <w:r w:rsidRPr="003F55AE">
              <w:rPr>
                <w:sz w:val="20"/>
                <w:szCs w:val="20"/>
              </w:rPr>
              <w:t>100,62</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MEŽICA</w:t>
            </w:r>
          </w:p>
        </w:tc>
        <w:tc>
          <w:tcPr>
            <w:tcW w:w="1800" w:type="dxa"/>
          </w:tcPr>
          <w:p w:rsidR="003F55AE" w:rsidRPr="003F55AE" w:rsidRDefault="003F55AE" w:rsidP="003F55AE">
            <w:pPr>
              <w:jc w:val="center"/>
              <w:rPr>
                <w:sz w:val="20"/>
                <w:szCs w:val="20"/>
              </w:rPr>
            </w:pPr>
            <w:r w:rsidRPr="003F55AE">
              <w:rPr>
                <w:sz w:val="20"/>
                <w:szCs w:val="20"/>
              </w:rPr>
              <w:t>211.020,93</w:t>
            </w:r>
          </w:p>
        </w:tc>
        <w:tc>
          <w:tcPr>
            <w:tcW w:w="1800" w:type="dxa"/>
          </w:tcPr>
          <w:p w:rsidR="003F55AE" w:rsidRPr="003F55AE" w:rsidRDefault="003F55AE" w:rsidP="003F55AE">
            <w:pPr>
              <w:jc w:val="center"/>
              <w:rPr>
                <w:sz w:val="20"/>
                <w:szCs w:val="20"/>
              </w:rPr>
            </w:pPr>
            <w:r w:rsidRPr="003F55AE">
              <w:rPr>
                <w:sz w:val="20"/>
                <w:szCs w:val="20"/>
              </w:rPr>
              <w:t>125,82</w:t>
            </w:r>
          </w:p>
        </w:tc>
      </w:tr>
      <w:tr w:rsidR="003F55AE" w:rsidRPr="002B7734" w:rsidTr="00D75675">
        <w:trPr>
          <w:trHeight w:hRule="exact" w:val="284"/>
          <w:jc w:val="center"/>
        </w:trPr>
        <w:tc>
          <w:tcPr>
            <w:tcW w:w="3720" w:type="dxa"/>
          </w:tcPr>
          <w:p w:rsidR="003F55AE" w:rsidRPr="00972460" w:rsidRDefault="003F55AE" w:rsidP="003F55AE">
            <w:pPr>
              <w:rPr>
                <w:sz w:val="20"/>
                <w:szCs w:val="20"/>
                <w:lang w:val="pl-PL"/>
              </w:rPr>
            </w:pPr>
            <w:r w:rsidRPr="00972460">
              <w:rPr>
                <w:sz w:val="20"/>
                <w:szCs w:val="20"/>
                <w:lang w:val="pl-PL"/>
              </w:rPr>
              <w:t>OBČINA MIKLAVŽ NA DRAVSKEM POLJU</w:t>
            </w:r>
          </w:p>
        </w:tc>
        <w:tc>
          <w:tcPr>
            <w:tcW w:w="1800" w:type="dxa"/>
          </w:tcPr>
          <w:p w:rsidR="003F55AE" w:rsidRPr="003F55AE" w:rsidRDefault="003F55AE" w:rsidP="003F55AE">
            <w:pPr>
              <w:jc w:val="center"/>
              <w:rPr>
                <w:sz w:val="20"/>
                <w:szCs w:val="20"/>
              </w:rPr>
            </w:pPr>
            <w:r w:rsidRPr="003F55AE">
              <w:rPr>
                <w:sz w:val="20"/>
                <w:szCs w:val="20"/>
              </w:rPr>
              <w:t>210.818,35</w:t>
            </w:r>
          </w:p>
        </w:tc>
        <w:tc>
          <w:tcPr>
            <w:tcW w:w="1800" w:type="dxa"/>
          </w:tcPr>
          <w:p w:rsidR="003F55AE" w:rsidRPr="003F55AE" w:rsidRDefault="003F55AE" w:rsidP="003F55AE">
            <w:pPr>
              <w:jc w:val="center"/>
              <w:rPr>
                <w:sz w:val="20"/>
                <w:szCs w:val="20"/>
              </w:rPr>
            </w:pPr>
            <w:r w:rsidRPr="003F55AE">
              <w:rPr>
                <w:sz w:val="20"/>
                <w:szCs w:val="20"/>
              </w:rPr>
              <w:t>113,65</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MIREN - KOSTANJEVICA</w:t>
            </w:r>
          </w:p>
        </w:tc>
        <w:tc>
          <w:tcPr>
            <w:tcW w:w="1800" w:type="dxa"/>
          </w:tcPr>
          <w:p w:rsidR="003F55AE" w:rsidRPr="003F55AE" w:rsidRDefault="003F55AE" w:rsidP="003F55AE">
            <w:pPr>
              <w:jc w:val="center"/>
              <w:rPr>
                <w:sz w:val="20"/>
                <w:szCs w:val="20"/>
              </w:rPr>
            </w:pPr>
            <w:r w:rsidRPr="003F55AE">
              <w:rPr>
                <w:sz w:val="20"/>
                <w:szCs w:val="20"/>
              </w:rPr>
              <w:t>262.351,33</w:t>
            </w:r>
          </w:p>
        </w:tc>
        <w:tc>
          <w:tcPr>
            <w:tcW w:w="1800" w:type="dxa"/>
          </w:tcPr>
          <w:p w:rsidR="003F55AE" w:rsidRPr="003F55AE" w:rsidRDefault="003F55AE" w:rsidP="003F55AE">
            <w:pPr>
              <w:jc w:val="center"/>
              <w:rPr>
                <w:sz w:val="20"/>
                <w:szCs w:val="20"/>
              </w:rPr>
            </w:pPr>
            <w:r w:rsidRPr="003F55AE">
              <w:rPr>
                <w:sz w:val="20"/>
                <w:szCs w:val="20"/>
              </w:rPr>
              <w:t>116,23</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MIRNA</w:t>
            </w:r>
          </w:p>
        </w:tc>
        <w:tc>
          <w:tcPr>
            <w:tcW w:w="1800" w:type="dxa"/>
          </w:tcPr>
          <w:p w:rsidR="003F55AE" w:rsidRPr="003F55AE" w:rsidRDefault="003F55AE" w:rsidP="003F55AE">
            <w:pPr>
              <w:jc w:val="center"/>
              <w:rPr>
                <w:sz w:val="20"/>
                <w:szCs w:val="20"/>
              </w:rPr>
            </w:pPr>
            <w:r w:rsidRPr="003F55AE">
              <w:rPr>
                <w:sz w:val="20"/>
                <w:szCs w:val="20"/>
              </w:rPr>
              <w:t>121.458,29</w:t>
            </w:r>
          </w:p>
        </w:tc>
        <w:tc>
          <w:tcPr>
            <w:tcW w:w="1800" w:type="dxa"/>
          </w:tcPr>
          <w:p w:rsidR="003F55AE" w:rsidRPr="003F55AE" w:rsidRDefault="003F55AE" w:rsidP="003F55AE">
            <w:pPr>
              <w:jc w:val="center"/>
              <w:rPr>
                <w:sz w:val="20"/>
                <w:szCs w:val="20"/>
              </w:rPr>
            </w:pPr>
            <w:r w:rsidRPr="003F55AE">
              <w:rPr>
                <w:sz w:val="20"/>
                <w:szCs w:val="20"/>
              </w:rPr>
              <w:t>88,81</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MIRNA PEČ</w:t>
            </w:r>
          </w:p>
        </w:tc>
        <w:tc>
          <w:tcPr>
            <w:tcW w:w="1800" w:type="dxa"/>
          </w:tcPr>
          <w:p w:rsidR="003F55AE" w:rsidRPr="003F55AE" w:rsidRDefault="003F55AE" w:rsidP="003F55AE">
            <w:pPr>
              <w:jc w:val="center"/>
              <w:rPr>
                <w:sz w:val="20"/>
                <w:szCs w:val="20"/>
              </w:rPr>
            </w:pPr>
            <w:r w:rsidRPr="003F55AE">
              <w:rPr>
                <w:sz w:val="20"/>
                <w:szCs w:val="20"/>
              </w:rPr>
              <w:t>90.084,11</w:t>
            </w:r>
          </w:p>
        </w:tc>
        <w:tc>
          <w:tcPr>
            <w:tcW w:w="1800" w:type="dxa"/>
          </w:tcPr>
          <w:p w:rsidR="003F55AE" w:rsidRPr="003F55AE" w:rsidRDefault="003F55AE" w:rsidP="003F55AE">
            <w:pPr>
              <w:jc w:val="center"/>
              <w:rPr>
                <w:sz w:val="20"/>
                <w:szCs w:val="20"/>
              </w:rPr>
            </w:pPr>
            <w:r w:rsidRPr="003F55AE">
              <w:rPr>
                <w:sz w:val="20"/>
                <w:szCs w:val="20"/>
              </w:rPr>
              <w:t>240,46</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MISLINJA</w:t>
            </w:r>
          </w:p>
        </w:tc>
        <w:tc>
          <w:tcPr>
            <w:tcW w:w="1800" w:type="dxa"/>
          </w:tcPr>
          <w:p w:rsidR="003F55AE" w:rsidRPr="003F55AE" w:rsidRDefault="003F55AE" w:rsidP="003F55AE">
            <w:pPr>
              <w:jc w:val="center"/>
              <w:rPr>
                <w:sz w:val="20"/>
                <w:szCs w:val="20"/>
              </w:rPr>
            </w:pPr>
            <w:r w:rsidRPr="003F55AE">
              <w:rPr>
                <w:sz w:val="20"/>
                <w:szCs w:val="20"/>
              </w:rPr>
              <w:t>248.353,99</w:t>
            </w:r>
          </w:p>
        </w:tc>
        <w:tc>
          <w:tcPr>
            <w:tcW w:w="1800" w:type="dxa"/>
          </w:tcPr>
          <w:p w:rsidR="003F55AE" w:rsidRPr="003F55AE" w:rsidRDefault="003F55AE" w:rsidP="003F55AE">
            <w:pPr>
              <w:jc w:val="center"/>
              <w:rPr>
                <w:sz w:val="20"/>
                <w:szCs w:val="20"/>
              </w:rPr>
            </w:pPr>
            <w:r w:rsidRPr="003F55AE">
              <w:rPr>
                <w:sz w:val="20"/>
                <w:szCs w:val="20"/>
              </w:rPr>
              <w:t>89,44</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MOKRONOG - TREBELNO</w:t>
            </w:r>
          </w:p>
        </w:tc>
        <w:tc>
          <w:tcPr>
            <w:tcW w:w="1800" w:type="dxa"/>
          </w:tcPr>
          <w:p w:rsidR="003F55AE" w:rsidRPr="003F55AE" w:rsidRDefault="003F55AE" w:rsidP="003F55AE">
            <w:pPr>
              <w:jc w:val="center"/>
              <w:rPr>
                <w:sz w:val="20"/>
                <w:szCs w:val="20"/>
              </w:rPr>
            </w:pPr>
            <w:r w:rsidRPr="003F55AE">
              <w:rPr>
                <w:sz w:val="20"/>
                <w:szCs w:val="20"/>
              </w:rPr>
              <w:t>117.892,36</w:t>
            </w:r>
          </w:p>
        </w:tc>
        <w:tc>
          <w:tcPr>
            <w:tcW w:w="1800" w:type="dxa"/>
          </w:tcPr>
          <w:p w:rsidR="003F55AE" w:rsidRPr="003F55AE" w:rsidRDefault="003F55AE" w:rsidP="003F55AE">
            <w:pPr>
              <w:jc w:val="center"/>
              <w:rPr>
                <w:sz w:val="20"/>
                <w:szCs w:val="20"/>
              </w:rPr>
            </w:pPr>
            <w:r w:rsidRPr="003F55AE">
              <w:rPr>
                <w:sz w:val="20"/>
                <w:szCs w:val="20"/>
              </w:rPr>
              <w:t>91,31</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MORAVČE</w:t>
            </w:r>
          </w:p>
        </w:tc>
        <w:tc>
          <w:tcPr>
            <w:tcW w:w="1800" w:type="dxa"/>
          </w:tcPr>
          <w:p w:rsidR="003F55AE" w:rsidRPr="003F55AE" w:rsidRDefault="003F55AE" w:rsidP="003F55AE">
            <w:pPr>
              <w:jc w:val="center"/>
              <w:rPr>
                <w:sz w:val="20"/>
                <w:szCs w:val="20"/>
              </w:rPr>
            </w:pPr>
            <w:r w:rsidRPr="003F55AE">
              <w:rPr>
                <w:sz w:val="20"/>
                <w:szCs w:val="20"/>
              </w:rPr>
              <w:t>213.155,63</w:t>
            </w:r>
          </w:p>
        </w:tc>
        <w:tc>
          <w:tcPr>
            <w:tcW w:w="1800" w:type="dxa"/>
          </w:tcPr>
          <w:p w:rsidR="003F55AE" w:rsidRPr="003F55AE" w:rsidRDefault="003F55AE" w:rsidP="003F55AE">
            <w:pPr>
              <w:jc w:val="center"/>
              <w:rPr>
                <w:sz w:val="20"/>
                <w:szCs w:val="20"/>
              </w:rPr>
            </w:pPr>
            <w:r w:rsidRPr="003F55AE">
              <w:rPr>
                <w:sz w:val="20"/>
                <w:szCs w:val="20"/>
              </w:rPr>
              <w:t>105,84</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MORAVSKE TOPLICE</w:t>
            </w:r>
          </w:p>
        </w:tc>
        <w:tc>
          <w:tcPr>
            <w:tcW w:w="1800" w:type="dxa"/>
          </w:tcPr>
          <w:p w:rsidR="003F55AE" w:rsidRPr="003F55AE" w:rsidRDefault="003F55AE" w:rsidP="003F55AE">
            <w:pPr>
              <w:jc w:val="center"/>
              <w:rPr>
                <w:sz w:val="20"/>
                <w:szCs w:val="20"/>
              </w:rPr>
            </w:pPr>
            <w:r w:rsidRPr="003F55AE">
              <w:rPr>
                <w:sz w:val="20"/>
                <w:szCs w:val="20"/>
              </w:rPr>
              <w:t>271.495,07</w:t>
            </w:r>
          </w:p>
        </w:tc>
        <w:tc>
          <w:tcPr>
            <w:tcW w:w="1800" w:type="dxa"/>
          </w:tcPr>
          <w:p w:rsidR="003F55AE" w:rsidRPr="003F55AE" w:rsidRDefault="003F55AE" w:rsidP="003F55AE">
            <w:pPr>
              <w:jc w:val="center"/>
              <w:rPr>
                <w:sz w:val="20"/>
                <w:szCs w:val="20"/>
              </w:rPr>
            </w:pPr>
            <w:r w:rsidRPr="003F55AE">
              <w:rPr>
                <w:sz w:val="20"/>
                <w:szCs w:val="20"/>
              </w:rPr>
              <w:t>106,80</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MOZIRJE</w:t>
            </w:r>
          </w:p>
        </w:tc>
        <w:tc>
          <w:tcPr>
            <w:tcW w:w="1800" w:type="dxa"/>
          </w:tcPr>
          <w:p w:rsidR="003F55AE" w:rsidRPr="003F55AE" w:rsidRDefault="003F55AE" w:rsidP="003F55AE">
            <w:pPr>
              <w:jc w:val="center"/>
              <w:rPr>
                <w:sz w:val="20"/>
                <w:szCs w:val="20"/>
              </w:rPr>
            </w:pPr>
            <w:r w:rsidRPr="003F55AE">
              <w:rPr>
                <w:sz w:val="20"/>
                <w:szCs w:val="20"/>
              </w:rPr>
              <w:t>155.654,13</w:t>
            </w:r>
          </w:p>
        </w:tc>
        <w:tc>
          <w:tcPr>
            <w:tcW w:w="1800" w:type="dxa"/>
          </w:tcPr>
          <w:p w:rsidR="003F55AE" w:rsidRPr="003F55AE" w:rsidRDefault="003F55AE" w:rsidP="003F55AE">
            <w:pPr>
              <w:jc w:val="center"/>
              <w:rPr>
                <w:sz w:val="20"/>
                <w:szCs w:val="20"/>
              </w:rPr>
            </w:pPr>
            <w:r w:rsidRPr="003F55AE">
              <w:rPr>
                <w:sz w:val="20"/>
                <w:szCs w:val="20"/>
              </w:rPr>
              <w:t>285,74</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MUTA</w:t>
            </w:r>
          </w:p>
        </w:tc>
        <w:tc>
          <w:tcPr>
            <w:tcW w:w="1800" w:type="dxa"/>
          </w:tcPr>
          <w:p w:rsidR="003F55AE" w:rsidRPr="003F55AE" w:rsidRDefault="003F55AE" w:rsidP="003F55AE">
            <w:pPr>
              <w:jc w:val="center"/>
              <w:rPr>
                <w:sz w:val="20"/>
                <w:szCs w:val="20"/>
              </w:rPr>
            </w:pPr>
            <w:r w:rsidRPr="003F55AE">
              <w:rPr>
                <w:sz w:val="20"/>
                <w:szCs w:val="20"/>
              </w:rPr>
              <w:t>147.917,52</w:t>
            </w:r>
          </w:p>
        </w:tc>
        <w:tc>
          <w:tcPr>
            <w:tcW w:w="1800" w:type="dxa"/>
          </w:tcPr>
          <w:p w:rsidR="003F55AE" w:rsidRPr="003F55AE" w:rsidRDefault="003F55AE" w:rsidP="003F55AE">
            <w:pPr>
              <w:jc w:val="center"/>
              <w:rPr>
                <w:sz w:val="20"/>
                <w:szCs w:val="20"/>
              </w:rPr>
            </w:pPr>
            <w:r w:rsidRPr="003F55AE">
              <w:rPr>
                <w:sz w:val="20"/>
                <w:szCs w:val="20"/>
              </w:rPr>
              <w:t>93,00</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NAKLO</w:t>
            </w:r>
          </w:p>
        </w:tc>
        <w:tc>
          <w:tcPr>
            <w:tcW w:w="1800" w:type="dxa"/>
          </w:tcPr>
          <w:p w:rsidR="003F55AE" w:rsidRPr="003F55AE" w:rsidRDefault="003F55AE" w:rsidP="003F55AE">
            <w:pPr>
              <w:jc w:val="center"/>
              <w:rPr>
                <w:sz w:val="20"/>
                <w:szCs w:val="20"/>
              </w:rPr>
            </w:pPr>
            <w:r w:rsidRPr="003F55AE">
              <w:rPr>
                <w:sz w:val="20"/>
                <w:szCs w:val="20"/>
              </w:rPr>
              <w:t>168.467,74</w:t>
            </w:r>
          </w:p>
        </w:tc>
        <w:tc>
          <w:tcPr>
            <w:tcW w:w="1800" w:type="dxa"/>
          </w:tcPr>
          <w:p w:rsidR="003F55AE" w:rsidRPr="003F55AE" w:rsidRDefault="003F55AE" w:rsidP="003F55AE">
            <w:pPr>
              <w:jc w:val="center"/>
              <w:rPr>
                <w:sz w:val="20"/>
                <w:szCs w:val="20"/>
              </w:rPr>
            </w:pPr>
            <w:r w:rsidRPr="003F55AE">
              <w:rPr>
                <w:sz w:val="20"/>
                <w:szCs w:val="20"/>
              </w:rPr>
              <w:t>106,45</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NAZARJE</w:t>
            </w:r>
          </w:p>
        </w:tc>
        <w:tc>
          <w:tcPr>
            <w:tcW w:w="1800" w:type="dxa"/>
          </w:tcPr>
          <w:p w:rsidR="003F55AE" w:rsidRPr="003F55AE" w:rsidRDefault="003F55AE" w:rsidP="003F55AE">
            <w:pPr>
              <w:jc w:val="center"/>
              <w:rPr>
                <w:sz w:val="20"/>
                <w:szCs w:val="20"/>
              </w:rPr>
            </w:pPr>
            <w:r w:rsidRPr="003F55AE">
              <w:rPr>
                <w:sz w:val="20"/>
                <w:szCs w:val="20"/>
              </w:rPr>
              <w:t>102.774,84</w:t>
            </w:r>
          </w:p>
        </w:tc>
        <w:tc>
          <w:tcPr>
            <w:tcW w:w="1800" w:type="dxa"/>
          </w:tcPr>
          <w:p w:rsidR="003F55AE" w:rsidRPr="003F55AE" w:rsidRDefault="003F55AE" w:rsidP="003F55AE">
            <w:pPr>
              <w:jc w:val="center"/>
              <w:rPr>
                <w:sz w:val="20"/>
                <w:szCs w:val="20"/>
              </w:rPr>
            </w:pPr>
            <w:r w:rsidRPr="003F55AE">
              <w:rPr>
                <w:sz w:val="20"/>
                <w:szCs w:val="20"/>
              </w:rPr>
              <w:t>102,26</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ODRANCI</w:t>
            </w:r>
          </w:p>
        </w:tc>
        <w:tc>
          <w:tcPr>
            <w:tcW w:w="1800" w:type="dxa"/>
          </w:tcPr>
          <w:p w:rsidR="003F55AE" w:rsidRPr="003F55AE" w:rsidRDefault="003F55AE" w:rsidP="003F55AE">
            <w:pPr>
              <w:jc w:val="center"/>
              <w:rPr>
                <w:sz w:val="20"/>
                <w:szCs w:val="20"/>
              </w:rPr>
            </w:pPr>
            <w:r w:rsidRPr="003F55AE">
              <w:rPr>
                <w:sz w:val="20"/>
                <w:szCs w:val="20"/>
              </w:rPr>
              <w:t>82.958,62</w:t>
            </w:r>
          </w:p>
        </w:tc>
        <w:tc>
          <w:tcPr>
            <w:tcW w:w="1800" w:type="dxa"/>
          </w:tcPr>
          <w:p w:rsidR="003F55AE" w:rsidRPr="003F55AE" w:rsidRDefault="003F55AE" w:rsidP="003F55AE">
            <w:pPr>
              <w:jc w:val="center"/>
              <w:rPr>
                <w:sz w:val="20"/>
                <w:szCs w:val="20"/>
              </w:rPr>
            </w:pPr>
            <w:r w:rsidRPr="003F55AE">
              <w:rPr>
                <w:sz w:val="20"/>
                <w:szCs w:val="20"/>
              </w:rPr>
              <w:t>91,88</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OPLOTNICA</w:t>
            </w:r>
          </w:p>
        </w:tc>
        <w:tc>
          <w:tcPr>
            <w:tcW w:w="1800" w:type="dxa"/>
          </w:tcPr>
          <w:p w:rsidR="003F55AE" w:rsidRPr="003F55AE" w:rsidRDefault="003F55AE" w:rsidP="003F55AE">
            <w:pPr>
              <w:jc w:val="center"/>
              <w:rPr>
                <w:sz w:val="20"/>
                <w:szCs w:val="20"/>
              </w:rPr>
            </w:pPr>
            <w:r w:rsidRPr="003F55AE">
              <w:rPr>
                <w:sz w:val="20"/>
                <w:szCs w:val="20"/>
              </w:rPr>
              <w:t>147.112,03</w:t>
            </w:r>
          </w:p>
        </w:tc>
        <w:tc>
          <w:tcPr>
            <w:tcW w:w="1800" w:type="dxa"/>
          </w:tcPr>
          <w:p w:rsidR="003F55AE" w:rsidRPr="003F55AE" w:rsidRDefault="003F55AE" w:rsidP="003F55AE">
            <w:pPr>
              <w:jc w:val="center"/>
              <w:rPr>
                <w:sz w:val="20"/>
                <w:szCs w:val="20"/>
              </w:rPr>
            </w:pPr>
            <w:r w:rsidRPr="003F55AE">
              <w:rPr>
                <w:sz w:val="20"/>
                <w:szCs w:val="20"/>
              </w:rPr>
              <w:t>95,06</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ORMOŽ</w:t>
            </w:r>
          </w:p>
        </w:tc>
        <w:tc>
          <w:tcPr>
            <w:tcW w:w="1800" w:type="dxa"/>
          </w:tcPr>
          <w:p w:rsidR="003F55AE" w:rsidRPr="003F55AE" w:rsidRDefault="003F55AE" w:rsidP="003F55AE">
            <w:pPr>
              <w:jc w:val="center"/>
              <w:rPr>
                <w:sz w:val="20"/>
                <w:szCs w:val="20"/>
              </w:rPr>
            </w:pPr>
            <w:r w:rsidRPr="003F55AE">
              <w:rPr>
                <w:sz w:val="20"/>
                <w:szCs w:val="20"/>
              </w:rPr>
              <w:t>687.158,88</w:t>
            </w:r>
          </w:p>
        </w:tc>
        <w:tc>
          <w:tcPr>
            <w:tcW w:w="1800" w:type="dxa"/>
          </w:tcPr>
          <w:p w:rsidR="003F55AE" w:rsidRPr="003F55AE" w:rsidRDefault="003F55AE" w:rsidP="003F55AE">
            <w:pPr>
              <w:jc w:val="center"/>
              <w:rPr>
                <w:sz w:val="20"/>
                <w:szCs w:val="20"/>
              </w:rPr>
            </w:pPr>
            <w:r w:rsidRPr="003F55AE">
              <w:rPr>
                <w:sz w:val="20"/>
                <w:szCs w:val="20"/>
              </w:rPr>
              <w:t>104,19</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OSILNICA</w:t>
            </w:r>
          </w:p>
        </w:tc>
        <w:tc>
          <w:tcPr>
            <w:tcW w:w="1800" w:type="dxa"/>
          </w:tcPr>
          <w:p w:rsidR="003F55AE" w:rsidRPr="003F55AE" w:rsidRDefault="003F55AE" w:rsidP="003F55AE">
            <w:pPr>
              <w:jc w:val="center"/>
              <w:rPr>
                <w:sz w:val="20"/>
                <w:szCs w:val="20"/>
              </w:rPr>
            </w:pPr>
            <w:r w:rsidRPr="003F55AE">
              <w:rPr>
                <w:sz w:val="20"/>
                <w:szCs w:val="20"/>
              </w:rPr>
              <w:t>7.864,57</w:t>
            </w:r>
          </w:p>
        </w:tc>
        <w:tc>
          <w:tcPr>
            <w:tcW w:w="1800" w:type="dxa"/>
          </w:tcPr>
          <w:p w:rsidR="003F55AE" w:rsidRPr="003F55AE" w:rsidRDefault="003F55AE" w:rsidP="003F55AE">
            <w:pPr>
              <w:jc w:val="center"/>
              <w:rPr>
                <w:sz w:val="20"/>
                <w:szCs w:val="20"/>
              </w:rPr>
            </w:pPr>
            <w:r w:rsidRPr="003F55AE">
              <w:rPr>
                <w:sz w:val="20"/>
                <w:szCs w:val="20"/>
              </w:rPr>
              <w:t>258,38</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PESNICA</w:t>
            </w:r>
          </w:p>
        </w:tc>
        <w:tc>
          <w:tcPr>
            <w:tcW w:w="1800" w:type="dxa"/>
          </w:tcPr>
          <w:p w:rsidR="003F55AE" w:rsidRPr="003F55AE" w:rsidRDefault="003F55AE" w:rsidP="003F55AE">
            <w:pPr>
              <w:jc w:val="center"/>
              <w:rPr>
                <w:sz w:val="20"/>
                <w:szCs w:val="20"/>
              </w:rPr>
            </w:pPr>
            <w:r w:rsidRPr="003F55AE">
              <w:rPr>
                <w:sz w:val="20"/>
                <w:szCs w:val="20"/>
              </w:rPr>
              <w:t>90.085,23</w:t>
            </w:r>
          </w:p>
        </w:tc>
        <w:tc>
          <w:tcPr>
            <w:tcW w:w="1800" w:type="dxa"/>
          </w:tcPr>
          <w:p w:rsidR="003F55AE" w:rsidRPr="003F55AE" w:rsidRDefault="003F55AE" w:rsidP="003F55AE">
            <w:pPr>
              <w:jc w:val="center"/>
              <w:rPr>
                <w:sz w:val="20"/>
                <w:szCs w:val="20"/>
              </w:rPr>
            </w:pPr>
            <w:r w:rsidRPr="003F55AE">
              <w:rPr>
                <w:sz w:val="20"/>
                <w:szCs w:val="20"/>
              </w:rPr>
              <w:t>61,65</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PIRAN</w:t>
            </w:r>
          </w:p>
        </w:tc>
        <w:tc>
          <w:tcPr>
            <w:tcW w:w="1800" w:type="dxa"/>
          </w:tcPr>
          <w:p w:rsidR="003F55AE" w:rsidRPr="003F55AE" w:rsidRDefault="003F55AE" w:rsidP="003F55AE">
            <w:pPr>
              <w:jc w:val="center"/>
              <w:rPr>
                <w:sz w:val="20"/>
                <w:szCs w:val="20"/>
              </w:rPr>
            </w:pPr>
            <w:r w:rsidRPr="003F55AE">
              <w:rPr>
                <w:sz w:val="20"/>
                <w:szCs w:val="20"/>
              </w:rPr>
              <w:t>917.813,86</w:t>
            </w:r>
          </w:p>
        </w:tc>
        <w:tc>
          <w:tcPr>
            <w:tcW w:w="1800" w:type="dxa"/>
          </w:tcPr>
          <w:p w:rsidR="003F55AE" w:rsidRPr="003F55AE" w:rsidRDefault="003F55AE" w:rsidP="003F55AE">
            <w:pPr>
              <w:jc w:val="center"/>
              <w:rPr>
                <w:sz w:val="20"/>
                <w:szCs w:val="20"/>
              </w:rPr>
            </w:pPr>
            <w:r w:rsidRPr="003F55AE">
              <w:rPr>
                <w:sz w:val="20"/>
                <w:szCs w:val="20"/>
              </w:rPr>
              <w:t>98,17</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PIVKA</w:t>
            </w:r>
          </w:p>
        </w:tc>
        <w:tc>
          <w:tcPr>
            <w:tcW w:w="1800" w:type="dxa"/>
          </w:tcPr>
          <w:p w:rsidR="003F55AE" w:rsidRPr="003F55AE" w:rsidRDefault="003F55AE" w:rsidP="003F55AE">
            <w:pPr>
              <w:jc w:val="center"/>
              <w:rPr>
                <w:sz w:val="20"/>
                <w:szCs w:val="20"/>
              </w:rPr>
            </w:pPr>
            <w:r w:rsidRPr="003F55AE">
              <w:rPr>
                <w:sz w:val="20"/>
                <w:szCs w:val="20"/>
              </w:rPr>
              <w:t>490.733,93</w:t>
            </w:r>
          </w:p>
        </w:tc>
        <w:tc>
          <w:tcPr>
            <w:tcW w:w="1800" w:type="dxa"/>
          </w:tcPr>
          <w:p w:rsidR="003F55AE" w:rsidRPr="003F55AE" w:rsidRDefault="003F55AE" w:rsidP="003F55AE">
            <w:pPr>
              <w:jc w:val="center"/>
              <w:rPr>
                <w:sz w:val="20"/>
                <w:szCs w:val="20"/>
              </w:rPr>
            </w:pPr>
            <w:r w:rsidRPr="003F55AE">
              <w:rPr>
                <w:sz w:val="20"/>
                <w:szCs w:val="20"/>
              </w:rPr>
              <w:t>98,00</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PODČETRTEK</w:t>
            </w:r>
          </w:p>
        </w:tc>
        <w:tc>
          <w:tcPr>
            <w:tcW w:w="1800" w:type="dxa"/>
          </w:tcPr>
          <w:p w:rsidR="003F55AE" w:rsidRPr="003F55AE" w:rsidRDefault="003F55AE" w:rsidP="003F55AE">
            <w:pPr>
              <w:jc w:val="center"/>
              <w:rPr>
                <w:sz w:val="20"/>
                <w:szCs w:val="20"/>
              </w:rPr>
            </w:pPr>
            <w:r w:rsidRPr="003F55AE">
              <w:rPr>
                <w:sz w:val="20"/>
                <w:szCs w:val="20"/>
              </w:rPr>
              <w:t>188.039,08</w:t>
            </w:r>
          </w:p>
        </w:tc>
        <w:tc>
          <w:tcPr>
            <w:tcW w:w="1800" w:type="dxa"/>
          </w:tcPr>
          <w:p w:rsidR="003F55AE" w:rsidRPr="003F55AE" w:rsidRDefault="003F55AE" w:rsidP="003F55AE">
            <w:pPr>
              <w:jc w:val="center"/>
              <w:rPr>
                <w:sz w:val="20"/>
                <w:szCs w:val="20"/>
              </w:rPr>
            </w:pPr>
            <w:r w:rsidRPr="003F55AE">
              <w:rPr>
                <w:sz w:val="20"/>
                <w:szCs w:val="20"/>
              </w:rPr>
              <w:t>109,67</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PODLEHNIK</w:t>
            </w:r>
          </w:p>
        </w:tc>
        <w:tc>
          <w:tcPr>
            <w:tcW w:w="1800" w:type="dxa"/>
          </w:tcPr>
          <w:p w:rsidR="003F55AE" w:rsidRPr="003F55AE" w:rsidRDefault="003F55AE" w:rsidP="003F55AE">
            <w:pPr>
              <w:jc w:val="center"/>
              <w:rPr>
                <w:sz w:val="20"/>
                <w:szCs w:val="20"/>
              </w:rPr>
            </w:pPr>
            <w:r w:rsidRPr="003F55AE">
              <w:rPr>
                <w:sz w:val="20"/>
                <w:szCs w:val="20"/>
              </w:rPr>
              <w:t>64.330,27</w:t>
            </w:r>
          </w:p>
        </w:tc>
        <w:tc>
          <w:tcPr>
            <w:tcW w:w="1800" w:type="dxa"/>
          </w:tcPr>
          <w:p w:rsidR="003F55AE" w:rsidRPr="003F55AE" w:rsidRDefault="003F55AE" w:rsidP="003F55AE">
            <w:pPr>
              <w:jc w:val="center"/>
              <w:rPr>
                <w:sz w:val="20"/>
                <w:szCs w:val="20"/>
              </w:rPr>
            </w:pPr>
            <w:r w:rsidRPr="003F55AE">
              <w:rPr>
                <w:sz w:val="20"/>
                <w:szCs w:val="20"/>
              </w:rPr>
              <w:t>87,26</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PODVELKA</w:t>
            </w:r>
          </w:p>
        </w:tc>
        <w:tc>
          <w:tcPr>
            <w:tcW w:w="1800" w:type="dxa"/>
          </w:tcPr>
          <w:p w:rsidR="003F55AE" w:rsidRPr="003F55AE" w:rsidRDefault="003F55AE" w:rsidP="003F55AE">
            <w:pPr>
              <w:jc w:val="center"/>
              <w:rPr>
                <w:sz w:val="20"/>
                <w:szCs w:val="20"/>
              </w:rPr>
            </w:pPr>
            <w:r w:rsidRPr="003F55AE">
              <w:rPr>
                <w:sz w:val="20"/>
                <w:szCs w:val="20"/>
              </w:rPr>
              <w:t>108.591,25</w:t>
            </w:r>
          </w:p>
        </w:tc>
        <w:tc>
          <w:tcPr>
            <w:tcW w:w="1800" w:type="dxa"/>
          </w:tcPr>
          <w:p w:rsidR="003F55AE" w:rsidRPr="003F55AE" w:rsidRDefault="003F55AE" w:rsidP="003F55AE">
            <w:pPr>
              <w:jc w:val="center"/>
              <w:rPr>
                <w:sz w:val="20"/>
                <w:szCs w:val="20"/>
              </w:rPr>
            </w:pPr>
            <w:r w:rsidRPr="003F55AE">
              <w:rPr>
                <w:sz w:val="20"/>
                <w:szCs w:val="20"/>
              </w:rPr>
              <w:t>78,33</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POLJČANE</w:t>
            </w:r>
          </w:p>
        </w:tc>
        <w:tc>
          <w:tcPr>
            <w:tcW w:w="1800" w:type="dxa"/>
          </w:tcPr>
          <w:p w:rsidR="003F55AE" w:rsidRPr="003F55AE" w:rsidRDefault="003F55AE" w:rsidP="003F55AE">
            <w:pPr>
              <w:jc w:val="center"/>
              <w:rPr>
                <w:sz w:val="20"/>
                <w:szCs w:val="20"/>
              </w:rPr>
            </w:pPr>
            <w:r w:rsidRPr="003F55AE">
              <w:rPr>
                <w:sz w:val="20"/>
                <w:szCs w:val="20"/>
              </w:rPr>
              <w:t>131.068,99</w:t>
            </w:r>
          </w:p>
        </w:tc>
        <w:tc>
          <w:tcPr>
            <w:tcW w:w="1800" w:type="dxa"/>
          </w:tcPr>
          <w:p w:rsidR="003F55AE" w:rsidRPr="003F55AE" w:rsidRDefault="003F55AE" w:rsidP="003F55AE">
            <w:pPr>
              <w:jc w:val="center"/>
              <w:rPr>
                <w:sz w:val="20"/>
                <w:szCs w:val="20"/>
              </w:rPr>
            </w:pPr>
            <w:r w:rsidRPr="003F55AE">
              <w:rPr>
                <w:sz w:val="20"/>
                <w:szCs w:val="20"/>
              </w:rPr>
              <w:t>101,27</w:t>
            </w:r>
          </w:p>
        </w:tc>
      </w:tr>
      <w:tr w:rsidR="003F55AE" w:rsidRPr="002B7734" w:rsidTr="00D75675">
        <w:trPr>
          <w:trHeight w:hRule="exact" w:val="284"/>
          <w:jc w:val="center"/>
        </w:trPr>
        <w:tc>
          <w:tcPr>
            <w:tcW w:w="3720" w:type="dxa"/>
            <w:vAlign w:val="bottom"/>
          </w:tcPr>
          <w:p w:rsidR="003F55AE" w:rsidRPr="002B7734" w:rsidRDefault="003F55AE" w:rsidP="003F55AE">
            <w:pPr>
              <w:rPr>
                <w:sz w:val="20"/>
                <w:szCs w:val="20"/>
              </w:rPr>
            </w:pPr>
            <w:r w:rsidRPr="002B7734">
              <w:rPr>
                <w:sz w:val="20"/>
                <w:szCs w:val="20"/>
              </w:rPr>
              <w:t>OBČINA POLZELA</w:t>
            </w:r>
          </w:p>
        </w:tc>
        <w:tc>
          <w:tcPr>
            <w:tcW w:w="1800" w:type="dxa"/>
          </w:tcPr>
          <w:p w:rsidR="003F55AE" w:rsidRPr="003F55AE" w:rsidRDefault="003F55AE" w:rsidP="003F55AE">
            <w:pPr>
              <w:jc w:val="center"/>
              <w:rPr>
                <w:sz w:val="20"/>
                <w:szCs w:val="20"/>
              </w:rPr>
            </w:pPr>
            <w:r w:rsidRPr="003F55AE">
              <w:rPr>
                <w:sz w:val="20"/>
                <w:szCs w:val="20"/>
              </w:rPr>
              <w:t>287.303,39</w:t>
            </w:r>
          </w:p>
        </w:tc>
        <w:tc>
          <w:tcPr>
            <w:tcW w:w="1800" w:type="dxa"/>
          </w:tcPr>
          <w:p w:rsidR="003F55AE" w:rsidRPr="003F55AE" w:rsidRDefault="003F55AE" w:rsidP="003F55AE">
            <w:pPr>
              <w:jc w:val="center"/>
              <w:rPr>
                <w:sz w:val="20"/>
                <w:szCs w:val="20"/>
              </w:rPr>
            </w:pPr>
            <w:r w:rsidRPr="003F55AE">
              <w:rPr>
                <w:sz w:val="20"/>
                <w:szCs w:val="20"/>
              </w:rPr>
              <w:t>115,61</w:t>
            </w:r>
          </w:p>
        </w:tc>
      </w:tr>
      <w:tr w:rsidR="003F55AE" w:rsidRPr="002B7734" w:rsidTr="00D75675">
        <w:trPr>
          <w:trHeight w:hRule="exact" w:val="284"/>
          <w:jc w:val="center"/>
        </w:trPr>
        <w:tc>
          <w:tcPr>
            <w:tcW w:w="3720" w:type="dxa"/>
            <w:vAlign w:val="bottom"/>
          </w:tcPr>
          <w:p w:rsidR="003F55AE" w:rsidRPr="002B7734" w:rsidRDefault="003F55AE" w:rsidP="003F55AE">
            <w:pPr>
              <w:rPr>
                <w:sz w:val="20"/>
                <w:szCs w:val="20"/>
              </w:rPr>
            </w:pPr>
            <w:r w:rsidRPr="002B7734">
              <w:rPr>
                <w:sz w:val="20"/>
                <w:szCs w:val="20"/>
              </w:rPr>
              <w:t>OBČINA POSTOJNA</w:t>
            </w:r>
          </w:p>
        </w:tc>
        <w:tc>
          <w:tcPr>
            <w:tcW w:w="1800" w:type="dxa"/>
          </w:tcPr>
          <w:p w:rsidR="003F55AE" w:rsidRPr="003F55AE" w:rsidRDefault="003F55AE" w:rsidP="003F55AE">
            <w:pPr>
              <w:jc w:val="center"/>
              <w:rPr>
                <w:sz w:val="20"/>
                <w:szCs w:val="20"/>
              </w:rPr>
            </w:pPr>
            <w:r w:rsidRPr="003F55AE">
              <w:rPr>
                <w:sz w:val="20"/>
                <w:szCs w:val="20"/>
              </w:rPr>
              <w:t>1.481.151,84</w:t>
            </w:r>
          </w:p>
        </w:tc>
        <w:tc>
          <w:tcPr>
            <w:tcW w:w="1800" w:type="dxa"/>
          </w:tcPr>
          <w:p w:rsidR="003F55AE" w:rsidRPr="003F55AE" w:rsidRDefault="003F55AE" w:rsidP="003F55AE">
            <w:pPr>
              <w:jc w:val="center"/>
              <w:rPr>
                <w:sz w:val="20"/>
                <w:szCs w:val="20"/>
              </w:rPr>
            </w:pPr>
            <w:r w:rsidRPr="003F55AE">
              <w:rPr>
                <w:sz w:val="20"/>
                <w:szCs w:val="20"/>
              </w:rPr>
              <w:t>135,82</w:t>
            </w:r>
          </w:p>
        </w:tc>
      </w:tr>
      <w:tr w:rsidR="003F55AE" w:rsidRPr="002B7734" w:rsidTr="00D75675">
        <w:trPr>
          <w:trHeight w:hRule="exact" w:val="284"/>
          <w:jc w:val="center"/>
        </w:trPr>
        <w:tc>
          <w:tcPr>
            <w:tcW w:w="3720" w:type="dxa"/>
            <w:vAlign w:val="bottom"/>
          </w:tcPr>
          <w:p w:rsidR="003F55AE" w:rsidRPr="002B7734" w:rsidRDefault="003F55AE" w:rsidP="003F55AE">
            <w:pPr>
              <w:rPr>
                <w:sz w:val="20"/>
                <w:szCs w:val="20"/>
              </w:rPr>
            </w:pPr>
            <w:r w:rsidRPr="002B7734">
              <w:rPr>
                <w:sz w:val="20"/>
                <w:szCs w:val="20"/>
              </w:rPr>
              <w:t>OBČINA PREBOLD</w:t>
            </w:r>
          </w:p>
        </w:tc>
        <w:tc>
          <w:tcPr>
            <w:tcW w:w="1800" w:type="dxa"/>
          </w:tcPr>
          <w:p w:rsidR="003F55AE" w:rsidRPr="003F55AE" w:rsidRDefault="003F55AE" w:rsidP="003F55AE">
            <w:pPr>
              <w:jc w:val="center"/>
              <w:rPr>
                <w:sz w:val="20"/>
                <w:szCs w:val="20"/>
              </w:rPr>
            </w:pPr>
            <w:r w:rsidRPr="003F55AE">
              <w:rPr>
                <w:sz w:val="20"/>
                <w:szCs w:val="20"/>
              </w:rPr>
              <w:t>153.912,79</w:t>
            </w:r>
          </w:p>
        </w:tc>
        <w:tc>
          <w:tcPr>
            <w:tcW w:w="1800" w:type="dxa"/>
          </w:tcPr>
          <w:p w:rsidR="003F55AE" w:rsidRPr="003F55AE" w:rsidRDefault="003F55AE" w:rsidP="003F55AE">
            <w:pPr>
              <w:jc w:val="center"/>
              <w:rPr>
                <w:sz w:val="20"/>
                <w:szCs w:val="20"/>
              </w:rPr>
            </w:pPr>
            <w:r w:rsidRPr="003F55AE">
              <w:rPr>
                <w:sz w:val="20"/>
                <w:szCs w:val="20"/>
              </w:rPr>
              <w:t>43,46</w:t>
            </w:r>
          </w:p>
        </w:tc>
      </w:tr>
      <w:tr w:rsidR="003F55AE" w:rsidRPr="002B7734" w:rsidTr="00D75675">
        <w:trPr>
          <w:trHeight w:hRule="exact" w:val="284"/>
          <w:jc w:val="center"/>
        </w:trPr>
        <w:tc>
          <w:tcPr>
            <w:tcW w:w="3720" w:type="dxa"/>
            <w:vAlign w:val="bottom"/>
          </w:tcPr>
          <w:p w:rsidR="003F55AE" w:rsidRPr="002B7734" w:rsidRDefault="003F55AE" w:rsidP="003F55AE">
            <w:pPr>
              <w:rPr>
                <w:sz w:val="20"/>
                <w:szCs w:val="20"/>
              </w:rPr>
            </w:pPr>
            <w:r w:rsidRPr="002B7734">
              <w:rPr>
                <w:sz w:val="20"/>
                <w:szCs w:val="20"/>
              </w:rPr>
              <w:t>OBČINA PREDDVOR</w:t>
            </w:r>
          </w:p>
        </w:tc>
        <w:tc>
          <w:tcPr>
            <w:tcW w:w="1800" w:type="dxa"/>
          </w:tcPr>
          <w:p w:rsidR="003F55AE" w:rsidRPr="003F55AE" w:rsidRDefault="003F55AE" w:rsidP="003F55AE">
            <w:pPr>
              <w:jc w:val="center"/>
              <w:rPr>
                <w:sz w:val="20"/>
                <w:szCs w:val="20"/>
              </w:rPr>
            </w:pPr>
            <w:r w:rsidRPr="003F55AE">
              <w:rPr>
                <w:sz w:val="20"/>
                <w:szCs w:val="20"/>
              </w:rPr>
              <w:t>120.748,93</w:t>
            </w:r>
          </w:p>
        </w:tc>
        <w:tc>
          <w:tcPr>
            <w:tcW w:w="1800" w:type="dxa"/>
          </w:tcPr>
          <w:p w:rsidR="003F55AE" w:rsidRPr="003F55AE" w:rsidRDefault="003F55AE" w:rsidP="003F55AE">
            <w:pPr>
              <w:jc w:val="center"/>
              <w:rPr>
                <w:sz w:val="20"/>
                <w:szCs w:val="20"/>
              </w:rPr>
            </w:pPr>
            <w:r w:rsidRPr="003F55AE">
              <w:rPr>
                <w:sz w:val="20"/>
                <w:szCs w:val="20"/>
              </w:rPr>
              <w:t>97,92</w:t>
            </w:r>
          </w:p>
        </w:tc>
      </w:tr>
      <w:tr w:rsidR="00285EFE" w:rsidRPr="00FC757B" w:rsidTr="006E0056">
        <w:trPr>
          <w:jc w:val="center"/>
        </w:trPr>
        <w:tc>
          <w:tcPr>
            <w:tcW w:w="3720" w:type="dxa"/>
            <w:tcBorders>
              <w:top w:val="single" w:sz="12" w:space="0" w:color="00B0F0"/>
              <w:bottom w:val="single" w:sz="12" w:space="0" w:color="00B0F0"/>
            </w:tcBorders>
          </w:tcPr>
          <w:p w:rsidR="00285EFE" w:rsidRPr="00C9679A" w:rsidRDefault="00EE262E" w:rsidP="005B3BDD">
            <w:pPr>
              <w:spacing w:after="0"/>
              <w:ind w:left="-108"/>
              <w:jc w:val="both"/>
              <w:rPr>
                <w:rFonts w:ascii="Calibri" w:hAnsi="Calibri"/>
                <w:b/>
                <w:color w:val="0099FF"/>
                <w:sz w:val="20"/>
                <w:szCs w:val="20"/>
                <w:lang w:val="sl-SI"/>
              </w:rPr>
            </w:pPr>
            <w:r>
              <w:rPr>
                <w:rFonts w:ascii="Calibri" w:hAnsi="Calibri"/>
                <w:b/>
                <w:color w:val="0099FF"/>
                <w:sz w:val="20"/>
                <w:szCs w:val="20"/>
                <w:lang w:val="sl-SI"/>
              </w:rPr>
              <w:t xml:space="preserve"> </w:t>
            </w:r>
            <w:r w:rsidR="00285EFE">
              <w:rPr>
                <w:rFonts w:ascii="Calibri" w:hAnsi="Calibri"/>
                <w:b/>
                <w:color w:val="0099FF"/>
                <w:sz w:val="20"/>
                <w:szCs w:val="20"/>
                <w:lang w:val="sl-SI"/>
              </w:rPr>
              <w:t xml:space="preserve"> </w:t>
            </w:r>
            <w:r w:rsidR="00285EFE" w:rsidRPr="00C9679A">
              <w:rPr>
                <w:rFonts w:ascii="Calibri" w:hAnsi="Calibri"/>
                <w:b/>
                <w:color w:val="0099FF"/>
                <w:sz w:val="20"/>
                <w:szCs w:val="20"/>
                <w:lang w:val="sl-SI"/>
              </w:rPr>
              <w:t>Občina</w:t>
            </w:r>
          </w:p>
        </w:tc>
        <w:tc>
          <w:tcPr>
            <w:tcW w:w="1800" w:type="dxa"/>
            <w:tcBorders>
              <w:top w:val="single" w:sz="12" w:space="0" w:color="00B0F0"/>
              <w:bottom w:val="single" w:sz="12" w:space="0" w:color="00B0F0"/>
            </w:tcBorders>
          </w:tcPr>
          <w:p w:rsidR="00285EFE" w:rsidRPr="00C9679A" w:rsidRDefault="00285EFE" w:rsidP="0027314B">
            <w:pPr>
              <w:spacing w:after="0"/>
              <w:ind w:left="-1987" w:firstLine="1987"/>
              <w:jc w:val="center"/>
              <w:rPr>
                <w:rFonts w:ascii="Calibri" w:hAnsi="Calibri"/>
                <w:b/>
                <w:color w:val="0099FF"/>
                <w:sz w:val="20"/>
                <w:szCs w:val="20"/>
                <w:lang w:val="sl-SI"/>
              </w:rPr>
            </w:pPr>
            <w:r w:rsidRPr="00C9679A">
              <w:rPr>
                <w:rFonts w:ascii="Calibri" w:hAnsi="Calibri"/>
                <w:b/>
                <w:color w:val="0099FF"/>
                <w:sz w:val="20"/>
                <w:szCs w:val="20"/>
                <w:lang w:val="sl-SI"/>
              </w:rPr>
              <w:t>Nakazila NVO v EUR</w:t>
            </w:r>
          </w:p>
        </w:tc>
        <w:tc>
          <w:tcPr>
            <w:tcW w:w="1800" w:type="dxa"/>
            <w:tcBorders>
              <w:top w:val="single" w:sz="12" w:space="0" w:color="00B0F0"/>
              <w:bottom w:val="single" w:sz="12" w:space="0" w:color="00B0F0"/>
            </w:tcBorders>
          </w:tcPr>
          <w:p w:rsidR="00285EFE" w:rsidRPr="00C9679A" w:rsidRDefault="00285EFE" w:rsidP="00B83A8D">
            <w:pPr>
              <w:spacing w:after="0"/>
              <w:ind w:left="-1987" w:firstLine="1987"/>
              <w:jc w:val="center"/>
              <w:rPr>
                <w:rFonts w:ascii="Calibri" w:hAnsi="Calibri"/>
                <w:b/>
                <w:color w:val="0099FF"/>
                <w:sz w:val="20"/>
                <w:szCs w:val="20"/>
                <w:lang w:val="sl-SI"/>
              </w:rPr>
            </w:pPr>
            <w:r>
              <w:rPr>
                <w:rFonts w:ascii="Calibri" w:hAnsi="Calibri"/>
                <w:b/>
                <w:color w:val="0099FF"/>
                <w:sz w:val="20"/>
                <w:szCs w:val="20"/>
                <w:lang w:val="sl-SI"/>
              </w:rPr>
              <w:t>I</w:t>
            </w:r>
            <w:r w:rsidRPr="00235AD5">
              <w:rPr>
                <w:rFonts w:ascii="Calibri" w:hAnsi="Calibri"/>
                <w:b/>
                <w:color w:val="0099FF"/>
                <w:sz w:val="20"/>
                <w:szCs w:val="20"/>
                <w:lang w:val="sl-SI"/>
              </w:rPr>
              <w:t>ndeks 201</w:t>
            </w:r>
            <w:r w:rsidR="00B83A8D">
              <w:rPr>
                <w:rFonts w:ascii="Calibri" w:hAnsi="Calibri"/>
                <w:b/>
                <w:color w:val="0099FF"/>
                <w:sz w:val="20"/>
                <w:szCs w:val="20"/>
                <w:lang w:val="sl-SI"/>
              </w:rPr>
              <w:t>5</w:t>
            </w:r>
            <w:r w:rsidRPr="00235AD5">
              <w:rPr>
                <w:rFonts w:ascii="Calibri" w:hAnsi="Calibri"/>
                <w:b/>
                <w:color w:val="0099FF"/>
                <w:sz w:val="20"/>
                <w:szCs w:val="20"/>
                <w:lang w:val="sl-SI"/>
              </w:rPr>
              <w:t>/</w:t>
            </w:r>
            <w:r>
              <w:rPr>
                <w:rFonts w:ascii="Calibri" w:hAnsi="Calibri"/>
                <w:b/>
                <w:color w:val="0099FF"/>
                <w:sz w:val="20"/>
                <w:szCs w:val="20"/>
                <w:lang w:val="sl-SI"/>
              </w:rPr>
              <w:t xml:space="preserve"> </w:t>
            </w:r>
            <w:r w:rsidRPr="00235AD5">
              <w:rPr>
                <w:rFonts w:ascii="Calibri" w:hAnsi="Calibri"/>
                <w:b/>
                <w:color w:val="0099FF"/>
                <w:sz w:val="20"/>
                <w:szCs w:val="20"/>
                <w:lang w:val="sl-SI"/>
              </w:rPr>
              <w:t>201</w:t>
            </w:r>
            <w:r w:rsidR="00B83A8D">
              <w:rPr>
                <w:rFonts w:ascii="Calibri" w:hAnsi="Calibri"/>
                <w:b/>
                <w:color w:val="0099FF"/>
                <w:sz w:val="20"/>
                <w:szCs w:val="20"/>
                <w:lang w:val="sl-SI"/>
              </w:rPr>
              <w:t>4</w:t>
            </w:r>
          </w:p>
        </w:tc>
      </w:tr>
      <w:tr w:rsidR="003F55AE" w:rsidRPr="002B7734" w:rsidTr="00D75675">
        <w:trPr>
          <w:trHeight w:hRule="exact" w:val="284"/>
          <w:jc w:val="center"/>
        </w:trPr>
        <w:tc>
          <w:tcPr>
            <w:tcW w:w="3720" w:type="dxa"/>
            <w:tcBorders>
              <w:top w:val="single" w:sz="12" w:space="0" w:color="00B0F0"/>
            </w:tcBorders>
          </w:tcPr>
          <w:p w:rsidR="003F55AE" w:rsidRPr="002B7734" w:rsidRDefault="003F55AE" w:rsidP="003F55AE">
            <w:pPr>
              <w:rPr>
                <w:sz w:val="20"/>
                <w:szCs w:val="20"/>
              </w:rPr>
            </w:pPr>
            <w:r w:rsidRPr="002B7734">
              <w:rPr>
                <w:sz w:val="20"/>
                <w:szCs w:val="20"/>
              </w:rPr>
              <w:t>OBČINA PREVALJE</w:t>
            </w:r>
          </w:p>
        </w:tc>
        <w:tc>
          <w:tcPr>
            <w:tcW w:w="1800" w:type="dxa"/>
            <w:tcBorders>
              <w:top w:val="single" w:sz="12" w:space="0" w:color="00B0F0"/>
            </w:tcBorders>
          </w:tcPr>
          <w:p w:rsidR="003F55AE" w:rsidRPr="003F55AE" w:rsidRDefault="003F55AE" w:rsidP="003F55AE">
            <w:pPr>
              <w:jc w:val="center"/>
              <w:rPr>
                <w:sz w:val="20"/>
                <w:szCs w:val="20"/>
              </w:rPr>
            </w:pPr>
            <w:r w:rsidRPr="003F55AE">
              <w:rPr>
                <w:sz w:val="20"/>
                <w:szCs w:val="20"/>
              </w:rPr>
              <w:t>251.550,56</w:t>
            </w:r>
          </w:p>
        </w:tc>
        <w:tc>
          <w:tcPr>
            <w:tcW w:w="1800" w:type="dxa"/>
            <w:tcBorders>
              <w:top w:val="single" w:sz="12" w:space="0" w:color="00B0F0"/>
            </w:tcBorders>
          </w:tcPr>
          <w:p w:rsidR="003F55AE" w:rsidRPr="003F55AE" w:rsidRDefault="003F55AE" w:rsidP="003F55AE">
            <w:pPr>
              <w:jc w:val="center"/>
              <w:rPr>
                <w:sz w:val="20"/>
                <w:szCs w:val="20"/>
              </w:rPr>
            </w:pPr>
            <w:r w:rsidRPr="003F55AE">
              <w:rPr>
                <w:sz w:val="20"/>
                <w:szCs w:val="20"/>
              </w:rPr>
              <w:t>95,28</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PUCONCI</w:t>
            </w:r>
          </w:p>
        </w:tc>
        <w:tc>
          <w:tcPr>
            <w:tcW w:w="1800" w:type="dxa"/>
          </w:tcPr>
          <w:p w:rsidR="003F55AE" w:rsidRPr="003F55AE" w:rsidRDefault="003F55AE" w:rsidP="003F55AE">
            <w:pPr>
              <w:jc w:val="center"/>
              <w:rPr>
                <w:sz w:val="20"/>
                <w:szCs w:val="20"/>
              </w:rPr>
            </w:pPr>
            <w:r w:rsidRPr="003F55AE">
              <w:rPr>
                <w:sz w:val="20"/>
                <w:szCs w:val="20"/>
              </w:rPr>
              <w:t>405.021,61</w:t>
            </w:r>
          </w:p>
        </w:tc>
        <w:tc>
          <w:tcPr>
            <w:tcW w:w="1800" w:type="dxa"/>
          </w:tcPr>
          <w:p w:rsidR="003F55AE" w:rsidRPr="003F55AE" w:rsidRDefault="003F55AE" w:rsidP="003F55AE">
            <w:pPr>
              <w:jc w:val="center"/>
              <w:rPr>
                <w:sz w:val="20"/>
                <w:szCs w:val="20"/>
              </w:rPr>
            </w:pPr>
            <w:r w:rsidRPr="003F55AE">
              <w:rPr>
                <w:sz w:val="20"/>
                <w:szCs w:val="20"/>
              </w:rPr>
              <w:t>111,63</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RAČE-FRAM</w:t>
            </w:r>
          </w:p>
        </w:tc>
        <w:tc>
          <w:tcPr>
            <w:tcW w:w="1800" w:type="dxa"/>
          </w:tcPr>
          <w:p w:rsidR="003F55AE" w:rsidRPr="003F55AE" w:rsidRDefault="003F55AE" w:rsidP="003F55AE">
            <w:pPr>
              <w:jc w:val="center"/>
              <w:rPr>
                <w:sz w:val="20"/>
                <w:szCs w:val="20"/>
              </w:rPr>
            </w:pPr>
            <w:r w:rsidRPr="003F55AE">
              <w:rPr>
                <w:sz w:val="20"/>
                <w:szCs w:val="20"/>
              </w:rPr>
              <w:t>322.497,84</w:t>
            </w:r>
          </w:p>
        </w:tc>
        <w:tc>
          <w:tcPr>
            <w:tcW w:w="1800" w:type="dxa"/>
          </w:tcPr>
          <w:p w:rsidR="003F55AE" w:rsidRPr="003F55AE" w:rsidRDefault="003F55AE" w:rsidP="003F55AE">
            <w:pPr>
              <w:jc w:val="center"/>
              <w:rPr>
                <w:sz w:val="20"/>
                <w:szCs w:val="20"/>
              </w:rPr>
            </w:pPr>
            <w:r w:rsidRPr="003F55AE">
              <w:rPr>
                <w:sz w:val="20"/>
                <w:szCs w:val="20"/>
              </w:rPr>
              <w:t>86,46</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RADEČE</w:t>
            </w:r>
          </w:p>
        </w:tc>
        <w:tc>
          <w:tcPr>
            <w:tcW w:w="1800" w:type="dxa"/>
          </w:tcPr>
          <w:p w:rsidR="003F55AE" w:rsidRPr="003F55AE" w:rsidRDefault="003F55AE" w:rsidP="003F55AE">
            <w:pPr>
              <w:jc w:val="center"/>
              <w:rPr>
                <w:sz w:val="20"/>
                <w:szCs w:val="20"/>
              </w:rPr>
            </w:pPr>
            <w:r w:rsidRPr="003F55AE">
              <w:rPr>
                <w:sz w:val="20"/>
                <w:szCs w:val="20"/>
              </w:rPr>
              <w:t>139.810,93</w:t>
            </w:r>
          </w:p>
        </w:tc>
        <w:tc>
          <w:tcPr>
            <w:tcW w:w="1800" w:type="dxa"/>
          </w:tcPr>
          <w:p w:rsidR="003F55AE" w:rsidRPr="003F55AE" w:rsidRDefault="003F55AE" w:rsidP="003F55AE">
            <w:pPr>
              <w:jc w:val="center"/>
              <w:rPr>
                <w:sz w:val="20"/>
                <w:szCs w:val="20"/>
              </w:rPr>
            </w:pPr>
            <w:r w:rsidRPr="003F55AE">
              <w:rPr>
                <w:sz w:val="20"/>
                <w:szCs w:val="20"/>
              </w:rPr>
              <w:t>84,22</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RADENCI</w:t>
            </w:r>
          </w:p>
        </w:tc>
        <w:tc>
          <w:tcPr>
            <w:tcW w:w="1800" w:type="dxa"/>
          </w:tcPr>
          <w:p w:rsidR="003F55AE" w:rsidRPr="003F55AE" w:rsidRDefault="003F55AE" w:rsidP="003F55AE">
            <w:pPr>
              <w:jc w:val="center"/>
              <w:rPr>
                <w:sz w:val="20"/>
                <w:szCs w:val="20"/>
              </w:rPr>
            </w:pPr>
            <w:r w:rsidRPr="003F55AE">
              <w:rPr>
                <w:sz w:val="20"/>
                <w:szCs w:val="20"/>
              </w:rPr>
              <w:t>230.307,41</w:t>
            </w:r>
          </w:p>
        </w:tc>
        <w:tc>
          <w:tcPr>
            <w:tcW w:w="1800" w:type="dxa"/>
          </w:tcPr>
          <w:p w:rsidR="003F55AE" w:rsidRPr="003F55AE" w:rsidRDefault="003F55AE" w:rsidP="003F55AE">
            <w:pPr>
              <w:jc w:val="center"/>
              <w:rPr>
                <w:sz w:val="20"/>
                <w:szCs w:val="20"/>
              </w:rPr>
            </w:pPr>
            <w:r w:rsidRPr="003F55AE">
              <w:rPr>
                <w:sz w:val="20"/>
                <w:szCs w:val="20"/>
              </w:rPr>
              <w:t>117,04</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 xml:space="preserve">OBČINA RADLJE </w:t>
            </w:r>
            <w:smartTag w:uri="urn:schemas-microsoft-com:office:smarttags" w:element="place">
              <w:r w:rsidRPr="002B7734">
                <w:rPr>
                  <w:sz w:val="20"/>
                  <w:szCs w:val="20"/>
                </w:rPr>
                <w:t>OB</w:t>
              </w:r>
            </w:smartTag>
            <w:r w:rsidRPr="002B7734">
              <w:rPr>
                <w:sz w:val="20"/>
                <w:szCs w:val="20"/>
              </w:rPr>
              <w:t xml:space="preserve"> DRAVI</w:t>
            </w:r>
          </w:p>
        </w:tc>
        <w:tc>
          <w:tcPr>
            <w:tcW w:w="1800" w:type="dxa"/>
          </w:tcPr>
          <w:p w:rsidR="003F55AE" w:rsidRPr="003F55AE" w:rsidRDefault="003F55AE" w:rsidP="003F55AE">
            <w:pPr>
              <w:jc w:val="center"/>
              <w:rPr>
                <w:sz w:val="20"/>
                <w:szCs w:val="20"/>
              </w:rPr>
            </w:pPr>
            <w:r w:rsidRPr="003F55AE">
              <w:rPr>
                <w:sz w:val="20"/>
                <w:szCs w:val="20"/>
              </w:rPr>
              <w:t>275.629,97</w:t>
            </w:r>
          </w:p>
        </w:tc>
        <w:tc>
          <w:tcPr>
            <w:tcW w:w="1800" w:type="dxa"/>
          </w:tcPr>
          <w:p w:rsidR="003F55AE" w:rsidRPr="003F55AE" w:rsidRDefault="003F55AE" w:rsidP="003F55AE">
            <w:pPr>
              <w:jc w:val="center"/>
              <w:rPr>
                <w:sz w:val="20"/>
                <w:szCs w:val="20"/>
              </w:rPr>
            </w:pPr>
            <w:r w:rsidRPr="003F55AE">
              <w:rPr>
                <w:sz w:val="20"/>
                <w:szCs w:val="20"/>
              </w:rPr>
              <w:t>111,86</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RADOVLJICA</w:t>
            </w:r>
          </w:p>
        </w:tc>
        <w:tc>
          <w:tcPr>
            <w:tcW w:w="1800" w:type="dxa"/>
          </w:tcPr>
          <w:p w:rsidR="003F55AE" w:rsidRPr="003F55AE" w:rsidRDefault="003F55AE" w:rsidP="003F55AE">
            <w:pPr>
              <w:jc w:val="center"/>
              <w:rPr>
                <w:sz w:val="20"/>
                <w:szCs w:val="20"/>
              </w:rPr>
            </w:pPr>
            <w:r w:rsidRPr="003F55AE">
              <w:rPr>
                <w:sz w:val="20"/>
                <w:szCs w:val="20"/>
              </w:rPr>
              <w:t>1.371.841,32</w:t>
            </w:r>
          </w:p>
        </w:tc>
        <w:tc>
          <w:tcPr>
            <w:tcW w:w="1800" w:type="dxa"/>
          </w:tcPr>
          <w:p w:rsidR="003F55AE" w:rsidRPr="003F55AE" w:rsidRDefault="003F55AE" w:rsidP="003F55AE">
            <w:pPr>
              <w:jc w:val="center"/>
              <w:rPr>
                <w:sz w:val="20"/>
                <w:szCs w:val="20"/>
              </w:rPr>
            </w:pPr>
            <w:r w:rsidRPr="003F55AE">
              <w:rPr>
                <w:sz w:val="20"/>
                <w:szCs w:val="20"/>
              </w:rPr>
              <w:t>97,91</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RAVNE NA KOROŠKEM</w:t>
            </w:r>
          </w:p>
        </w:tc>
        <w:tc>
          <w:tcPr>
            <w:tcW w:w="1800" w:type="dxa"/>
          </w:tcPr>
          <w:p w:rsidR="003F55AE" w:rsidRPr="003F55AE" w:rsidRDefault="003F55AE" w:rsidP="003F55AE">
            <w:pPr>
              <w:jc w:val="center"/>
              <w:rPr>
                <w:sz w:val="20"/>
                <w:szCs w:val="20"/>
              </w:rPr>
            </w:pPr>
            <w:r w:rsidRPr="003F55AE">
              <w:rPr>
                <w:sz w:val="20"/>
                <w:szCs w:val="20"/>
              </w:rPr>
              <w:t>364.078,59</w:t>
            </w:r>
          </w:p>
        </w:tc>
        <w:tc>
          <w:tcPr>
            <w:tcW w:w="1800" w:type="dxa"/>
          </w:tcPr>
          <w:p w:rsidR="003F55AE" w:rsidRPr="003F55AE" w:rsidRDefault="003F55AE" w:rsidP="003F55AE">
            <w:pPr>
              <w:jc w:val="center"/>
              <w:rPr>
                <w:sz w:val="20"/>
                <w:szCs w:val="20"/>
              </w:rPr>
            </w:pPr>
            <w:r w:rsidRPr="003F55AE">
              <w:rPr>
                <w:sz w:val="20"/>
                <w:szCs w:val="20"/>
              </w:rPr>
              <w:t>88,34</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RAZKRIŽJE</w:t>
            </w:r>
          </w:p>
        </w:tc>
        <w:tc>
          <w:tcPr>
            <w:tcW w:w="1800" w:type="dxa"/>
          </w:tcPr>
          <w:p w:rsidR="003F55AE" w:rsidRPr="003F55AE" w:rsidRDefault="003F55AE" w:rsidP="003F55AE">
            <w:pPr>
              <w:jc w:val="center"/>
              <w:rPr>
                <w:sz w:val="20"/>
                <w:szCs w:val="20"/>
              </w:rPr>
            </w:pPr>
            <w:r w:rsidRPr="003F55AE">
              <w:rPr>
                <w:sz w:val="20"/>
                <w:szCs w:val="20"/>
              </w:rPr>
              <w:t>9.673,01</w:t>
            </w:r>
          </w:p>
        </w:tc>
        <w:tc>
          <w:tcPr>
            <w:tcW w:w="1800" w:type="dxa"/>
          </w:tcPr>
          <w:p w:rsidR="003F55AE" w:rsidRPr="003F55AE" w:rsidRDefault="003F55AE" w:rsidP="003F55AE">
            <w:pPr>
              <w:jc w:val="center"/>
              <w:rPr>
                <w:sz w:val="20"/>
                <w:szCs w:val="20"/>
              </w:rPr>
            </w:pPr>
            <w:r w:rsidRPr="003F55AE">
              <w:rPr>
                <w:sz w:val="20"/>
                <w:szCs w:val="20"/>
              </w:rPr>
              <w:t>72,66</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 xml:space="preserve">OBČINA REČICA </w:t>
            </w:r>
            <w:smartTag w:uri="urn:schemas-microsoft-com:office:smarttags" w:element="place">
              <w:r w:rsidRPr="002B7734">
                <w:rPr>
                  <w:sz w:val="20"/>
                  <w:szCs w:val="20"/>
                </w:rPr>
                <w:t>OB</w:t>
              </w:r>
            </w:smartTag>
            <w:r w:rsidRPr="002B7734">
              <w:rPr>
                <w:sz w:val="20"/>
                <w:szCs w:val="20"/>
              </w:rPr>
              <w:t xml:space="preserve"> SAVINJI</w:t>
            </w:r>
          </w:p>
        </w:tc>
        <w:tc>
          <w:tcPr>
            <w:tcW w:w="1800" w:type="dxa"/>
          </w:tcPr>
          <w:p w:rsidR="003F55AE" w:rsidRPr="003F55AE" w:rsidRDefault="003F55AE" w:rsidP="003F55AE">
            <w:pPr>
              <w:jc w:val="center"/>
              <w:rPr>
                <w:sz w:val="20"/>
                <w:szCs w:val="20"/>
              </w:rPr>
            </w:pPr>
            <w:r w:rsidRPr="003F55AE">
              <w:rPr>
                <w:sz w:val="20"/>
                <w:szCs w:val="20"/>
              </w:rPr>
              <w:t>110.043,61</w:t>
            </w:r>
          </w:p>
        </w:tc>
        <w:tc>
          <w:tcPr>
            <w:tcW w:w="1800" w:type="dxa"/>
          </w:tcPr>
          <w:p w:rsidR="003F55AE" w:rsidRPr="003F55AE" w:rsidRDefault="003F55AE" w:rsidP="003F55AE">
            <w:pPr>
              <w:jc w:val="center"/>
              <w:rPr>
                <w:sz w:val="20"/>
                <w:szCs w:val="20"/>
              </w:rPr>
            </w:pPr>
            <w:r w:rsidRPr="003F55AE">
              <w:rPr>
                <w:sz w:val="20"/>
                <w:szCs w:val="20"/>
              </w:rPr>
              <w:t>99,88</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RENČE - VOGRSKO</w:t>
            </w:r>
          </w:p>
        </w:tc>
        <w:tc>
          <w:tcPr>
            <w:tcW w:w="1800" w:type="dxa"/>
          </w:tcPr>
          <w:p w:rsidR="003F55AE" w:rsidRPr="003F55AE" w:rsidRDefault="003F55AE" w:rsidP="003F55AE">
            <w:pPr>
              <w:jc w:val="center"/>
              <w:rPr>
                <w:sz w:val="20"/>
                <w:szCs w:val="20"/>
              </w:rPr>
            </w:pPr>
            <w:r w:rsidRPr="003F55AE">
              <w:rPr>
                <w:sz w:val="20"/>
                <w:szCs w:val="20"/>
              </w:rPr>
              <w:t>237.914,77</w:t>
            </w:r>
          </w:p>
        </w:tc>
        <w:tc>
          <w:tcPr>
            <w:tcW w:w="1800" w:type="dxa"/>
          </w:tcPr>
          <w:p w:rsidR="003F55AE" w:rsidRPr="003F55AE" w:rsidRDefault="003F55AE" w:rsidP="003F55AE">
            <w:pPr>
              <w:jc w:val="center"/>
              <w:rPr>
                <w:sz w:val="20"/>
                <w:szCs w:val="20"/>
              </w:rPr>
            </w:pPr>
            <w:r w:rsidRPr="003F55AE">
              <w:rPr>
                <w:sz w:val="20"/>
                <w:szCs w:val="20"/>
              </w:rPr>
              <w:t>85,60</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RIBNICA</w:t>
            </w:r>
          </w:p>
        </w:tc>
        <w:tc>
          <w:tcPr>
            <w:tcW w:w="1800" w:type="dxa"/>
          </w:tcPr>
          <w:p w:rsidR="003F55AE" w:rsidRPr="003F55AE" w:rsidRDefault="003F55AE" w:rsidP="003F55AE">
            <w:pPr>
              <w:jc w:val="center"/>
              <w:rPr>
                <w:sz w:val="20"/>
                <w:szCs w:val="20"/>
              </w:rPr>
            </w:pPr>
            <w:r w:rsidRPr="003F55AE">
              <w:rPr>
                <w:sz w:val="20"/>
                <w:szCs w:val="20"/>
              </w:rPr>
              <w:t>241.922,97</w:t>
            </w:r>
          </w:p>
        </w:tc>
        <w:tc>
          <w:tcPr>
            <w:tcW w:w="1800" w:type="dxa"/>
          </w:tcPr>
          <w:p w:rsidR="003F55AE" w:rsidRPr="003F55AE" w:rsidRDefault="003F55AE" w:rsidP="003F55AE">
            <w:pPr>
              <w:jc w:val="center"/>
              <w:rPr>
                <w:sz w:val="20"/>
                <w:szCs w:val="20"/>
              </w:rPr>
            </w:pPr>
            <w:r w:rsidRPr="003F55AE">
              <w:rPr>
                <w:sz w:val="20"/>
                <w:szCs w:val="20"/>
              </w:rPr>
              <w:t>95,42</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RIBNICA NA POHORJU</w:t>
            </w:r>
          </w:p>
        </w:tc>
        <w:tc>
          <w:tcPr>
            <w:tcW w:w="1800" w:type="dxa"/>
          </w:tcPr>
          <w:p w:rsidR="003F55AE" w:rsidRPr="003F55AE" w:rsidRDefault="003F55AE" w:rsidP="003F55AE">
            <w:pPr>
              <w:jc w:val="center"/>
              <w:rPr>
                <w:sz w:val="20"/>
                <w:szCs w:val="20"/>
              </w:rPr>
            </w:pPr>
            <w:r w:rsidRPr="003F55AE">
              <w:rPr>
                <w:sz w:val="20"/>
                <w:szCs w:val="20"/>
              </w:rPr>
              <w:t>79.696,04</w:t>
            </w:r>
          </w:p>
        </w:tc>
        <w:tc>
          <w:tcPr>
            <w:tcW w:w="1800" w:type="dxa"/>
          </w:tcPr>
          <w:p w:rsidR="003F55AE" w:rsidRPr="003F55AE" w:rsidRDefault="003F55AE" w:rsidP="003F55AE">
            <w:pPr>
              <w:jc w:val="center"/>
              <w:rPr>
                <w:sz w:val="20"/>
                <w:szCs w:val="20"/>
              </w:rPr>
            </w:pPr>
            <w:r w:rsidRPr="003F55AE">
              <w:rPr>
                <w:sz w:val="20"/>
                <w:szCs w:val="20"/>
              </w:rPr>
              <w:t>101,40</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ROGAŠKA SLATINA</w:t>
            </w:r>
          </w:p>
        </w:tc>
        <w:tc>
          <w:tcPr>
            <w:tcW w:w="1800" w:type="dxa"/>
          </w:tcPr>
          <w:p w:rsidR="003F55AE" w:rsidRPr="003F55AE" w:rsidRDefault="003F55AE" w:rsidP="003F55AE">
            <w:pPr>
              <w:jc w:val="center"/>
              <w:rPr>
                <w:sz w:val="20"/>
                <w:szCs w:val="20"/>
              </w:rPr>
            </w:pPr>
            <w:r w:rsidRPr="003F55AE">
              <w:rPr>
                <w:sz w:val="20"/>
                <w:szCs w:val="20"/>
              </w:rPr>
              <w:t>384.790,13</w:t>
            </w:r>
          </w:p>
        </w:tc>
        <w:tc>
          <w:tcPr>
            <w:tcW w:w="1800" w:type="dxa"/>
          </w:tcPr>
          <w:p w:rsidR="003F55AE" w:rsidRPr="003F55AE" w:rsidRDefault="003F55AE" w:rsidP="003F55AE">
            <w:pPr>
              <w:jc w:val="center"/>
              <w:rPr>
                <w:sz w:val="20"/>
                <w:szCs w:val="20"/>
              </w:rPr>
            </w:pPr>
            <w:r w:rsidRPr="003F55AE">
              <w:rPr>
                <w:sz w:val="20"/>
                <w:szCs w:val="20"/>
              </w:rPr>
              <w:t>92,11</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ROGAŠOVCI</w:t>
            </w:r>
          </w:p>
        </w:tc>
        <w:tc>
          <w:tcPr>
            <w:tcW w:w="1800" w:type="dxa"/>
          </w:tcPr>
          <w:p w:rsidR="003F55AE" w:rsidRPr="003F55AE" w:rsidRDefault="003F55AE" w:rsidP="003F55AE">
            <w:pPr>
              <w:jc w:val="center"/>
              <w:rPr>
                <w:sz w:val="20"/>
                <w:szCs w:val="20"/>
              </w:rPr>
            </w:pPr>
            <w:r w:rsidRPr="003F55AE">
              <w:rPr>
                <w:sz w:val="20"/>
                <w:szCs w:val="20"/>
              </w:rPr>
              <w:t>210.010,13</w:t>
            </w:r>
          </w:p>
        </w:tc>
        <w:tc>
          <w:tcPr>
            <w:tcW w:w="1800" w:type="dxa"/>
          </w:tcPr>
          <w:p w:rsidR="003F55AE" w:rsidRPr="003F55AE" w:rsidRDefault="003F55AE" w:rsidP="003F55AE">
            <w:pPr>
              <w:jc w:val="center"/>
              <w:rPr>
                <w:sz w:val="20"/>
                <w:szCs w:val="20"/>
              </w:rPr>
            </w:pPr>
            <w:r w:rsidRPr="003F55AE">
              <w:rPr>
                <w:sz w:val="20"/>
                <w:szCs w:val="20"/>
              </w:rPr>
              <w:t>111,24</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ROGATEC</w:t>
            </w:r>
          </w:p>
        </w:tc>
        <w:tc>
          <w:tcPr>
            <w:tcW w:w="1800" w:type="dxa"/>
          </w:tcPr>
          <w:p w:rsidR="003F55AE" w:rsidRPr="003F55AE" w:rsidRDefault="003F55AE" w:rsidP="003F55AE">
            <w:pPr>
              <w:jc w:val="center"/>
              <w:rPr>
                <w:sz w:val="20"/>
                <w:szCs w:val="20"/>
              </w:rPr>
            </w:pPr>
            <w:r w:rsidRPr="003F55AE">
              <w:rPr>
                <w:sz w:val="20"/>
                <w:szCs w:val="20"/>
              </w:rPr>
              <w:t>178.817,33</w:t>
            </w:r>
          </w:p>
        </w:tc>
        <w:tc>
          <w:tcPr>
            <w:tcW w:w="1800" w:type="dxa"/>
          </w:tcPr>
          <w:p w:rsidR="003F55AE" w:rsidRPr="003F55AE" w:rsidRDefault="003F55AE" w:rsidP="003F55AE">
            <w:pPr>
              <w:jc w:val="center"/>
              <w:rPr>
                <w:sz w:val="20"/>
                <w:szCs w:val="20"/>
              </w:rPr>
            </w:pPr>
            <w:r w:rsidRPr="003F55AE">
              <w:rPr>
                <w:sz w:val="20"/>
                <w:szCs w:val="20"/>
              </w:rPr>
              <w:t>91,90</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RUŠE</w:t>
            </w:r>
          </w:p>
        </w:tc>
        <w:tc>
          <w:tcPr>
            <w:tcW w:w="1800" w:type="dxa"/>
          </w:tcPr>
          <w:p w:rsidR="003F55AE" w:rsidRPr="003F55AE" w:rsidRDefault="003F55AE" w:rsidP="003F55AE">
            <w:pPr>
              <w:jc w:val="center"/>
              <w:rPr>
                <w:sz w:val="20"/>
                <w:szCs w:val="20"/>
              </w:rPr>
            </w:pPr>
            <w:r w:rsidRPr="003F55AE">
              <w:rPr>
                <w:sz w:val="20"/>
                <w:szCs w:val="20"/>
              </w:rPr>
              <w:t>480.614,50</w:t>
            </w:r>
          </w:p>
        </w:tc>
        <w:tc>
          <w:tcPr>
            <w:tcW w:w="1800" w:type="dxa"/>
          </w:tcPr>
          <w:p w:rsidR="003F55AE" w:rsidRPr="003F55AE" w:rsidRDefault="003F55AE" w:rsidP="003F55AE">
            <w:pPr>
              <w:jc w:val="center"/>
              <w:rPr>
                <w:sz w:val="20"/>
                <w:szCs w:val="20"/>
              </w:rPr>
            </w:pPr>
            <w:r w:rsidRPr="003F55AE">
              <w:rPr>
                <w:sz w:val="20"/>
                <w:szCs w:val="20"/>
              </w:rPr>
              <w:t>94,47</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 xml:space="preserve">OBČINA SELNICA </w:t>
            </w:r>
            <w:smartTag w:uri="urn:schemas-microsoft-com:office:smarttags" w:element="place">
              <w:r w:rsidRPr="002B7734">
                <w:rPr>
                  <w:sz w:val="20"/>
                  <w:szCs w:val="20"/>
                </w:rPr>
                <w:t>OB</w:t>
              </w:r>
            </w:smartTag>
            <w:r w:rsidRPr="002B7734">
              <w:rPr>
                <w:sz w:val="20"/>
                <w:szCs w:val="20"/>
              </w:rPr>
              <w:t xml:space="preserve"> DRAVI</w:t>
            </w:r>
          </w:p>
        </w:tc>
        <w:tc>
          <w:tcPr>
            <w:tcW w:w="1800" w:type="dxa"/>
          </w:tcPr>
          <w:p w:rsidR="003F55AE" w:rsidRPr="003F55AE" w:rsidRDefault="003F55AE" w:rsidP="003F55AE">
            <w:pPr>
              <w:jc w:val="center"/>
              <w:rPr>
                <w:sz w:val="20"/>
                <w:szCs w:val="20"/>
              </w:rPr>
            </w:pPr>
            <w:r w:rsidRPr="003F55AE">
              <w:rPr>
                <w:sz w:val="20"/>
                <w:szCs w:val="20"/>
              </w:rPr>
              <w:t>153.840,70</w:t>
            </w:r>
          </w:p>
        </w:tc>
        <w:tc>
          <w:tcPr>
            <w:tcW w:w="1800" w:type="dxa"/>
          </w:tcPr>
          <w:p w:rsidR="003F55AE" w:rsidRPr="003F55AE" w:rsidRDefault="003F55AE" w:rsidP="003F55AE">
            <w:pPr>
              <w:jc w:val="center"/>
              <w:rPr>
                <w:sz w:val="20"/>
                <w:szCs w:val="20"/>
              </w:rPr>
            </w:pPr>
            <w:r w:rsidRPr="003F55AE">
              <w:rPr>
                <w:sz w:val="20"/>
                <w:szCs w:val="20"/>
              </w:rPr>
              <w:t>77,11</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SEMIČ</w:t>
            </w:r>
          </w:p>
        </w:tc>
        <w:tc>
          <w:tcPr>
            <w:tcW w:w="1800" w:type="dxa"/>
          </w:tcPr>
          <w:p w:rsidR="003F55AE" w:rsidRPr="003F55AE" w:rsidRDefault="003F55AE" w:rsidP="003F55AE">
            <w:pPr>
              <w:jc w:val="center"/>
              <w:rPr>
                <w:sz w:val="20"/>
                <w:szCs w:val="20"/>
              </w:rPr>
            </w:pPr>
            <w:r w:rsidRPr="003F55AE">
              <w:rPr>
                <w:sz w:val="20"/>
                <w:szCs w:val="20"/>
              </w:rPr>
              <w:t>171.171,08</w:t>
            </w:r>
          </w:p>
        </w:tc>
        <w:tc>
          <w:tcPr>
            <w:tcW w:w="1800" w:type="dxa"/>
          </w:tcPr>
          <w:p w:rsidR="003F55AE" w:rsidRPr="003F55AE" w:rsidRDefault="003F55AE" w:rsidP="003F55AE">
            <w:pPr>
              <w:jc w:val="center"/>
              <w:rPr>
                <w:sz w:val="20"/>
                <w:szCs w:val="20"/>
              </w:rPr>
            </w:pPr>
            <w:r w:rsidRPr="003F55AE">
              <w:rPr>
                <w:sz w:val="20"/>
                <w:szCs w:val="20"/>
              </w:rPr>
              <w:t>97,43</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SEVNICA</w:t>
            </w:r>
          </w:p>
        </w:tc>
        <w:tc>
          <w:tcPr>
            <w:tcW w:w="1800" w:type="dxa"/>
          </w:tcPr>
          <w:p w:rsidR="003F55AE" w:rsidRPr="003F55AE" w:rsidRDefault="003F55AE" w:rsidP="003F55AE">
            <w:pPr>
              <w:jc w:val="center"/>
              <w:rPr>
                <w:sz w:val="20"/>
                <w:szCs w:val="20"/>
              </w:rPr>
            </w:pPr>
            <w:r w:rsidRPr="003F55AE">
              <w:rPr>
                <w:sz w:val="20"/>
                <w:szCs w:val="20"/>
              </w:rPr>
              <w:t>596.883,22</w:t>
            </w:r>
          </w:p>
        </w:tc>
        <w:tc>
          <w:tcPr>
            <w:tcW w:w="1800" w:type="dxa"/>
          </w:tcPr>
          <w:p w:rsidR="003F55AE" w:rsidRPr="003F55AE" w:rsidRDefault="003F55AE" w:rsidP="003F55AE">
            <w:pPr>
              <w:jc w:val="center"/>
              <w:rPr>
                <w:sz w:val="20"/>
                <w:szCs w:val="20"/>
              </w:rPr>
            </w:pPr>
            <w:r w:rsidRPr="003F55AE">
              <w:rPr>
                <w:sz w:val="20"/>
                <w:szCs w:val="20"/>
              </w:rPr>
              <w:t>92,46</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SEŽANA</w:t>
            </w:r>
          </w:p>
        </w:tc>
        <w:tc>
          <w:tcPr>
            <w:tcW w:w="1800" w:type="dxa"/>
          </w:tcPr>
          <w:p w:rsidR="003F55AE" w:rsidRPr="003F55AE" w:rsidRDefault="003F55AE" w:rsidP="003F55AE">
            <w:pPr>
              <w:jc w:val="center"/>
              <w:rPr>
                <w:sz w:val="20"/>
                <w:szCs w:val="20"/>
              </w:rPr>
            </w:pPr>
            <w:r w:rsidRPr="003F55AE">
              <w:rPr>
                <w:sz w:val="20"/>
                <w:szCs w:val="20"/>
              </w:rPr>
              <w:t>505.081,11</w:t>
            </w:r>
          </w:p>
        </w:tc>
        <w:tc>
          <w:tcPr>
            <w:tcW w:w="1800" w:type="dxa"/>
          </w:tcPr>
          <w:p w:rsidR="003F55AE" w:rsidRPr="003F55AE" w:rsidRDefault="003F55AE" w:rsidP="003F55AE">
            <w:pPr>
              <w:jc w:val="center"/>
              <w:rPr>
                <w:sz w:val="20"/>
                <w:szCs w:val="20"/>
              </w:rPr>
            </w:pPr>
            <w:r w:rsidRPr="003F55AE">
              <w:rPr>
                <w:sz w:val="20"/>
                <w:szCs w:val="20"/>
              </w:rPr>
              <w:t>100,88</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SLOVENSKA BISTRICA</w:t>
            </w:r>
          </w:p>
        </w:tc>
        <w:tc>
          <w:tcPr>
            <w:tcW w:w="1800" w:type="dxa"/>
          </w:tcPr>
          <w:p w:rsidR="003F55AE" w:rsidRPr="003F55AE" w:rsidRDefault="003F55AE" w:rsidP="003F55AE">
            <w:pPr>
              <w:jc w:val="center"/>
              <w:rPr>
                <w:sz w:val="20"/>
                <w:szCs w:val="20"/>
              </w:rPr>
            </w:pPr>
            <w:r w:rsidRPr="003F55AE">
              <w:rPr>
                <w:sz w:val="20"/>
                <w:szCs w:val="20"/>
              </w:rPr>
              <w:t>997.702,24</w:t>
            </w:r>
          </w:p>
        </w:tc>
        <w:tc>
          <w:tcPr>
            <w:tcW w:w="1800" w:type="dxa"/>
          </w:tcPr>
          <w:p w:rsidR="003F55AE" w:rsidRPr="003F55AE" w:rsidRDefault="003F55AE" w:rsidP="003F55AE">
            <w:pPr>
              <w:jc w:val="center"/>
              <w:rPr>
                <w:sz w:val="20"/>
                <w:szCs w:val="20"/>
              </w:rPr>
            </w:pPr>
            <w:r w:rsidRPr="003F55AE">
              <w:rPr>
                <w:sz w:val="20"/>
                <w:szCs w:val="20"/>
              </w:rPr>
              <w:t>98,17</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SLOVENSKE KONJICE</w:t>
            </w:r>
          </w:p>
        </w:tc>
        <w:tc>
          <w:tcPr>
            <w:tcW w:w="1800" w:type="dxa"/>
          </w:tcPr>
          <w:p w:rsidR="003F55AE" w:rsidRPr="003F55AE" w:rsidRDefault="003F55AE" w:rsidP="003F55AE">
            <w:pPr>
              <w:jc w:val="center"/>
              <w:rPr>
                <w:sz w:val="20"/>
                <w:szCs w:val="20"/>
              </w:rPr>
            </w:pPr>
            <w:r w:rsidRPr="003F55AE">
              <w:rPr>
                <w:sz w:val="20"/>
                <w:szCs w:val="20"/>
              </w:rPr>
              <w:t>430.573,79</w:t>
            </w:r>
          </w:p>
        </w:tc>
        <w:tc>
          <w:tcPr>
            <w:tcW w:w="1800" w:type="dxa"/>
          </w:tcPr>
          <w:p w:rsidR="003F55AE" w:rsidRPr="003F55AE" w:rsidRDefault="003F55AE" w:rsidP="003F55AE">
            <w:pPr>
              <w:jc w:val="center"/>
              <w:rPr>
                <w:sz w:val="20"/>
                <w:szCs w:val="20"/>
              </w:rPr>
            </w:pPr>
            <w:r w:rsidRPr="003F55AE">
              <w:rPr>
                <w:sz w:val="20"/>
                <w:szCs w:val="20"/>
              </w:rPr>
              <w:t>100,73</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SODRAŽICA</w:t>
            </w:r>
          </w:p>
        </w:tc>
        <w:tc>
          <w:tcPr>
            <w:tcW w:w="1800" w:type="dxa"/>
          </w:tcPr>
          <w:p w:rsidR="003F55AE" w:rsidRPr="003F55AE" w:rsidRDefault="003F55AE" w:rsidP="003F55AE">
            <w:pPr>
              <w:jc w:val="center"/>
              <w:rPr>
                <w:sz w:val="20"/>
                <w:szCs w:val="20"/>
              </w:rPr>
            </w:pPr>
            <w:r w:rsidRPr="003F55AE">
              <w:rPr>
                <w:sz w:val="20"/>
                <w:szCs w:val="20"/>
              </w:rPr>
              <w:t>115.838,96</w:t>
            </w:r>
          </w:p>
        </w:tc>
        <w:tc>
          <w:tcPr>
            <w:tcW w:w="1800" w:type="dxa"/>
          </w:tcPr>
          <w:p w:rsidR="003F55AE" w:rsidRPr="003F55AE" w:rsidRDefault="003F55AE" w:rsidP="003F55AE">
            <w:pPr>
              <w:jc w:val="center"/>
              <w:rPr>
                <w:sz w:val="20"/>
                <w:szCs w:val="20"/>
              </w:rPr>
            </w:pPr>
            <w:r w:rsidRPr="003F55AE">
              <w:rPr>
                <w:sz w:val="20"/>
                <w:szCs w:val="20"/>
              </w:rPr>
              <w:t>103,38</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SOLČAVA</w:t>
            </w:r>
          </w:p>
        </w:tc>
        <w:tc>
          <w:tcPr>
            <w:tcW w:w="1800" w:type="dxa"/>
          </w:tcPr>
          <w:p w:rsidR="003F55AE" w:rsidRPr="003F55AE" w:rsidRDefault="003F55AE" w:rsidP="003F55AE">
            <w:pPr>
              <w:jc w:val="center"/>
              <w:rPr>
                <w:sz w:val="20"/>
                <w:szCs w:val="20"/>
              </w:rPr>
            </w:pPr>
            <w:r w:rsidRPr="003F55AE">
              <w:rPr>
                <w:sz w:val="20"/>
                <w:szCs w:val="20"/>
              </w:rPr>
              <w:t>44.094,45</w:t>
            </w:r>
          </w:p>
        </w:tc>
        <w:tc>
          <w:tcPr>
            <w:tcW w:w="1800" w:type="dxa"/>
          </w:tcPr>
          <w:p w:rsidR="003F55AE" w:rsidRPr="003F55AE" w:rsidRDefault="003F55AE" w:rsidP="003F55AE">
            <w:pPr>
              <w:jc w:val="center"/>
              <w:rPr>
                <w:sz w:val="20"/>
                <w:szCs w:val="20"/>
              </w:rPr>
            </w:pPr>
            <w:r w:rsidRPr="003F55AE">
              <w:rPr>
                <w:sz w:val="20"/>
                <w:szCs w:val="20"/>
              </w:rPr>
              <w:t>68,36</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 xml:space="preserve">OBČINA SREDIŠČE </w:t>
            </w:r>
            <w:smartTag w:uri="urn:schemas-microsoft-com:office:smarttags" w:element="place">
              <w:r w:rsidRPr="002B7734">
                <w:rPr>
                  <w:sz w:val="20"/>
                  <w:szCs w:val="20"/>
                </w:rPr>
                <w:t>OB</w:t>
              </w:r>
            </w:smartTag>
            <w:r w:rsidRPr="002B7734">
              <w:rPr>
                <w:sz w:val="20"/>
                <w:szCs w:val="20"/>
              </w:rPr>
              <w:t xml:space="preserve"> DRAVI</w:t>
            </w:r>
          </w:p>
        </w:tc>
        <w:tc>
          <w:tcPr>
            <w:tcW w:w="1800" w:type="dxa"/>
          </w:tcPr>
          <w:p w:rsidR="003F55AE" w:rsidRPr="003F55AE" w:rsidRDefault="003F55AE" w:rsidP="003F55AE">
            <w:pPr>
              <w:jc w:val="center"/>
              <w:rPr>
                <w:sz w:val="20"/>
                <w:szCs w:val="20"/>
              </w:rPr>
            </w:pPr>
            <w:r w:rsidRPr="003F55AE">
              <w:rPr>
                <w:sz w:val="20"/>
                <w:szCs w:val="20"/>
              </w:rPr>
              <w:t>106.814,15</w:t>
            </w:r>
          </w:p>
        </w:tc>
        <w:tc>
          <w:tcPr>
            <w:tcW w:w="1800" w:type="dxa"/>
          </w:tcPr>
          <w:p w:rsidR="003F55AE" w:rsidRPr="003F55AE" w:rsidRDefault="003F55AE" w:rsidP="003F55AE">
            <w:pPr>
              <w:jc w:val="center"/>
              <w:rPr>
                <w:sz w:val="20"/>
                <w:szCs w:val="20"/>
              </w:rPr>
            </w:pPr>
            <w:r w:rsidRPr="003F55AE">
              <w:rPr>
                <w:sz w:val="20"/>
                <w:szCs w:val="20"/>
              </w:rPr>
              <w:t>74,83</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STARŠE</w:t>
            </w:r>
          </w:p>
        </w:tc>
        <w:tc>
          <w:tcPr>
            <w:tcW w:w="1800" w:type="dxa"/>
          </w:tcPr>
          <w:p w:rsidR="003F55AE" w:rsidRPr="003F55AE" w:rsidRDefault="003F55AE" w:rsidP="003F55AE">
            <w:pPr>
              <w:jc w:val="center"/>
              <w:rPr>
                <w:sz w:val="20"/>
                <w:szCs w:val="20"/>
              </w:rPr>
            </w:pPr>
            <w:r w:rsidRPr="003F55AE">
              <w:rPr>
                <w:sz w:val="20"/>
                <w:szCs w:val="20"/>
              </w:rPr>
              <w:t>255.558,05</w:t>
            </w:r>
          </w:p>
        </w:tc>
        <w:tc>
          <w:tcPr>
            <w:tcW w:w="1800" w:type="dxa"/>
          </w:tcPr>
          <w:p w:rsidR="003F55AE" w:rsidRPr="003F55AE" w:rsidRDefault="003F55AE" w:rsidP="003F55AE">
            <w:pPr>
              <w:jc w:val="center"/>
              <w:rPr>
                <w:sz w:val="20"/>
                <w:szCs w:val="20"/>
              </w:rPr>
            </w:pPr>
            <w:r w:rsidRPr="003F55AE">
              <w:rPr>
                <w:sz w:val="20"/>
                <w:szCs w:val="20"/>
              </w:rPr>
              <w:t>86,57</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STRAŽA</w:t>
            </w:r>
          </w:p>
        </w:tc>
        <w:tc>
          <w:tcPr>
            <w:tcW w:w="1800" w:type="dxa"/>
          </w:tcPr>
          <w:p w:rsidR="003F55AE" w:rsidRPr="003F55AE" w:rsidRDefault="003F55AE" w:rsidP="003F55AE">
            <w:pPr>
              <w:jc w:val="center"/>
              <w:rPr>
                <w:sz w:val="20"/>
                <w:szCs w:val="20"/>
              </w:rPr>
            </w:pPr>
            <w:r w:rsidRPr="003F55AE">
              <w:rPr>
                <w:sz w:val="20"/>
                <w:szCs w:val="20"/>
              </w:rPr>
              <w:t>154.538,66</w:t>
            </w:r>
          </w:p>
        </w:tc>
        <w:tc>
          <w:tcPr>
            <w:tcW w:w="1800" w:type="dxa"/>
          </w:tcPr>
          <w:p w:rsidR="003F55AE" w:rsidRPr="003F55AE" w:rsidRDefault="003F55AE" w:rsidP="003F55AE">
            <w:pPr>
              <w:jc w:val="center"/>
              <w:rPr>
                <w:sz w:val="20"/>
                <w:szCs w:val="20"/>
              </w:rPr>
            </w:pPr>
            <w:r w:rsidRPr="003F55AE">
              <w:rPr>
                <w:sz w:val="20"/>
                <w:szCs w:val="20"/>
              </w:rPr>
              <w:t>99,48</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SVETA ANA</w:t>
            </w:r>
          </w:p>
        </w:tc>
        <w:tc>
          <w:tcPr>
            <w:tcW w:w="1800" w:type="dxa"/>
          </w:tcPr>
          <w:p w:rsidR="003F55AE" w:rsidRPr="003F55AE" w:rsidRDefault="003F55AE" w:rsidP="003F55AE">
            <w:pPr>
              <w:jc w:val="center"/>
              <w:rPr>
                <w:sz w:val="20"/>
                <w:szCs w:val="20"/>
              </w:rPr>
            </w:pPr>
            <w:r w:rsidRPr="003F55AE">
              <w:rPr>
                <w:sz w:val="20"/>
                <w:szCs w:val="20"/>
              </w:rPr>
              <w:t>36.262,34</w:t>
            </w:r>
          </w:p>
        </w:tc>
        <w:tc>
          <w:tcPr>
            <w:tcW w:w="1800" w:type="dxa"/>
          </w:tcPr>
          <w:p w:rsidR="003F55AE" w:rsidRPr="003F55AE" w:rsidRDefault="003F55AE" w:rsidP="003F55AE">
            <w:pPr>
              <w:jc w:val="center"/>
              <w:rPr>
                <w:sz w:val="20"/>
                <w:szCs w:val="20"/>
              </w:rPr>
            </w:pPr>
            <w:r w:rsidRPr="003F55AE">
              <w:rPr>
                <w:sz w:val="20"/>
                <w:szCs w:val="20"/>
              </w:rPr>
              <w:t>97,96</w:t>
            </w:r>
          </w:p>
        </w:tc>
      </w:tr>
      <w:tr w:rsidR="003F55AE" w:rsidRPr="002B7734" w:rsidTr="00D75675">
        <w:trPr>
          <w:trHeight w:hRule="exact" w:val="284"/>
          <w:jc w:val="center"/>
        </w:trPr>
        <w:tc>
          <w:tcPr>
            <w:tcW w:w="3720" w:type="dxa"/>
          </w:tcPr>
          <w:p w:rsidR="003F55AE" w:rsidRPr="00972460" w:rsidRDefault="003F55AE" w:rsidP="003F55AE">
            <w:pPr>
              <w:rPr>
                <w:sz w:val="16"/>
                <w:szCs w:val="16"/>
                <w:lang w:val="it-IT"/>
              </w:rPr>
            </w:pPr>
            <w:r w:rsidRPr="00972460">
              <w:rPr>
                <w:sz w:val="16"/>
                <w:szCs w:val="16"/>
                <w:lang w:val="it-IT"/>
              </w:rPr>
              <w:t>OBČINA SVETA TROJICA V SLOVENSKIH GORICAH</w:t>
            </w:r>
          </w:p>
        </w:tc>
        <w:tc>
          <w:tcPr>
            <w:tcW w:w="1800" w:type="dxa"/>
          </w:tcPr>
          <w:p w:rsidR="003F55AE" w:rsidRPr="003F55AE" w:rsidRDefault="003F55AE" w:rsidP="003F55AE">
            <w:pPr>
              <w:jc w:val="center"/>
              <w:rPr>
                <w:sz w:val="20"/>
                <w:szCs w:val="20"/>
              </w:rPr>
            </w:pPr>
            <w:r w:rsidRPr="003F55AE">
              <w:rPr>
                <w:sz w:val="20"/>
                <w:szCs w:val="20"/>
              </w:rPr>
              <w:t>120.290,59</w:t>
            </w:r>
          </w:p>
        </w:tc>
        <w:tc>
          <w:tcPr>
            <w:tcW w:w="1800" w:type="dxa"/>
          </w:tcPr>
          <w:p w:rsidR="003F55AE" w:rsidRPr="003F55AE" w:rsidRDefault="003F55AE" w:rsidP="003F55AE">
            <w:pPr>
              <w:jc w:val="center"/>
              <w:rPr>
                <w:sz w:val="20"/>
                <w:szCs w:val="20"/>
              </w:rPr>
            </w:pPr>
            <w:r w:rsidRPr="003F55AE">
              <w:rPr>
                <w:sz w:val="20"/>
                <w:szCs w:val="20"/>
              </w:rPr>
              <w:t>94,16</w:t>
            </w:r>
          </w:p>
        </w:tc>
      </w:tr>
      <w:tr w:rsidR="003F55AE" w:rsidRPr="002B7734" w:rsidTr="00D75675">
        <w:trPr>
          <w:trHeight w:hRule="exact" w:val="284"/>
          <w:jc w:val="center"/>
        </w:trPr>
        <w:tc>
          <w:tcPr>
            <w:tcW w:w="3720" w:type="dxa"/>
          </w:tcPr>
          <w:p w:rsidR="003F55AE" w:rsidRPr="00972460" w:rsidRDefault="003F55AE" w:rsidP="003F55AE">
            <w:pPr>
              <w:rPr>
                <w:sz w:val="16"/>
                <w:szCs w:val="16"/>
                <w:lang w:val="it-IT"/>
              </w:rPr>
            </w:pPr>
            <w:r w:rsidRPr="00972460">
              <w:rPr>
                <w:sz w:val="16"/>
                <w:szCs w:val="16"/>
                <w:lang w:val="it-IT"/>
              </w:rPr>
              <w:t>OBČINA SVETI ANDRAŽ V SLOVENSKIH GORICAH</w:t>
            </w:r>
          </w:p>
        </w:tc>
        <w:tc>
          <w:tcPr>
            <w:tcW w:w="1800" w:type="dxa"/>
          </w:tcPr>
          <w:p w:rsidR="003F55AE" w:rsidRPr="003F55AE" w:rsidRDefault="003F55AE" w:rsidP="003F55AE">
            <w:pPr>
              <w:jc w:val="center"/>
              <w:rPr>
                <w:sz w:val="20"/>
                <w:szCs w:val="20"/>
              </w:rPr>
            </w:pPr>
            <w:r w:rsidRPr="003F55AE">
              <w:rPr>
                <w:sz w:val="20"/>
                <w:szCs w:val="20"/>
              </w:rPr>
              <w:t>33.369,04</w:t>
            </w:r>
          </w:p>
        </w:tc>
        <w:tc>
          <w:tcPr>
            <w:tcW w:w="1800" w:type="dxa"/>
          </w:tcPr>
          <w:p w:rsidR="003F55AE" w:rsidRPr="003F55AE" w:rsidRDefault="003F55AE" w:rsidP="003F55AE">
            <w:pPr>
              <w:jc w:val="center"/>
              <w:rPr>
                <w:sz w:val="20"/>
                <w:szCs w:val="20"/>
              </w:rPr>
            </w:pPr>
            <w:r w:rsidRPr="003F55AE">
              <w:rPr>
                <w:sz w:val="20"/>
                <w:szCs w:val="20"/>
              </w:rPr>
              <w:t>107,53</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 xml:space="preserve">OBČINA SVETI JURIJ </w:t>
            </w:r>
            <w:smartTag w:uri="urn:schemas-microsoft-com:office:smarttags" w:element="place">
              <w:r w:rsidRPr="002B7734">
                <w:rPr>
                  <w:sz w:val="20"/>
                  <w:szCs w:val="20"/>
                </w:rPr>
                <w:t>OB</w:t>
              </w:r>
            </w:smartTag>
            <w:r w:rsidRPr="002B7734">
              <w:rPr>
                <w:sz w:val="20"/>
                <w:szCs w:val="20"/>
              </w:rPr>
              <w:t xml:space="preserve"> ŠČAVNICI</w:t>
            </w:r>
          </w:p>
        </w:tc>
        <w:tc>
          <w:tcPr>
            <w:tcW w:w="1800" w:type="dxa"/>
          </w:tcPr>
          <w:p w:rsidR="003F55AE" w:rsidRPr="003F55AE" w:rsidRDefault="003F55AE" w:rsidP="003F55AE">
            <w:pPr>
              <w:jc w:val="center"/>
              <w:rPr>
                <w:sz w:val="20"/>
                <w:szCs w:val="20"/>
              </w:rPr>
            </w:pPr>
            <w:r w:rsidRPr="003F55AE">
              <w:rPr>
                <w:sz w:val="20"/>
                <w:szCs w:val="20"/>
              </w:rPr>
              <w:t>158.299,69</w:t>
            </w:r>
          </w:p>
        </w:tc>
        <w:tc>
          <w:tcPr>
            <w:tcW w:w="1800" w:type="dxa"/>
          </w:tcPr>
          <w:p w:rsidR="003F55AE" w:rsidRPr="003F55AE" w:rsidRDefault="003F55AE" w:rsidP="003F55AE">
            <w:pPr>
              <w:jc w:val="center"/>
              <w:rPr>
                <w:sz w:val="20"/>
                <w:szCs w:val="20"/>
              </w:rPr>
            </w:pPr>
            <w:r w:rsidRPr="003F55AE">
              <w:rPr>
                <w:sz w:val="20"/>
                <w:szCs w:val="20"/>
              </w:rPr>
              <w:t>87,36</w:t>
            </w:r>
          </w:p>
        </w:tc>
      </w:tr>
      <w:tr w:rsidR="003F55AE" w:rsidRPr="002B7734" w:rsidTr="00D75675">
        <w:trPr>
          <w:trHeight w:hRule="exact" w:val="284"/>
          <w:jc w:val="center"/>
        </w:trPr>
        <w:tc>
          <w:tcPr>
            <w:tcW w:w="3720" w:type="dxa"/>
          </w:tcPr>
          <w:p w:rsidR="003F55AE" w:rsidRPr="008F4CF0" w:rsidRDefault="003F55AE" w:rsidP="003F55AE">
            <w:pPr>
              <w:rPr>
                <w:sz w:val="16"/>
                <w:szCs w:val="16"/>
              </w:rPr>
            </w:pPr>
            <w:r w:rsidRPr="008F4CF0">
              <w:rPr>
                <w:sz w:val="16"/>
                <w:szCs w:val="16"/>
              </w:rPr>
              <w:t>OBČINA SVETI JURIJ V SLOVENSKIH GORICAH</w:t>
            </w:r>
          </w:p>
        </w:tc>
        <w:tc>
          <w:tcPr>
            <w:tcW w:w="1800" w:type="dxa"/>
          </w:tcPr>
          <w:p w:rsidR="003F55AE" w:rsidRPr="003F55AE" w:rsidRDefault="003F55AE" w:rsidP="003F55AE">
            <w:pPr>
              <w:jc w:val="center"/>
              <w:rPr>
                <w:sz w:val="20"/>
                <w:szCs w:val="20"/>
              </w:rPr>
            </w:pPr>
            <w:r w:rsidRPr="003F55AE">
              <w:rPr>
                <w:sz w:val="20"/>
                <w:szCs w:val="20"/>
              </w:rPr>
              <w:t>52.884,14</w:t>
            </w:r>
          </w:p>
        </w:tc>
        <w:tc>
          <w:tcPr>
            <w:tcW w:w="1800" w:type="dxa"/>
          </w:tcPr>
          <w:p w:rsidR="003F55AE" w:rsidRPr="003F55AE" w:rsidRDefault="003F55AE" w:rsidP="003F55AE">
            <w:pPr>
              <w:jc w:val="center"/>
              <w:rPr>
                <w:sz w:val="20"/>
                <w:szCs w:val="20"/>
              </w:rPr>
            </w:pPr>
            <w:r w:rsidRPr="003F55AE">
              <w:rPr>
                <w:sz w:val="20"/>
                <w:szCs w:val="20"/>
              </w:rPr>
              <w:t>93,76</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SVETI TOMAŽ</w:t>
            </w:r>
          </w:p>
        </w:tc>
        <w:tc>
          <w:tcPr>
            <w:tcW w:w="1800" w:type="dxa"/>
          </w:tcPr>
          <w:p w:rsidR="003F55AE" w:rsidRPr="003F55AE" w:rsidRDefault="003F55AE" w:rsidP="003F55AE">
            <w:pPr>
              <w:jc w:val="center"/>
              <w:rPr>
                <w:sz w:val="20"/>
                <w:szCs w:val="20"/>
              </w:rPr>
            </w:pPr>
            <w:r w:rsidRPr="003F55AE">
              <w:rPr>
                <w:sz w:val="20"/>
                <w:szCs w:val="20"/>
              </w:rPr>
              <w:t>103.669,23</w:t>
            </w:r>
          </w:p>
        </w:tc>
        <w:tc>
          <w:tcPr>
            <w:tcW w:w="1800" w:type="dxa"/>
          </w:tcPr>
          <w:p w:rsidR="003F55AE" w:rsidRPr="003F55AE" w:rsidRDefault="003F55AE" w:rsidP="003F55AE">
            <w:pPr>
              <w:jc w:val="center"/>
              <w:rPr>
                <w:sz w:val="20"/>
                <w:szCs w:val="20"/>
              </w:rPr>
            </w:pPr>
            <w:r w:rsidRPr="003F55AE">
              <w:rPr>
                <w:sz w:val="20"/>
                <w:szCs w:val="20"/>
              </w:rPr>
              <w:t>111,41</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ŠALOVCI</w:t>
            </w:r>
          </w:p>
        </w:tc>
        <w:tc>
          <w:tcPr>
            <w:tcW w:w="1800" w:type="dxa"/>
          </w:tcPr>
          <w:p w:rsidR="003F55AE" w:rsidRPr="003F55AE" w:rsidRDefault="003F55AE" w:rsidP="003F55AE">
            <w:pPr>
              <w:jc w:val="center"/>
              <w:rPr>
                <w:sz w:val="20"/>
                <w:szCs w:val="20"/>
              </w:rPr>
            </w:pPr>
            <w:r w:rsidRPr="003F55AE">
              <w:rPr>
                <w:sz w:val="20"/>
                <w:szCs w:val="20"/>
              </w:rPr>
              <w:t>45.997,73</w:t>
            </w:r>
          </w:p>
        </w:tc>
        <w:tc>
          <w:tcPr>
            <w:tcW w:w="1800" w:type="dxa"/>
          </w:tcPr>
          <w:p w:rsidR="003F55AE" w:rsidRPr="003F55AE" w:rsidRDefault="003F55AE" w:rsidP="003F55AE">
            <w:pPr>
              <w:jc w:val="center"/>
              <w:rPr>
                <w:sz w:val="20"/>
                <w:szCs w:val="20"/>
              </w:rPr>
            </w:pPr>
            <w:r w:rsidRPr="003F55AE">
              <w:rPr>
                <w:sz w:val="20"/>
                <w:szCs w:val="20"/>
              </w:rPr>
              <w:t>92,96</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ŠEMPETER - VRTOJBA</w:t>
            </w:r>
          </w:p>
        </w:tc>
        <w:tc>
          <w:tcPr>
            <w:tcW w:w="1800" w:type="dxa"/>
          </w:tcPr>
          <w:p w:rsidR="003F55AE" w:rsidRPr="003F55AE" w:rsidRDefault="003F55AE" w:rsidP="003F55AE">
            <w:pPr>
              <w:jc w:val="center"/>
              <w:rPr>
                <w:sz w:val="20"/>
                <w:szCs w:val="20"/>
              </w:rPr>
            </w:pPr>
            <w:r w:rsidRPr="003F55AE">
              <w:rPr>
                <w:sz w:val="20"/>
                <w:szCs w:val="20"/>
              </w:rPr>
              <w:t>319.431,25</w:t>
            </w:r>
          </w:p>
        </w:tc>
        <w:tc>
          <w:tcPr>
            <w:tcW w:w="1800" w:type="dxa"/>
          </w:tcPr>
          <w:p w:rsidR="003F55AE" w:rsidRPr="003F55AE" w:rsidRDefault="003F55AE" w:rsidP="003F55AE">
            <w:pPr>
              <w:jc w:val="center"/>
              <w:rPr>
                <w:sz w:val="20"/>
                <w:szCs w:val="20"/>
              </w:rPr>
            </w:pPr>
            <w:r w:rsidRPr="003F55AE">
              <w:rPr>
                <w:sz w:val="20"/>
                <w:szCs w:val="20"/>
              </w:rPr>
              <w:t>101,19</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ŠENČUR</w:t>
            </w:r>
          </w:p>
        </w:tc>
        <w:tc>
          <w:tcPr>
            <w:tcW w:w="1800" w:type="dxa"/>
          </w:tcPr>
          <w:p w:rsidR="003F55AE" w:rsidRPr="003F55AE" w:rsidRDefault="003F55AE" w:rsidP="003F55AE">
            <w:pPr>
              <w:jc w:val="center"/>
              <w:rPr>
                <w:sz w:val="20"/>
                <w:szCs w:val="20"/>
              </w:rPr>
            </w:pPr>
            <w:r w:rsidRPr="003F55AE">
              <w:rPr>
                <w:sz w:val="20"/>
                <w:szCs w:val="20"/>
              </w:rPr>
              <w:t>319.987,55</w:t>
            </w:r>
          </w:p>
        </w:tc>
        <w:tc>
          <w:tcPr>
            <w:tcW w:w="1800" w:type="dxa"/>
          </w:tcPr>
          <w:p w:rsidR="003F55AE" w:rsidRPr="003F55AE" w:rsidRDefault="003F55AE" w:rsidP="003F55AE">
            <w:pPr>
              <w:jc w:val="center"/>
              <w:rPr>
                <w:sz w:val="20"/>
                <w:szCs w:val="20"/>
              </w:rPr>
            </w:pPr>
            <w:r w:rsidRPr="003F55AE">
              <w:rPr>
                <w:sz w:val="20"/>
                <w:szCs w:val="20"/>
              </w:rPr>
              <w:t>95,83</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ŠENTILJ</w:t>
            </w:r>
          </w:p>
        </w:tc>
        <w:tc>
          <w:tcPr>
            <w:tcW w:w="1800" w:type="dxa"/>
          </w:tcPr>
          <w:p w:rsidR="003F55AE" w:rsidRPr="003F55AE" w:rsidRDefault="003F55AE" w:rsidP="003F55AE">
            <w:pPr>
              <w:jc w:val="center"/>
              <w:rPr>
                <w:sz w:val="20"/>
                <w:szCs w:val="20"/>
              </w:rPr>
            </w:pPr>
            <w:r w:rsidRPr="003F55AE">
              <w:rPr>
                <w:sz w:val="20"/>
                <w:szCs w:val="20"/>
              </w:rPr>
              <w:t>241.994,39</w:t>
            </w:r>
          </w:p>
        </w:tc>
        <w:tc>
          <w:tcPr>
            <w:tcW w:w="1800" w:type="dxa"/>
          </w:tcPr>
          <w:p w:rsidR="003F55AE" w:rsidRPr="003F55AE" w:rsidRDefault="003F55AE" w:rsidP="003F55AE">
            <w:pPr>
              <w:jc w:val="center"/>
              <w:rPr>
                <w:sz w:val="20"/>
                <w:szCs w:val="20"/>
              </w:rPr>
            </w:pPr>
            <w:r w:rsidRPr="003F55AE">
              <w:rPr>
                <w:sz w:val="20"/>
                <w:szCs w:val="20"/>
              </w:rPr>
              <w:t>126,32</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ŠENTJERNEJ</w:t>
            </w:r>
          </w:p>
        </w:tc>
        <w:tc>
          <w:tcPr>
            <w:tcW w:w="1800" w:type="dxa"/>
          </w:tcPr>
          <w:p w:rsidR="003F55AE" w:rsidRPr="003F55AE" w:rsidRDefault="003F55AE" w:rsidP="003F55AE">
            <w:pPr>
              <w:jc w:val="center"/>
              <w:rPr>
                <w:sz w:val="20"/>
                <w:szCs w:val="20"/>
              </w:rPr>
            </w:pPr>
            <w:r w:rsidRPr="003F55AE">
              <w:rPr>
                <w:sz w:val="20"/>
                <w:szCs w:val="20"/>
              </w:rPr>
              <w:t>233.340,28</w:t>
            </w:r>
          </w:p>
        </w:tc>
        <w:tc>
          <w:tcPr>
            <w:tcW w:w="1800" w:type="dxa"/>
          </w:tcPr>
          <w:p w:rsidR="003F55AE" w:rsidRPr="003F55AE" w:rsidRDefault="003F55AE" w:rsidP="003F55AE">
            <w:pPr>
              <w:jc w:val="center"/>
              <w:rPr>
                <w:sz w:val="20"/>
                <w:szCs w:val="20"/>
              </w:rPr>
            </w:pPr>
            <w:r w:rsidRPr="003F55AE">
              <w:rPr>
                <w:sz w:val="20"/>
                <w:szCs w:val="20"/>
              </w:rPr>
              <w:t>150,39</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ŠENTJUR</w:t>
            </w:r>
          </w:p>
        </w:tc>
        <w:tc>
          <w:tcPr>
            <w:tcW w:w="1800" w:type="dxa"/>
          </w:tcPr>
          <w:p w:rsidR="003F55AE" w:rsidRPr="003F55AE" w:rsidRDefault="003F55AE" w:rsidP="003F55AE">
            <w:pPr>
              <w:jc w:val="center"/>
              <w:rPr>
                <w:sz w:val="20"/>
                <w:szCs w:val="20"/>
              </w:rPr>
            </w:pPr>
            <w:r w:rsidRPr="003F55AE">
              <w:rPr>
                <w:sz w:val="20"/>
                <w:szCs w:val="20"/>
              </w:rPr>
              <w:t>781.508,82</w:t>
            </w:r>
          </w:p>
        </w:tc>
        <w:tc>
          <w:tcPr>
            <w:tcW w:w="1800" w:type="dxa"/>
          </w:tcPr>
          <w:p w:rsidR="003F55AE" w:rsidRPr="003F55AE" w:rsidRDefault="003F55AE" w:rsidP="003F55AE">
            <w:pPr>
              <w:jc w:val="center"/>
              <w:rPr>
                <w:sz w:val="20"/>
                <w:szCs w:val="20"/>
              </w:rPr>
            </w:pPr>
            <w:r w:rsidRPr="003F55AE">
              <w:rPr>
                <w:sz w:val="20"/>
                <w:szCs w:val="20"/>
              </w:rPr>
              <w:t>102,12</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ŠENTRUPERT</w:t>
            </w:r>
          </w:p>
        </w:tc>
        <w:tc>
          <w:tcPr>
            <w:tcW w:w="1800" w:type="dxa"/>
          </w:tcPr>
          <w:p w:rsidR="003F55AE" w:rsidRPr="003F55AE" w:rsidRDefault="003F55AE" w:rsidP="003F55AE">
            <w:pPr>
              <w:jc w:val="center"/>
              <w:rPr>
                <w:sz w:val="20"/>
                <w:szCs w:val="20"/>
              </w:rPr>
            </w:pPr>
            <w:r w:rsidRPr="003F55AE">
              <w:rPr>
                <w:sz w:val="20"/>
                <w:szCs w:val="20"/>
              </w:rPr>
              <w:t>68.687,05</w:t>
            </w:r>
          </w:p>
        </w:tc>
        <w:tc>
          <w:tcPr>
            <w:tcW w:w="1800" w:type="dxa"/>
          </w:tcPr>
          <w:p w:rsidR="003F55AE" w:rsidRPr="003F55AE" w:rsidRDefault="003F55AE" w:rsidP="003F55AE">
            <w:pPr>
              <w:jc w:val="center"/>
              <w:rPr>
                <w:sz w:val="20"/>
                <w:szCs w:val="20"/>
              </w:rPr>
            </w:pPr>
            <w:r w:rsidRPr="003F55AE">
              <w:rPr>
                <w:sz w:val="20"/>
                <w:szCs w:val="20"/>
              </w:rPr>
              <w:t>87,80</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ŠKOCJAN</w:t>
            </w:r>
          </w:p>
        </w:tc>
        <w:tc>
          <w:tcPr>
            <w:tcW w:w="1800" w:type="dxa"/>
          </w:tcPr>
          <w:p w:rsidR="003F55AE" w:rsidRPr="003F55AE" w:rsidRDefault="003F55AE" w:rsidP="003F55AE">
            <w:pPr>
              <w:jc w:val="center"/>
              <w:rPr>
                <w:sz w:val="20"/>
                <w:szCs w:val="20"/>
              </w:rPr>
            </w:pPr>
            <w:r w:rsidRPr="003F55AE">
              <w:rPr>
                <w:sz w:val="20"/>
                <w:szCs w:val="20"/>
              </w:rPr>
              <w:t>102.121,33</w:t>
            </w:r>
          </w:p>
        </w:tc>
        <w:tc>
          <w:tcPr>
            <w:tcW w:w="1800" w:type="dxa"/>
          </w:tcPr>
          <w:p w:rsidR="003F55AE" w:rsidRPr="003F55AE" w:rsidRDefault="003F55AE" w:rsidP="003F55AE">
            <w:pPr>
              <w:jc w:val="center"/>
              <w:rPr>
                <w:sz w:val="20"/>
                <w:szCs w:val="20"/>
              </w:rPr>
            </w:pPr>
            <w:r w:rsidRPr="003F55AE">
              <w:rPr>
                <w:sz w:val="20"/>
                <w:szCs w:val="20"/>
              </w:rPr>
              <w:t>97,55</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ŠKOFJA LOKA</w:t>
            </w:r>
          </w:p>
        </w:tc>
        <w:tc>
          <w:tcPr>
            <w:tcW w:w="1800" w:type="dxa"/>
          </w:tcPr>
          <w:p w:rsidR="003F55AE" w:rsidRPr="003F55AE" w:rsidRDefault="003F55AE" w:rsidP="003F55AE">
            <w:pPr>
              <w:jc w:val="center"/>
              <w:rPr>
                <w:sz w:val="20"/>
                <w:szCs w:val="20"/>
              </w:rPr>
            </w:pPr>
            <w:r w:rsidRPr="003F55AE">
              <w:rPr>
                <w:sz w:val="20"/>
                <w:szCs w:val="20"/>
              </w:rPr>
              <w:t>1.433.199,88</w:t>
            </w:r>
          </w:p>
        </w:tc>
        <w:tc>
          <w:tcPr>
            <w:tcW w:w="1800" w:type="dxa"/>
          </w:tcPr>
          <w:p w:rsidR="003F55AE" w:rsidRPr="003F55AE" w:rsidRDefault="003F55AE" w:rsidP="003F55AE">
            <w:pPr>
              <w:jc w:val="center"/>
              <w:rPr>
                <w:sz w:val="20"/>
                <w:szCs w:val="20"/>
              </w:rPr>
            </w:pPr>
            <w:r w:rsidRPr="003F55AE">
              <w:rPr>
                <w:sz w:val="20"/>
                <w:szCs w:val="20"/>
              </w:rPr>
              <w:t>109,64</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ŠKOFLJICA</w:t>
            </w:r>
          </w:p>
          <w:p w:rsidR="003F55AE" w:rsidRPr="002B7734" w:rsidRDefault="003F55AE" w:rsidP="003F55AE">
            <w:pPr>
              <w:rPr>
                <w:sz w:val="20"/>
                <w:szCs w:val="20"/>
              </w:rPr>
            </w:pPr>
          </w:p>
        </w:tc>
        <w:tc>
          <w:tcPr>
            <w:tcW w:w="1800" w:type="dxa"/>
          </w:tcPr>
          <w:p w:rsidR="003F55AE" w:rsidRPr="003F55AE" w:rsidRDefault="003F55AE" w:rsidP="003F55AE">
            <w:pPr>
              <w:jc w:val="center"/>
              <w:rPr>
                <w:sz w:val="20"/>
                <w:szCs w:val="20"/>
              </w:rPr>
            </w:pPr>
            <w:r w:rsidRPr="003F55AE">
              <w:rPr>
                <w:sz w:val="20"/>
                <w:szCs w:val="20"/>
              </w:rPr>
              <w:t>232.577,71</w:t>
            </w:r>
          </w:p>
        </w:tc>
        <w:tc>
          <w:tcPr>
            <w:tcW w:w="1800" w:type="dxa"/>
          </w:tcPr>
          <w:p w:rsidR="003F55AE" w:rsidRPr="003F55AE" w:rsidRDefault="003F55AE" w:rsidP="003F55AE">
            <w:pPr>
              <w:jc w:val="center"/>
              <w:rPr>
                <w:sz w:val="20"/>
                <w:szCs w:val="20"/>
              </w:rPr>
            </w:pPr>
            <w:r w:rsidRPr="003F55AE">
              <w:rPr>
                <w:sz w:val="20"/>
                <w:szCs w:val="20"/>
              </w:rPr>
              <w:t>105,96</w:t>
            </w:r>
          </w:p>
        </w:tc>
      </w:tr>
      <w:tr w:rsidR="00285EFE" w:rsidRPr="00FC757B" w:rsidTr="006E0056">
        <w:trPr>
          <w:jc w:val="center"/>
        </w:trPr>
        <w:tc>
          <w:tcPr>
            <w:tcW w:w="3720" w:type="dxa"/>
            <w:tcBorders>
              <w:top w:val="single" w:sz="12" w:space="0" w:color="00B0F0"/>
              <w:bottom w:val="single" w:sz="12" w:space="0" w:color="00B0F0"/>
            </w:tcBorders>
          </w:tcPr>
          <w:p w:rsidR="00285EFE" w:rsidRPr="00C9679A" w:rsidRDefault="00EE262E" w:rsidP="005B3BDD">
            <w:pPr>
              <w:spacing w:after="0"/>
              <w:ind w:left="-108"/>
              <w:jc w:val="both"/>
              <w:rPr>
                <w:rFonts w:ascii="Calibri" w:hAnsi="Calibri"/>
                <w:b/>
                <w:color w:val="0099FF"/>
                <w:sz w:val="20"/>
                <w:szCs w:val="20"/>
                <w:lang w:val="sl-SI"/>
              </w:rPr>
            </w:pPr>
            <w:r>
              <w:rPr>
                <w:rFonts w:ascii="Calibri" w:hAnsi="Calibri"/>
                <w:b/>
                <w:color w:val="0099FF"/>
                <w:sz w:val="20"/>
                <w:szCs w:val="20"/>
                <w:lang w:val="sl-SI"/>
              </w:rPr>
              <w:t xml:space="preserve"> </w:t>
            </w:r>
            <w:r w:rsidR="00285EFE">
              <w:rPr>
                <w:rFonts w:ascii="Calibri" w:hAnsi="Calibri"/>
                <w:b/>
                <w:color w:val="0099FF"/>
                <w:sz w:val="20"/>
                <w:szCs w:val="20"/>
                <w:lang w:val="sl-SI"/>
              </w:rPr>
              <w:t xml:space="preserve"> </w:t>
            </w:r>
            <w:r w:rsidR="00285EFE" w:rsidRPr="00C9679A">
              <w:rPr>
                <w:rFonts w:ascii="Calibri" w:hAnsi="Calibri"/>
                <w:b/>
                <w:color w:val="0099FF"/>
                <w:sz w:val="20"/>
                <w:szCs w:val="20"/>
                <w:lang w:val="sl-SI"/>
              </w:rPr>
              <w:t>Občina</w:t>
            </w:r>
          </w:p>
        </w:tc>
        <w:tc>
          <w:tcPr>
            <w:tcW w:w="1800" w:type="dxa"/>
            <w:tcBorders>
              <w:top w:val="single" w:sz="12" w:space="0" w:color="00B0F0"/>
              <w:bottom w:val="single" w:sz="12" w:space="0" w:color="00B0F0"/>
            </w:tcBorders>
          </w:tcPr>
          <w:p w:rsidR="00285EFE" w:rsidRPr="00C9679A" w:rsidRDefault="00285EFE" w:rsidP="0027314B">
            <w:pPr>
              <w:spacing w:after="0"/>
              <w:ind w:left="-1987" w:firstLine="1987"/>
              <w:jc w:val="center"/>
              <w:rPr>
                <w:rFonts w:ascii="Calibri" w:hAnsi="Calibri"/>
                <w:b/>
                <w:color w:val="0099FF"/>
                <w:sz w:val="20"/>
                <w:szCs w:val="20"/>
                <w:lang w:val="sl-SI"/>
              </w:rPr>
            </w:pPr>
            <w:r w:rsidRPr="00C9679A">
              <w:rPr>
                <w:rFonts w:ascii="Calibri" w:hAnsi="Calibri"/>
                <w:b/>
                <w:color w:val="0099FF"/>
                <w:sz w:val="20"/>
                <w:szCs w:val="20"/>
                <w:lang w:val="sl-SI"/>
              </w:rPr>
              <w:t>Nakazila NVO v EUR</w:t>
            </w:r>
          </w:p>
        </w:tc>
        <w:tc>
          <w:tcPr>
            <w:tcW w:w="1800" w:type="dxa"/>
            <w:tcBorders>
              <w:top w:val="single" w:sz="12" w:space="0" w:color="00B0F0"/>
              <w:bottom w:val="single" w:sz="12" w:space="0" w:color="00B0F0"/>
            </w:tcBorders>
          </w:tcPr>
          <w:p w:rsidR="00285EFE" w:rsidRPr="00C9679A" w:rsidRDefault="00285EFE" w:rsidP="00B83A8D">
            <w:pPr>
              <w:spacing w:after="0"/>
              <w:ind w:left="-1987" w:firstLine="1987"/>
              <w:jc w:val="center"/>
              <w:rPr>
                <w:rFonts w:ascii="Calibri" w:hAnsi="Calibri"/>
                <w:b/>
                <w:color w:val="0099FF"/>
                <w:sz w:val="20"/>
                <w:szCs w:val="20"/>
                <w:lang w:val="sl-SI"/>
              </w:rPr>
            </w:pPr>
            <w:r>
              <w:rPr>
                <w:rFonts w:ascii="Calibri" w:hAnsi="Calibri"/>
                <w:b/>
                <w:color w:val="0099FF"/>
                <w:sz w:val="20"/>
                <w:szCs w:val="20"/>
                <w:lang w:val="sl-SI"/>
              </w:rPr>
              <w:t>I</w:t>
            </w:r>
            <w:r w:rsidRPr="00235AD5">
              <w:rPr>
                <w:rFonts w:ascii="Calibri" w:hAnsi="Calibri"/>
                <w:b/>
                <w:color w:val="0099FF"/>
                <w:sz w:val="20"/>
                <w:szCs w:val="20"/>
                <w:lang w:val="sl-SI"/>
              </w:rPr>
              <w:t>ndeks 201</w:t>
            </w:r>
            <w:r w:rsidR="00B83A8D">
              <w:rPr>
                <w:rFonts w:ascii="Calibri" w:hAnsi="Calibri"/>
                <w:b/>
                <w:color w:val="0099FF"/>
                <w:sz w:val="20"/>
                <w:szCs w:val="20"/>
                <w:lang w:val="sl-SI"/>
              </w:rPr>
              <w:t>5</w:t>
            </w:r>
            <w:r w:rsidRPr="00235AD5">
              <w:rPr>
                <w:rFonts w:ascii="Calibri" w:hAnsi="Calibri"/>
                <w:b/>
                <w:color w:val="0099FF"/>
                <w:sz w:val="20"/>
                <w:szCs w:val="20"/>
                <w:lang w:val="sl-SI"/>
              </w:rPr>
              <w:t>/</w:t>
            </w:r>
            <w:r>
              <w:rPr>
                <w:rFonts w:ascii="Calibri" w:hAnsi="Calibri"/>
                <w:b/>
                <w:color w:val="0099FF"/>
                <w:sz w:val="20"/>
                <w:szCs w:val="20"/>
                <w:lang w:val="sl-SI"/>
              </w:rPr>
              <w:t xml:space="preserve"> </w:t>
            </w:r>
            <w:r w:rsidRPr="00235AD5">
              <w:rPr>
                <w:rFonts w:ascii="Calibri" w:hAnsi="Calibri"/>
                <w:b/>
                <w:color w:val="0099FF"/>
                <w:sz w:val="20"/>
                <w:szCs w:val="20"/>
                <w:lang w:val="sl-SI"/>
              </w:rPr>
              <w:t>201</w:t>
            </w:r>
            <w:r w:rsidR="00B83A8D">
              <w:rPr>
                <w:rFonts w:ascii="Calibri" w:hAnsi="Calibri"/>
                <w:b/>
                <w:color w:val="0099FF"/>
                <w:sz w:val="20"/>
                <w:szCs w:val="20"/>
                <w:lang w:val="sl-SI"/>
              </w:rPr>
              <w:t>4</w:t>
            </w:r>
          </w:p>
        </w:tc>
      </w:tr>
      <w:tr w:rsidR="003F55AE" w:rsidRPr="002B7734" w:rsidTr="00D75675">
        <w:trPr>
          <w:trHeight w:hRule="exact" w:val="284"/>
          <w:jc w:val="center"/>
        </w:trPr>
        <w:tc>
          <w:tcPr>
            <w:tcW w:w="3720" w:type="dxa"/>
            <w:tcBorders>
              <w:top w:val="single" w:sz="12" w:space="0" w:color="00B0F0"/>
            </w:tcBorders>
          </w:tcPr>
          <w:p w:rsidR="003F55AE" w:rsidRPr="002B7734" w:rsidRDefault="003F55AE" w:rsidP="003F55AE">
            <w:pPr>
              <w:rPr>
                <w:sz w:val="20"/>
                <w:szCs w:val="20"/>
              </w:rPr>
            </w:pPr>
            <w:r w:rsidRPr="002B7734">
              <w:rPr>
                <w:sz w:val="20"/>
                <w:szCs w:val="20"/>
              </w:rPr>
              <w:t>OBČINA ŠMARJE PRI JELŠAH</w:t>
            </w:r>
          </w:p>
        </w:tc>
        <w:tc>
          <w:tcPr>
            <w:tcW w:w="1800" w:type="dxa"/>
            <w:tcBorders>
              <w:top w:val="single" w:sz="12" w:space="0" w:color="00B0F0"/>
            </w:tcBorders>
          </w:tcPr>
          <w:p w:rsidR="003F55AE" w:rsidRPr="003F55AE" w:rsidRDefault="003F55AE" w:rsidP="003F55AE">
            <w:pPr>
              <w:jc w:val="center"/>
              <w:rPr>
                <w:sz w:val="20"/>
                <w:szCs w:val="20"/>
              </w:rPr>
            </w:pPr>
            <w:r w:rsidRPr="003F55AE">
              <w:rPr>
                <w:sz w:val="20"/>
                <w:szCs w:val="20"/>
              </w:rPr>
              <w:t>360.398,83</w:t>
            </w:r>
          </w:p>
        </w:tc>
        <w:tc>
          <w:tcPr>
            <w:tcW w:w="1800" w:type="dxa"/>
            <w:tcBorders>
              <w:top w:val="single" w:sz="12" w:space="0" w:color="00B0F0"/>
            </w:tcBorders>
          </w:tcPr>
          <w:p w:rsidR="003F55AE" w:rsidRPr="003F55AE" w:rsidRDefault="003F55AE" w:rsidP="003F55AE">
            <w:pPr>
              <w:jc w:val="center"/>
              <w:rPr>
                <w:sz w:val="20"/>
                <w:szCs w:val="20"/>
              </w:rPr>
            </w:pPr>
            <w:r w:rsidRPr="003F55AE">
              <w:rPr>
                <w:sz w:val="20"/>
                <w:szCs w:val="20"/>
              </w:rPr>
              <w:t>100,65</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ŠMARJEŠKE TOPLICE</w:t>
            </w:r>
          </w:p>
        </w:tc>
        <w:tc>
          <w:tcPr>
            <w:tcW w:w="1800" w:type="dxa"/>
          </w:tcPr>
          <w:p w:rsidR="003F55AE" w:rsidRPr="003F55AE" w:rsidRDefault="003F55AE" w:rsidP="003F55AE">
            <w:pPr>
              <w:jc w:val="center"/>
              <w:rPr>
                <w:sz w:val="20"/>
                <w:szCs w:val="20"/>
              </w:rPr>
            </w:pPr>
            <w:r w:rsidRPr="003F55AE">
              <w:rPr>
                <w:sz w:val="20"/>
                <w:szCs w:val="20"/>
              </w:rPr>
              <w:t>106.599,77</w:t>
            </w:r>
          </w:p>
        </w:tc>
        <w:tc>
          <w:tcPr>
            <w:tcW w:w="1800" w:type="dxa"/>
          </w:tcPr>
          <w:p w:rsidR="003F55AE" w:rsidRPr="003F55AE" w:rsidRDefault="003F55AE" w:rsidP="003F55AE">
            <w:pPr>
              <w:jc w:val="center"/>
              <w:rPr>
                <w:sz w:val="20"/>
                <w:szCs w:val="20"/>
              </w:rPr>
            </w:pPr>
            <w:r w:rsidRPr="003F55AE">
              <w:rPr>
                <w:sz w:val="20"/>
                <w:szCs w:val="20"/>
              </w:rPr>
              <w:t>167,30</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 xml:space="preserve">OBČINA ŠMARTNO </w:t>
            </w:r>
            <w:smartTag w:uri="urn:schemas-microsoft-com:office:smarttags" w:element="place">
              <w:r w:rsidRPr="002B7734">
                <w:rPr>
                  <w:sz w:val="20"/>
                  <w:szCs w:val="20"/>
                </w:rPr>
                <w:t>OB</w:t>
              </w:r>
            </w:smartTag>
            <w:r w:rsidRPr="002B7734">
              <w:rPr>
                <w:sz w:val="20"/>
                <w:szCs w:val="20"/>
              </w:rPr>
              <w:t xml:space="preserve"> PAKI</w:t>
            </w:r>
          </w:p>
        </w:tc>
        <w:tc>
          <w:tcPr>
            <w:tcW w:w="1800" w:type="dxa"/>
          </w:tcPr>
          <w:p w:rsidR="003F55AE" w:rsidRPr="003F55AE" w:rsidRDefault="003F55AE" w:rsidP="003F55AE">
            <w:pPr>
              <w:jc w:val="center"/>
              <w:rPr>
                <w:sz w:val="20"/>
                <w:szCs w:val="20"/>
              </w:rPr>
            </w:pPr>
            <w:r w:rsidRPr="003F55AE">
              <w:rPr>
                <w:sz w:val="20"/>
                <w:szCs w:val="20"/>
              </w:rPr>
              <w:t>108.206,24</w:t>
            </w:r>
          </w:p>
        </w:tc>
        <w:tc>
          <w:tcPr>
            <w:tcW w:w="1800" w:type="dxa"/>
          </w:tcPr>
          <w:p w:rsidR="003F55AE" w:rsidRPr="003F55AE" w:rsidRDefault="003F55AE" w:rsidP="003F55AE">
            <w:pPr>
              <w:jc w:val="center"/>
              <w:rPr>
                <w:sz w:val="20"/>
                <w:szCs w:val="20"/>
              </w:rPr>
            </w:pPr>
            <w:r w:rsidRPr="003F55AE">
              <w:rPr>
                <w:sz w:val="20"/>
                <w:szCs w:val="20"/>
              </w:rPr>
              <w:t>102,70</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ŠMARTNO PRI LITIJI</w:t>
            </w:r>
          </w:p>
        </w:tc>
        <w:tc>
          <w:tcPr>
            <w:tcW w:w="1800" w:type="dxa"/>
          </w:tcPr>
          <w:p w:rsidR="003F55AE" w:rsidRPr="003F55AE" w:rsidRDefault="003F55AE" w:rsidP="003F55AE">
            <w:pPr>
              <w:jc w:val="center"/>
              <w:rPr>
                <w:sz w:val="20"/>
                <w:szCs w:val="20"/>
              </w:rPr>
            </w:pPr>
            <w:r w:rsidRPr="003F55AE">
              <w:rPr>
                <w:sz w:val="20"/>
                <w:szCs w:val="20"/>
              </w:rPr>
              <w:t>192.099,57</w:t>
            </w:r>
          </w:p>
        </w:tc>
        <w:tc>
          <w:tcPr>
            <w:tcW w:w="1800" w:type="dxa"/>
          </w:tcPr>
          <w:p w:rsidR="003F55AE" w:rsidRPr="003F55AE" w:rsidRDefault="003F55AE" w:rsidP="003F55AE">
            <w:pPr>
              <w:jc w:val="center"/>
              <w:rPr>
                <w:sz w:val="20"/>
                <w:szCs w:val="20"/>
              </w:rPr>
            </w:pPr>
            <w:r w:rsidRPr="003F55AE">
              <w:rPr>
                <w:sz w:val="20"/>
                <w:szCs w:val="20"/>
              </w:rPr>
              <w:t>109,62</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ŠOŠTANJ</w:t>
            </w:r>
          </w:p>
        </w:tc>
        <w:tc>
          <w:tcPr>
            <w:tcW w:w="1800" w:type="dxa"/>
          </w:tcPr>
          <w:p w:rsidR="003F55AE" w:rsidRPr="003F55AE" w:rsidRDefault="003F55AE" w:rsidP="003F55AE">
            <w:pPr>
              <w:jc w:val="center"/>
              <w:rPr>
                <w:sz w:val="20"/>
                <w:szCs w:val="20"/>
              </w:rPr>
            </w:pPr>
            <w:r w:rsidRPr="003F55AE">
              <w:rPr>
                <w:sz w:val="20"/>
                <w:szCs w:val="20"/>
              </w:rPr>
              <w:t>494.183,26</w:t>
            </w:r>
          </w:p>
        </w:tc>
        <w:tc>
          <w:tcPr>
            <w:tcW w:w="1800" w:type="dxa"/>
          </w:tcPr>
          <w:p w:rsidR="003F55AE" w:rsidRPr="003F55AE" w:rsidRDefault="003F55AE" w:rsidP="003F55AE">
            <w:pPr>
              <w:jc w:val="center"/>
              <w:rPr>
                <w:sz w:val="20"/>
                <w:szCs w:val="20"/>
              </w:rPr>
            </w:pPr>
            <w:r w:rsidRPr="003F55AE">
              <w:rPr>
                <w:sz w:val="20"/>
                <w:szCs w:val="20"/>
              </w:rPr>
              <w:t>115,16</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ŠTORE</w:t>
            </w:r>
          </w:p>
        </w:tc>
        <w:tc>
          <w:tcPr>
            <w:tcW w:w="1800" w:type="dxa"/>
          </w:tcPr>
          <w:p w:rsidR="003F55AE" w:rsidRPr="003F55AE" w:rsidRDefault="003F55AE" w:rsidP="003F55AE">
            <w:pPr>
              <w:jc w:val="center"/>
              <w:rPr>
                <w:sz w:val="20"/>
                <w:szCs w:val="20"/>
              </w:rPr>
            </w:pPr>
            <w:r w:rsidRPr="003F55AE">
              <w:rPr>
                <w:sz w:val="20"/>
                <w:szCs w:val="20"/>
              </w:rPr>
              <w:t>87.792,11</w:t>
            </w:r>
          </w:p>
        </w:tc>
        <w:tc>
          <w:tcPr>
            <w:tcW w:w="1800" w:type="dxa"/>
          </w:tcPr>
          <w:p w:rsidR="003F55AE" w:rsidRPr="003F55AE" w:rsidRDefault="003F55AE" w:rsidP="003F55AE">
            <w:pPr>
              <w:jc w:val="center"/>
              <w:rPr>
                <w:sz w:val="20"/>
                <w:szCs w:val="20"/>
              </w:rPr>
            </w:pPr>
            <w:r w:rsidRPr="003F55AE">
              <w:rPr>
                <w:sz w:val="20"/>
                <w:szCs w:val="20"/>
              </w:rPr>
              <w:t>89,82</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TABOR</w:t>
            </w:r>
          </w:p>
        </w:tc>
        <w:tc>
          <w:tcPr>
            <w:tcW w:w="1800" w:type="dxa"/>
          </w:tcPr>
          <w:p w:rsidR="003F55AE" w:rsidRPr="003F55AE" w:rsidRDefault="003F55AE" w:rsidP="003F55AE">
            <w:pPr>
              <w:jc w:val="center"/>
              <w:rPr>
                <w:sz w:val="20"/>
                <w:szCs w:val="20"/>
              </w:rPr>
            </w:pPr>
            <w:r w:rsidRPr="003F55AE">
              <w:rPr>
                <w:sz w:val="20"/>
                <w:szCs w:val="20"/>
              </w:rPr>
              <w:t>77.246,01</w:t>
            </w:r>
          </w:p>
        </w:tc>
        <w:tc>
          <w:tcPr>
            <w:tcW w:w="1800" w:type="dxa"/>
          </w:tcPr>
          <w:p w:rsidR="003F55AE" w:rsidRPr="003F55AE" w:rsidRDefault="003F55AE" w:rsidP="003F55AE">
            <w:pPr>
              <w:jc w:val="center"/>
              <w:rPr>
                <w:sz w:val="20"/>
                <w:szCs w:val="20"/>
              </w:rPr>
            </w:pPr>
            <w:r w:rsidRPr="003F55AE">
              <w:rPr>
                <w:sz w:val="20"/>
                <w:szCs w:val="20"/>
              </w:rPr>
              <w:t>117,35</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TIŠINA</w:t>
            </w:r>
          </w:p>
        </w:tc>
        <w:tc>
          <w:tcPr>
            <w:tcW w:w="1800" w:type="dxa"/>
          </w:tcPr>
          <w:p w:rsidR="003F55AE" w:rsidRPr="003F55AE" w:rsidRDefault="003F55AE" w:rsidP="003F55AE">
            <w:pPr>
              <w:jc w:val="center"/>
              <w:rPr>
                <w:sz w:val="20"/>
                <w:szCs w:val="20"/>
              </w:rPr>
            </w:pPr>
            <w:r w:rsidRPr="003F55AE">
              <w:rPr>
                <w:sz w:val="20"/>
                <w:szCs w:val="20"/>
              </w:rPr>
              <w:t>264.021,74</w:t>
            </w:r>
          </w:p>
        </w:tc>
        <w:tc>
          <w:tcPr>
            <w:tcW w:w="1800" w:type="dxa"/>
          </w:tcPr>
          <w:p w:rsidR="003F55AE" w:rsidRPr="003F55AE" w:rsidRDefault="003F55AE" w:rsidP="003F55AE">
            <w:pPr>
              <w:jc w:val="center"/>
              <w:rPr>
                <w:sz w:val="20"/>
                <w:szCs w:val="20"/>
              </w:rPr>
            </w:pPr>
            <w:r w:rsidRPr="003F55AE">
              <w:rPr>
                <w:sz w:val="20"/>
                <w:szCs w:val="20"/>
              </w:rPr>
              <w:t>103,57</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TOLMIN</w:t>
            </w:r>
          </w:p>
        </w:tc>
        <w:tc>
          <w:tcPr>
            <w:tcW w:w="1800" w:type="dxa"/>
          </w:tcPr>
          <w:p w:rsidR="003F55AE" w:rsidRPr="003F55AE" w:rsidRDefault="003F55AE" w:rsidP="003F55AE">
            <w:pPr>
              <w:jc w:val="center"/>
              <w:rPr>
                <w:sz w:val="20"/>
                <w:szCs w:val="20"/>
              </w:rPr>
            </w:pPr>
            <w:r w:rsidRPr="003F55AE">
              <w:rPr>
                <w:sz w:val="20"/>
                <w:szCs w:val="20"/>
              </w:rPr>
              <w:t>434.617,72</w:t>
            </w:r>
          </w:p>
        </w:tc>
        <w:tc>
          <w:tcPr>
            <w:tcW w:w="1800" w:type="dxa"/>
          </w:tcPr>
          <w:p w:rsidR="003F55AE" w:rsidRPr="003F55AE" w:rsidRDefault="003F55AE" w:rsidP="003F55AE">
            <w:pPr>
              <w:jc w:val="center"/>
              <w:rPr>
                <w:sz w:val="20"/>
                <w:szCs w:val="20"/>
              </w:rPr>
            </w:pPr>
            <w:r w:rsidRPr="003F55AE">
              <w:rPr>
                <w:sz w:val="20"/>
                <w:szCs w:val="20"/>
              </w:rPr>
              <w:t>98,89</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TRBOVLJE</w:t>
            </w:r>
          </w:p>
        </w:tc>
        <w:tc>
          <w:tcPr>
            <w:tcW w:w="1800" w:type="dxa"/>
          </w:tcPr>
          <w:p w:rsidR="003F55AE" w:rsidRPr="003F55AE" w:rsidRDefault="003F55AE" w:rsidP="003F55AE">
            <w:pPr>
              <w:jc w:val="center"/>
              <w:rPr>
                <w:sz w:val="20"/>
                <w:szCs w:val="20"/>
              </w:rPr>
            </w:pPr>
            <w:r w:rsidRPr="003F55AE">
              <w:rPr>
                <w:sz w:val="20"/>
                <w:szCs w:val="20"/>
              </w:rPr>
              <w:t>523.771,20</w:t>
            </w:r>
          </w:p>
        </w:tc>
        <w:tc>
          <w:tcPr>
            <w:tcW w:w="1800" w:type="dxa"/>
          </w:tcPr>
          <w:p w:rsidR="003F55AE" w:rsidRPr="003F55AE" w:rsidRDefault="003F55AE" w:rsidP="003F55AE">
            <w:pPr>
              <w:jc w:val="center"/>
              <w:rPr>
                <w:sz w:val="20"/>
                <w:szCs w:val="20"/>
              </w:rPr>
            </w:pPr>
            <w:r w:rsidRPr="003F55AE">
              <w:rPr>
                <w:sz w:val="20"/>
                <w:szCs w:val="20"/>
              </w:rPr>
              <w:t>100,95</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TREBNJE</w:t>
            </w:r>
          </w:p>
        </w:tc>
        <w:tc>
          <w:tcPr>
            <w:tcW w:w="1800" w:type="dxa"/>
          </w:tcPr>
          <w:p w:rsidR="003F55AE" w:rsidRPr="003F55AE" w:rsidRDefault="003F55AE" w:rsidP="003F55AE">
            <w:pPr>
              <w:jc w:val="center"/>
              <w:rPr>
                <w:sz w:val="20"/>
                <w:szCs w:val="20"/>
              </w:rPr>
            </w:pPr>
            <w:r w:rsidRPr="003F55AE">
              <w:rPr>
                <w:sz w:val="20"/>
                <w:szCs w:val="20"/>
              </w:rPr>
              <w:t>684.110,61</w:t>
            </w:r>
          </w:p>
        </w:tc>
        <w:tc>
          <w:tcPr>
            <w:tcW w:w="1800" w:type="dxa"/>
          </w:tcPr>
          <w:p w:rsidR="003F55AE" w:rsidRPr="003F55AE" w:rsidRDefault="003F55AE" w:rsidP="003F55AE">
            <w:pPr>
              <w:jc w:val="center"/>
              <w:rPr>
                <w:sz w:val="20"/>
                <w:szCs w:val="20"/>
              </w:rPr>
            </w:pPr>
            <w:r w:rsidRPr="003F55AE">
              <w:rPr>
                <w:sz w:val="20"/>
                <w:szCs w:val="20"/>
              </w:rPr>
              <w:t>99,70</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TRNOVSKA VAS</w:t>
            </w:r>
          </w:p>
        </w:tc>
        <w:tc>
          <w:tcPr>
            <w:tcW w:w="1800" w:type="dxa"/>
          </w:tcPr>
          <w:p w:rsidR="003F55AE" w:rsidRPr="003F55AE" w:rsidRDefault="003F55AE" w:rsidP="003F55AE">
            <w:pPr>
              <w:jc w:val="center"/>
              <w:rPr>
                <w:sz w:val="20"/>
                <w:szCs w:val="20"/>
              </w:rPr>
            </w:pPr>
            <w:r w:rsidRPr="003F55AE">
              <w:rPr>
                <w:sz w:val="20"/>
                <w:szCs w:val="20"/>
              </w:rPr>
              <w:t>29.010,86</w:t>
            </w:r>
          </w:p>
        </w:tc>
        <w:tc>
          <w:tcPr>
            <w:tcW w:w="1800" w:type="dxa"/>
          </w:tcPr>
          <w:p w:rsidR="003F55AE" w:rsidRPr="003F55AE" w:rsidRDefault="003F55AE" w:rsidP="003F55AE">
            <w:pPr>
              <w:jc w:val="center"/>
              <w:rPr>
                <w:sz w:val="20"/>
                <w:szCs w:val="20"/>
              </w:rPr>
            </w:pPr>
            <w:r w:rsidRPr="003F55AE">
              <w:rPr>
                <w:sz w:val="20"/>
                <w:szCs w:val="20"/>
              </w:rPr>
              <w:t>96,45</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TRZIN</w:t>
            </w:r>
          </w:p>
        </w:tc>
        <w:tc>
          <w:tcPr>
            <w:tcW w:w="1800" w:type="dxa"/>
          </w:tcPr>
          <w:p w:rsidR="003F55AE" w:rsidRPr="003F55AE" w:rsidRDefault="003F55AE" w:rsidP="003F55AE">
            <w:pPr>
              <w:jc w:val="center"/>
              <w:rPr>
                <w:sz w:val="20"/>
                <w:szCs w:val="20"/>
              </w:rPr>
            </w:pPr>
            <w:r w:rsidRPr="003F55AE">
              <w:rPr>
                <w:sz w:val="20"/>
                <w:szCs w:val="20"/>
              </w:rPr>
              <w:t>186.185,37</w:t>
            </w:r>
          </w:p>
        </w:tc>
        <w:tc>
          <w:tcPr>
            <w:tcW w:w="1800" w:type="dxa"/>
          </w:tcPr>
          <w:p w:rsidR="003F55AE" w:rsidRPr="003F55AE" w:rsidRDefault="003F55AE" w:rsidP="003F55AE">
            <w:pPr>
              <w:jc w:val="center"/>
              <w:rPr>
                <w:sz w:val="20"/>
                <w:szCs w:val="20"/>
              </w:rPr>
            </w:pPr>
            <w:r w:rsidRPr="003F55AE">
              <w:rPr>
                <w:sz w:val="20"/>
                <w:szCs w:val="20"/>
              </w:rPr>
              <w:t>97,45</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TRŽIČ</w:t>
            </w:r>
          </w:p>
        </w:tc>
        <w:tc>
          <w:tcPr>
            <w:tcW w:w="1800" w:type="dxa"/>
          </w:tcPr>
          <w:p w:rsidR="003F55AE" w:rsidRPr="003F55AE" w:rsidRDefault="003F55AE" w:rsidP="003F55AE">
            <w:pPr>
              <w:jc w:val="center"/>
              <w:rPr>
                <w:sz w:val="20"/>
                <w:szCs w:val="20"/>
              </w:rPr>
            </w:pPr>
            <w:r w:rsidRPr="003F55AE">
              <w:rPr>
                <w:sz w:val="20"/>
                <w:szCs w:val="20"/>
              </w:rPr>
              <w:t>612.769,81</w:t>
            </w:r>
          </w:p>
        </w:tc>
        <w:tc>
          <w:tcPr>
            <w:tcW w:w="1800" w:type="dxa"/>
          </w:tcPr>
          <w:p w:rsidR="003F55AE" w:rsidRPr="003F55AE" w:rsidRDefault="003F55AE" w:rsidP="003F55AE">
            <w:pPr>
              <w:jc w:val="center"/>
              <w:rPr>
                <w:sz w:val="20"/>
                <w:szCs w:val="20"/>
              </w:rPr>
            </w:pPr>
            <w:r w:rsidRPr="003F55AE">
              <w:rPr>
                <w:sz w:val="20"/>
                <w:szCs w:val="20"/>
              </w:rPr>
              <w:t>104,87</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TURNIŠČE</w:t>
            </w:r>
          </w:p>
        </w:tc>
        <w:tc>
          <w:tcPr>
            <w:tcW w:w="1800" w:type="dxa"/>
          </w:tcPr>
          <w:p w:rsidR="003F55AE" w:rsidRPr="003F55AE" w:rsidRDefault="003F55AE" w:rsidP="003F55AE">
            <w:pPr>
              <w:jc w:val="center"/>
              <w:rPr>
                <w:sz w:val="20"/>
                <w:szCs w:val="20"/>
              </w:rPr>
            </w:pPr>
            <w:r w:rsidRPr="003F55AE">
              <w:rPr>
                <w:sz w:val="20"/>
                <w:szCs w:val="20"/>
              </w:rPr>
              <w:t>173.785,85</w:t>
            </w:r>
          </w:p>
        </w:tc>
        <w:tc>
          <w:tcPr>
            <w:tcW w:w="1800" w:type="dxa"/>
          </w:tcPr>
          <w:p w:rsidR="003F55AE" w:rsidRPr="003F55AE" w:rsidRDefault="003F55AE" w:rsidP="003F55AE">
            <w:pPr>
              <w:jc w:val="center"/>
              <w:rPr>
                <w:sz w:val="20"/>
                <w:szCs w:val="20"/>
              </w:rPr>
            </w:pPr>
            <w:r w:rsidRPr="003F55AE">
              <w:rPr>
                <w:sz w:val="20"/>
                <w:szCs w:val="20"/>
              </w:rPr>
              <w:t>81,65</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VELIKA POLANA</w:t>
            </w:r>
          </w:p>
        </w:tc>
        <w:tc>
          <w:tcPr>
            <w:tcW w:w="1800" w:type="dxa"/>
          </w:tcPr>
          <w:p w:rsidR="003F55AE" w:rsidRPr="003F55AE" w:rsidRDefault="003F55AE" w:rsidP="003F55AE">
            <w:pPr>
              <w:jc w:val="center"/>
              <w:rPr>
                <w:sz w:val="20"/>
                <w:szCs w:val="20"/>
              </w:rPr>
            </w:pPr>
            <w:r w:rsidRPr="003F55AE">
              <w:rPr>
                <w:sz w:val="20"/>
                <w:szCs w:val="20"/>
              </w:rPr>
              <w:t>64.208,32</w:t>
            </w:r>
          </w:p>
        </w:tc>
        <w:tc>
          <w:tcPr>
            <w:tcW w:w="1800" w:type="dxa"/>
          </w:tcPr>
          <w:p w:rsidR="003F55AE" w:rsidRPr="003F55AE" w:rsidRDefault="003F55AE" w:rsidP="003F55AE">
            <w:pPr>
              <w:jc w:val="center"/>
              <w:rPr>
                <w:sz w:val="20"/>
                <w:szCs w:val="20"/>
              </w:rPr>
            </w:pPr>
            <w:r w:rsidRPr="003F55AE">
              <w:rPr>
                <w:sz w:val="20"/>
                <w:szCs w:val="20"/>
              </w:rPr>
              <w:t>94,15</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VELIKE LAŠČE</w:t>
            </w:r>
          </w:p>
        </w:tc>
        <w:tc>
          <w:tcPr>
            <w:tcW w:w="1800" w:type="dxa"/>
          </w:tcPr>
          <w:p w:rsidR="003F55AE" w:rsidRPr="003F55AE" w:rsidRDefault="003F55AE" w:rsidP="003F55AE">
            <w:pPr>
              <w:jc w:val="center"/>
              <w:rPr>
                <w:sz w:val="20"/>
                <w:szCs w:val="20"/>
              </w:rPr>
            </w:pPr>
            <w:r w:rsidRPr="003F55AE">
              <w:rPr>
                <w:sz w:val="20"/>
                <w:szCs w:val="20"/>
              </w:rPr>
              <w:t>136.236,72</w:t>
            </w:r>
          </w:p>
        </w:tc>
        <w:tc>
          <w:tcPr>
            <w:tcW w:w="1800" w:type="dxa"/>
          </w:tcPr>
          <w:p w:rsidR="003F55AE" w:rsidRPr="003F55AE" w:rsidRDefault="003F55AE" w:rsidP="003F55AE">
            <w:pPr>
              <w:jc w:val="center"/>
              <w:rPr>
                <w:sz w:val="20"/>
                <w:szCs w:val="20"/>
              </w:rPr>
            </w:pPr>
            <w:r w:rsidRPr="003F55AE">
              <w:rPr>
                <w:sz w:val="20"/>
                <w:szCs w:val="20"/>
              </w:rPr>
              <w:t>93,28</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VERŽEJ</w:t>
            </w:r>
          </w:p>
        </w:tc>
        <w:tc>
          <w:tcPr>
            <w:tcW w:w="1800" w:type="dxa"/>
          </w:tcPr>
          <w:p w:rsidR="003F55AE" w:rsidRPr="003F55AE" w:rsidRDefault="003F55AE" w:rsidP="003F55AE">
            <w:pPr>
              <w:jc w:val="center"/>
              <w:rPr>
                <w:sz w:val="20"/>
                <w:szCs w:val="20"/>
              </w:rPr>
            </w:pPr>
            <w:r w:rsidRPr="003F55AE">
              <w:rPr>
                <w:sz w:val="20"/>
                <w:szCs w:val="20"/>
              </w:rPr>
              <w:t>129.247,48</w:t>
            </w:r>
          </w:p>
        </w:tc>
        <w:tc>
          <w:tcPr>
            <w:tcW w:w="1800" w:type="dxa"/>
          </w:tcPr>
          <w:p w:rsidR="003F55AE" w:rsidRPr="003F55AE" w:rsidRDefault="003F55AE" w:rsidP="003F55AE">
            <w:pPr>
              <w:jc w:val="center"/>
              <w:rPr>
                <w:sz w:val="20"/>
                <w:szCs w:val="20"/>
              </w:rPr>
            </w:pPr>
            <w:r w:rsidRPr="003F55AE">
              <w:rPr>
                <w:sz w:val="20"/>
                <w:szCs w:val="20"/>
              </w:rPr>
              <w:t>80,37</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VIDEM</w:t>
            </w:r>
          </w:p>
        </w:tc>
        <w:tc>
          <w:tcPr>
            <w:tcW w:w="1800" w:type="dxa"/>
          </w:tcPr>
          <w:p w:rsidR="003F55AE" w:rsidRPr="003F55AE" w:rsidRDefault="003F55AE" w:rsidP="003F55AE">
            <w:pPr>
              <w:jc w:val="center"/>
              <w:rPr>
                <w:sz w:val="20"/>
                <w:szCs w:val="20"/>
              </w:rPr>
            </w:pPr>
            <w:r w:rsidRPr="003F55AE">
              <w:rPr>
                <w:sz w:val="20"/>
                <w:szCs w:val="20"/>
              </w:rPr>
              <w:t>209.928,60</w:t>
            </w:r>
          </w:p>
        </w:tc>
        <w:tc>
          <w:tcPr>
            <w:tcW w:w="1800" w:type="dxa"/>
          </w:tcPr>
          <w:p w:rsidR="003F55AE" w:rsidRPr="003F55AE" w:rsidRDefault="003F55AE" w:rsidP="003F55AE">
            <w:pPr>
              <w:jc w:val="center"/>
              <w:rPr>
                <w:sz w:val="20"/>
                <w:szCs w:val="20"/>
              </w:rPr>
            </w:pPr>
            <w:r w:rsidRPr="003F55AE">
              <w:rPr>
                <w:sz w:val="20"/>
                <w:szCs w:val="20"/>
              </w:rPr>
              <w:t>87,19</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VIPAVA</w:t>
            </w:r>
          </w:p>
        </w:tc>
        <w:tc>
          <w:tcPr>
            <w:tcW w:w="1800" w:type="dxa"/>
          </w:tcPr>
          <w:p w:rsidR="003F55AE" w:rsidRPr="003F55AE" w:rsidRDefault="003F55AE" w:rsidP="003F55AE">
            <w:pPr>
              <w:jc w:val="center"/>
              <w:rPr>
                <w:sz w:val="20"/>
                <w:szCs w:val="20"/>
              </w:rPr>
            </w:pPr>
            <w:r w:rsidRPr="003F55AE">
              <w:rPr>
                <w:sz w:val="20"/>
                <w:szCs w:val="20"/>
              </w:rPr>
              <w:t>294.676,21</w:t>
            </w:r>
          </w:p>
        </w:tc>
        <w:tc>
          <w:tcPr>
            <w:tcW w:w="1800" w:type="dxa"/>
          </w:tcPr>
          <w:p w:rsidR="003F55AE" w:rsidRPr="003F55AE" w:rsidRDefault="003F55AE" w:rsidP="003F55AE">
            <w:pPr>
              <w:jc w:val="center"/>
              <w:rPr>
                <w:sz w:val="20"/>
                <w:szCs w:val="20"/>
              </w:rPr>
            </w:pPr>
            <w:r w:rsidRPr="003F55AE">
              <w:rPr>
                <w:sz w:val="20"/>
                <w:szCs w:val="20"/>
              </w:rPr>
              <w:t>103,30</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VITANJE</w:t>
            </w:r>
          </w:p>
        </w:tc>
        <w:tc>
          <w:tcPr>
            <w:tcW w:w="1800" w:type="dxa"/>
          </w:tcPr>
          <w:p w:rsidR="003F55AE" w:rsidRPr="003F55AE" w:rsidRDefault="003F55AE" w:rsidP="003F55AE">
            <w:pPr>
              <w:jc w:val="center"/>
              <w:rPr>
                <w:sz w:val="20"/>
                <w:szCs w:val="20"/>
              </w:rPr>
            </w:pPr>
            <w:r w:rsidRPr="003F55AE">
              <w:rPr>
                <w:sz w:val="20"/>
                <w:szCs w:val="20"/>
              </w:rPr>
              <w:t>74.968,57</w:t>
            </w:r>
          </w:p>
        </w:tc>
        <w:tc>
          <w:tcPr>
            <w:tcW w:w="1800" w:type="dxa"/>
          </w:tcPr>
          <w:p w:rsidR="003F55AE" w:rsidRPr="003F55AE" w:rsidRDefault="003F55AE" w:rsidP="003F55AE">
            <w:pPr>
              <w:jc w:val="center"/>
              <w:rPr>
                <w:sz w:val="20"/>
                <w:szCs w:val="20"/>
              </w:rPr>
            </w:pPr>
            <w:r w:rsidRPr="003F55AE">
              <w:rPr>
                <w:sz w:val="20"/>
                <w:szCs w:val="20"/>
              </w:rPr>
              <w:t>90,47</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VODICE</w:t>
            </w:r>
          </w:p>
        </w:tc>
        <w:tc>
          <w:tcPr>
            <w:tcW w:w="1800" w:type="dxa"/>
          </w:tcPr>
          <w:p w:rsidR="003F55AE" w:rsidRPr="003F55AE" w:rsidRDefault="003F55AE" w:rsidP="003F55AE">
            <w:pPr>
              <w:jc w:val="center"/>
              <w:rPr>
                <w:sz w:val="20"/>
                <w:szCs w:val="20"/>
              </w:rPr>
            </w:pPr>
            <w:r w:rsidRPr="003F55AE">
              <w:rPr>
                <w:sz w:val="20"/>
                <w:szCs w:val="20"/>
              </w:rPr>
              <w:t>186.426,46</w:t>
            </w:r>
          </w:p>
        </w:tc>
        <w:tc>
          <w:tcPr>
            <w:tcW w:w="1800" w:type="dxa"/>
          </w:tcPr>
          <w:p w:rsidR="003F55AE" w:rsidRPr="003F55AE" w:rsidRDefault="003F55AE" w:rsidP="003F55AE">
            <w:pPr>
              <w:jc w:val="center"/>
              <w:rPr>
                <w:sz w:val="20"/>
                <w:szCs w:val="20"/>
              </w:rPr>
            </w:pPr>
            <w:r w:rsidRPr="003F55AE">
              <w:rPr>
                <w:sz w:val="20"/>
                <w:szCs w:val="20"/>
              </w:rPr>
              <w:t>101,07</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VOJNIK</w:t>
            </w:r>
          </w:p>
        </w:tc>
        <w:tc>
          <w:tcPr>
            <w:tcW w:w="1800" w:type="dxa"/>
          </w:tcPr>
          <w:p w:rsidR="003F55AE" w:rsidRPr="003F55AE" w:rsidRDefault="003F55AE" w:rsidP="003F55AE">
            <w:pPr>
              <w:jc w:val="center"/>
              <w:rPr>
                <w:sz w:val="20"/>
                <w:szCs w:val="20"/>
              </w:rPr>
            </w:pPr>
            <w:r w:rsidRPr="003F55AE">
              <w:rPr>
                <w:sz w:val="20"/>
                <w:szCs w:val="20"/>
              </w:rPr>
              <w:t>547.736,89</w:t>
            </w:r>
          </w:p>
        </w:tc>
        <w:tc>
          <w:tcPr>
            <w:tcW w:w="1800" w:type="dxa"/>
          </w:tcPr>
          <w:p w:rsidR="003F55AE" w:rsidRPr="003F55AE" w:rsidRDefault="003F55AE" w:rsidP="003F55AE">
            <w:pPr>
              <w:jc w:val="center"/>
              <w:rPr>
                <w:sz w:val="20"/>
                <w:szCs w:val="20"/>
              </w:rPr>
            </w:pPr>
            <w:r w:rsidRPr="003F55AE">
              <w:rPr>
                <w:sz w:val="20"/>
                <w:szCs w:val="20"/>
              </w:rPr>
              <w:t>107,68</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VRANSKO</w:t>
            </w:r>
          </w:p>
        </w:tc>
        <w:tc>
          <w:tcPr>
            <w:tcW w:w="1800" w:type="dxa"/>
          </w:tcPr>
          <w:p w:rsidR="003F55AE" w:rsidRPr="003F55AE" w:rsidRDefault="003F55AE" w:rsidP="003F55AE">
            <w:pPr>
              <w:jc w:val="center"/>
              <w:rPr>
                <w:sz w:val="20"/>
                <w:szCs w:val="20"/>
              </w:rPr>
            </w:pPr>
            <w:r w:rsidRPr="003F55AE">
              <w:rPr>
                <w:sz w:val="20"/>
                <w:szCs w:val="20"/>
              </w:rPr>
              <w:t>148.864,59</w:t>
            </w:r>
          </w:p>
        </w:tc>
        <w:tc>
          <w:tcPr>
            <w:tcW w:w="1800" w:type="dxa"/>
          </w:tcPr>
          <w:p w:rsidR="003F55AE" w:rsidRPr="003F55AE" w:rsidRDefault="003F55AE" w:rsidP="003F55AE">
            <w:pPr>
              <w:jc w:val="center"/>
              <w:rPr>
                <w:sz w:val="20"/>
                <w:szCs w:val="20"/>
              </w:rPr>
            </w:pPr>
            <w:r w:rsidRPr="003F55AE">
              <w:rPr>
                <w:sz w:val="20"/>
                <w:szCs w:val="20"/>
              </w:rPr>
              <w:t>106,26</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VRHNIKA</w:t>
            </w:r>
          </w:p>
        </w:tc>
        <w:tc>
          <w:tcPr>
            <w:tcW w:w="1800" w:type="dxa"/>
          </w:tcPr>
          <w:p w:rsidR="003F55AE" w:rsidRPr="003F55AE" w:rsidRDefault="003F55AE" w:rsidP="003F55AE">
            <w:pPr>
              <w:jc w:val="center"/>
              <w:rPr>
                <w:sz w:val="20"/>
                <w:szCs w:val="20"/>
              </w:rPr>
            </w:pPr>
            <w:r w:rsidRPr="003F55AE">
              <w:rPr>
                <w:sz w:val="20"/>
                <w:szCs w:val="20"/>
              </w:rPr>
              <w:t>930.174,07</w:t>
            </w:r>
          </w:p>
        </w:tc>
        <w:tc>
          <w:tcPr>
            <w:tcW w:w="1800" w:type="dxa"/>
          </w:tcPr>
          <w:p w:rsidR="003F55AE" w:rsidRPr="003F55AE" w:rsidRDefault="003F55AE" w:rsidP="003F55AE">
            <w:pPr>
              <w:jc w:val="center"/>
              <w:rPr>
                <w:sz w:val="20"/>
                <w:szCs w:val="20"/>
              </w:rPr>
            </w:pPr>
            <w:r w:rsidRPr="003F55AE">
              <w:rPr>
                <w:sz w:val="20"/>
                <w:szCs w:val="20"/>
              </w:rPr>
              <w:t>99,47</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VUZENICA</w:t>
            </w:r>
          </w:p>
        </w:tc>
        <w:tc>
          <w:tcPr>
            <w:tcW w:w="1800" w:type="dxa"/>
          </w:tcPr>
          <w:p w:rsidR="003F55AE" w:rsidRPr="003F55AE" w:rsidRDefault="003F55AE" w:rsidP="003F55AE">
            <w:pPr>
              <w:jc w:val="center"/>
              <w:rPr>
                <w:sz w:val="20"/>
                <w:szCs w:val="20"/>
              </w:rPr>
            </w:pPr>
            <w:r w:rsidRPr="003F55AE">
              <w:rPr>
                <w:sz w:val="20"/>
                <w:szCs w:val="20"/>
              </w:rPr>
              <w:t>142.865,10</w:t>
            </w:r>
          </w:p>
        </w:tc>
        <w:tc>
          <w:tcPr>
            <w:tcW w:w="1800" w:type="dxa"/>
          </w:tcPr>
          <w:p w:rsidR="003F55AE" w:rsidRPr="003F55AE" w:rsidRDefault="003F55AE" w:rsidP="003F55AE">
            <w:pPr>
              <w:jc w:val="center"/>
              <w:rPr>
                <w:sz w:val="20"/>
                <w:szCs w:val="20"/>
              </w:rPr>
            </w:pPr>
            <w:r w:rsidRPr="003F55AE">
              <w:rPr>
                <w:sz w:val="20"/>
                <w:szCs w:val="20"/>
              </w:rPr>
              <w:t>99,70</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 xml:space="preserve">OBČINA ZAGORJE </w:t>
            </w:r>
            <w:smartTag w:uri="urn:schemas-microsoft-com:office:smarttags" w:element="place">
              <w:r w:rsidRPr="002B7734">
                <w:rPr>
                  <w:sz w:val="20"/>
                  <w:szCs w:val="20"/>
                </w:rPr>
                <w:t>OB</w:t>
              </w:r>
            </w:smartTag>
            <w:r w:rsidRPr="002B7734">
              <w:rPr>
                <w:sz w:val="20"/>
                <w:szCs w:val="20"/>
              </w:rPr>
              <w:t xml:space="preserve"> SAVI</w:t>
            </w:r>
          </w:p>
        </w:tc>
        <w:tc>
          <w:tcPr>
            <w:tcW w:w="1800" w:type="dxa"/>
          </w:tcPr>
          <w:p w:rsidR="003F55AE" w:rsidRPr="003F55AE" w:rsidRDefault="003F55AE" w:rsidP="003F55AE">
            <w:pPr>
              <w:jc w:val="center"/>
              <w:rPr>
                <w:sz w:val="20"/>
                <w:szCs w:val="20"/>
              </w:rPr>
            </w:pPr>
            <w:r w:rsidRPr="003F55AE">
              <w:rPr>
                <w:sz w:val="20"/>
                <w:szCs w:val="20"/>
              </w:rPr>
              <w:t>889.707,31</w:t>
            </w:r>
          </w:p>
        </w:tc>
        <w:tc>
          <w:tcPr>
            <w:tcW w:w="1800" w:type="dxa"/>
          </w:tcPr>
          <w:p w:rsidR="003F55AE" w:rsidRPr="003F55AE" w:rsidRDefault="003F55AE" w:rsidP="003F55AE">
            <w:pPr>
              <w:jc w:val="center"/>
              <w:rPr>
                <w:sz w:val="20"/>
                <w:szCs w:val="20"/>
              </w:rPr>
            </w:pPr>
            <w:r w:rsidRPr="003F55AE">
              <w:rPr>
                <w:sz w:val="20"/>
                <w:szCs w:val="20"/>
              </w:rPr>
              <w:t>99,50</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ZAVRČ</w:t>
            </w:r>
          </w:p>
        </w:tc>
        <w:tc>
          <w:tcPr>
            <w:tcW w:w="1800" w:type="dxa"/>
          </w:tcPr>
          <w:p w:rsidR="003F55AE" w:rsidRPr="003F55AE" w:rsidRDefault="003F55AE" w:rsidP="003F55AE">
            <w:pPr>
              <w:jc w:val="center"/>
              <w:rPr>
                <w:sz w:val="20"/>
                <w:szCs w:val="20"/>
              </w:rPr>
            </w:pPr>
            <w:r w:rsidRPr="003F55AE">
              <w:rPr>
                <w:sz w:val="20"/>
                <w:szCs w:val="20"/>
              </w:rPr>
              <w:t>97.733,79</w:t>
            </w:r>
          </w:p>
        </w:tc>
        <w:tc>
          <w:tcPr>
            <w:tcW w:w="1800" w:type="dxa"/>
          </w:tcPr>
          <w:p w:rsidR="003F55AE" w:rsidRPr="003F55AE" w:rsidRDefault="003F55AE" w:rsidP="003F55AE">
            <w:pPr>
              <w:jc w:val="center"/>
              <w:rPr>
                <w:sz w:val="20"/>
                <w:szCs w:val="20"/>
              </w:rPr>
            </w:pPr>
            <w:r w:rsidRPr="003F55AE">
              <w:rPr>
                <w:sz w:val="20"/>
                <w:szCs w:val="20"/>
              </w:rPr>
              <w:t>116,53</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ZREČE</w:t>
            </w:r>
          </w:p>
        </w:tc>
        <w:tc>
          <w:tcPr>
            <w:tcW w:w="1800" w:type="dxa"/>
          </w:tcPr>
          <w:p w:rsidR="003F55AE" w:rsidRPr="003F55AE" w:rsidRDefault="003F55AE" w:rsidP="003F55AE">
            <w:pPr>
              <w:jc w:val="center"/>
              <w:rPr>
                <w:sz w:val="20"/>
                <w:szCs w:val="20"/>
              </w:rPr>
            </w:pPr>
            <w:r w:rsidRPr="003F55AE">
              <w:rPr>
                <w:sz w:val="20"/>
                <w:szCs w:val="20"/>
              </w:rPr>
              <w:t>321.767,91</w:t>
            </w:r>
          </w:p>
        </w:tc>
        <w:tc>
          <w:tcPr>
            <w:tcW w:w="1800" w:type="dxa"/>
          </w:tcPr>
          <w:p w:rsidR="003F55AE" w:rsidRPr="003F55AE" w:rsidRDefault="003F55AE" w:rsidP="003F55AE">
            <w:pPr>
              <w:jc w:val="center"/>
              <w:rPr>
                <w:sz w:val="20"/>
                <w:szCs w:val="20"/>
              </w:rPr>
            </w:pPr>
            <w:r w:rsidRPr="003F55AE">
              <w:rPr>
                <w:sz w:val="20"/>
                <w:szCs w:val="20"/>
              </w:rPr>
              <w:t>131,13</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ŽALEC</w:t>
            </w:r>
          </w:p>
        </w:tc>
        <w:tc>
          <w:tcPr>
            <w:tcW w:w="1800" w:type="dxa"/>
          </w:tcPr>
          <w:p w:rsidR="003F55AE" w:rsidRPr="003F55AE" w:rsidRDefault="003F55AE" w:rsidP="003F55AE">
            <w:pPr>
              <w:jc w:val="center"/>
              <w:rPr>
                <w:sz w:val="20"/>
                <w:szCs w:val="20"/>
              </w:rPr>
            </w:pPr>
            <w:r w:rsidRPr="003F55AE">
              <w:rPr>
                <w:sz w:val="20"/>
                <w:szCs w:val="20"/>
              </w:rPr>
              <w:t>960.598,60</w:t>
            </w:r>
          </w:p>
        </w:tc>
        <w:tc>
          <w:tcPr>
            <w:tcW w:w="1800" w:type="dxa"/>
          </w:tcPr>
          <w:p w:rsidR="003F55AE" w:rsidRPr="003F55AE" w:rsidRDefault="003F55AE" w:rsidP="003F55AE">
            <w:pPr>
              <w:jc w:val="center"/>
              <w:rPr>
                <w:sz w:val="20"/>
                <w:szCs w:val="20"/>
              </w:rPr>
            </w:pPr>
            <w:r w:rsidRPr="003F55AE">
              <w:rPr>
                <w:sz w:val="20"/>
                <w:szCs w:val="20"/>
              </w:rPr>
              <w:t>96,74</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ŽELEZNIKI</w:t>
            </w:r>
          </w:p>
        </w:tc>
        <w:tc>
          <w:tcPr>
            <w:tcW w:w="1800" w:type="dxa"/>
          </w:tcPr>
          <w:p w:rsidR="003F55AE" w:rsidRPr="003F55AE" w:rsidRDefault="003F55AE" w:rsidP="003F55AE">
            <w:pPr>
              <w:jc w:val="center"/>
              <w:rPr>
                <w:sz w:val="20"/>
                <w:szCs w:val="20"/>
              </w:rPr>
            </w:pPr>
            <w:r w:rsidRPr="003F55AE">
              <w:rPr>
                <w:sz w:val="20"/>
                <w:szCs w:val="20"/>
              </w:rPr>
              <w:t>417.575,63</w:t>
            </w:r>
          </w:p>
        </w:tc>
        <w:tc>
          <w:tcPr>
            <w:tcW w:w="1800" w:type="dxa"/>
          </w:tcPr>
          <w:p w:rsidR="003F55AE" w:rsidRPr="003F55AE" w:rsidRDefault="003F55AE" w:rsidP="003F55AE">
            <w:pPr>
              <w:jc w:val="center"/>
              <w:rPr>
                <w:sz w:val="20"/>
                <w:szCs w:val="20"/>
              </w:rPr>
            </w:pPr>
            <w:r w:rsidRPr="003F55AE">
              <w:rPr>
                <w:sz w:val="20"/>
                <w:szCs w:val="20"/>
              </w:rPr>
              <w:t>100,28</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ŽETALE</w:t>
            </w:r>
          </w:p>
        </w:tc>
        <w:tc>
          <w:tcPr>
            <w:tcW w:w="1800" w:type="dxa"/>
          </w:tcPr>
          <w:p w:rsidR="003F55AE" w:rsidRPr="003F55AE" w:rsidRDefault="003F55AE" w:rsidP="003F55AE">
            <w:pPr>
              <w:jc w:val="center"/>
              <w:rPr>
                <w:sz w:val="20"/>
                <w:szCs w:val="20"/>
              </w:rPr>
            </w:pPr>
            <w:r w:rsidRPr="003F55AE">
              <w:rPr>
                <w:sz w:val="20"/>
                <w:szCs w:val="20"/>
              </w:rPr>
              <w:t>23.091,47</w:t>
            </w:r>
          </w:p>
        </w:tc>
        <w:tc>
          <w:tcPr>
            <w:tcW w:w="1800" w:type="dxa"/>
          </w:tcPr>
          <w:p w:rsidR="003F55AE" w:rsidRPr="003F55AE" w:rsidRDefault="003F55AE" w:rsidP="003F55AE">
            <w:pPr>
              <w:jc w:val="center"/>
              <w:rPr>
                <w:sz w:val="20"/>
                <w:szCs w:val="20"/>
              </w:rPr>
            </w:pPr>
            <w:r w:rsidRPr="003F55AE">
              <w:rPr>
                <w:sz w:val="20"/>
                <w:szCs w:val="20"/>
              </w:rPr>
              <w:t>61,78</w:t>
            </w:r>
          </w:p>
        </w:tc>
      </w:tr>
      <w:tr w:rsidR="003F55AE" w:rsidRPr="002B7734" w:rsidTr="00D75675">
        <w:trPr>
          <w:trHeight w:hRule="exact" w:val="284"/>
          <w:jc w:val="center"/>
        </w:trPr>
        <w:tc>
          <w:tcPr>
            <w:tcW w:w="3720" w:type="dxa"/>
          </w:tcPr>
          <w:p w:rsidR="003F55AE" w:rsidRPr="002B7734" w:rsidRDefault="003F55AE" w:rsidP="003F55AE">
            <w:pPr>
              <w:rPr>
                <w:sz w:val="20"/>
                <w:szCs w:val="20"/>
              </w:rPr>
            </w:pPr>
            <w:r w:rsidRPr="002B7734">
              <w:rPr>
                <w:sz w:val="20"/>
                <w:szCs w:val="20"/>
              </w:rPr>
              <w:t>OBČINA ŽIRI</w:t>
            </w:r>
          </w:p>
        </w:tc>
        <w:tc>
          <w:tcPr>
            <w:tcW w:w="1800" w:type="dxa"/>
          </w:tcPr>
          <w:p w:rsidR="003F55AE" w:rsidRPr="003F55AE" w:rsidRDefault="003F55AE" w:rsidP="003F55AE">
            <w:pPr>
              <w:jc w:val="center"/>
              <w:rPr>
                <w:sz w:val="20"/>
                <w:szCs w:val="20"/>
              </w:rPr>
            </w:pPr>
            <w:r w:rsidRPr="003F55AE">
              <w:rPr>
                <w:sz w:val="20"/>
                <w:szCs w:val="20"/>
              </w:rPr>
              <w:t>353.459,94</w:t>
            </w:r>
          </w:p>
        </w:tc>
        <w:tc>
          <w:tcPr>
            <w:tcW w:w="1800" w:type="dxa"/>
          </w:tcPr>
          <w:p w:rsidR="003F55AE" w:rsidRPr="003F55AE" w:rsidRDefault="003F55AE" w:rsidP="003F55AE">
            <w:pPr>
              <w:jc w:val="center"/>
              <w:rPr>
                <w:sz w:val="20"/>
                <w:szCs w:val="20"/>
              </w:rPr>
            </w:pPr>
            <w:r w:rsidRPr="003F55AE">
              <w:rPr>
                <w:sz w:val="20"/>
                <w:szCs w:val="20"/>
              </w:rPr>
              <w:t>101,00</w:t>
            </w:r>
          </w:p>
        </w:tc>
      </w:tr>
      <w:tr w:rsidR="003F55AE" w:rsidRPr="002B7734" w:rsidTr="00D75675">
        <w:trPr>
          <w:trHeight w:hRule="exact" w:val="284"/>
          <w:jc w:val="center"/>
        </w:trPr>
        <w:tc>
          <w:tcPr>
            <w:tcW w:w="3720" w:type="dxa"/>
          </w:tcPr>
          <w:p w:rsidR="003F55AE" w:rsidRPr="008F4CF0" w:rsidRDefault="003F55AE" w:rsidP="003F55AE">
            <w:pPr>
              <w:rPr>
                <w:sz w:val="20"/>
                <w:szCs w:val="20"/>
              </w:rPr>
            </w:pPr>
            <w:r w:rsidRPr="008F4CF0">
              <w:rPr>
                <w:sz w:val="20"/>
                <w:szCs w:val="20"/>
              </w:rPr>
              <w:t>OBČINA ŽIROVNICA</w:t>
            </w:r>
          </w:p>
        </w:tc>
        <w:tc>
          <w:tcPr>
            <w:tcW w:w="1800" w:type="dxa"/>
          </w:tcPr>
          <w:p w:rsidR="003F55AE" w:rsidRPr="003F55AE" w:rsidRDefault="003F55AE" w:rsidP="003F55AE">
            <w:pPr>
              <w:jc w:val="center"/>
              <w:rPr>
                <w:sz w:val="20"/>
                <w:szCs w:val="20"/>
              </w:rPr>
            </w:pPr>
            <w:r w:rsidRPr="003F55AE">
              <w:rPr>
                <w:sz w:val="20"/>
                <w:szCs w:val="20"/>
              </w:rPr>
              <w:t>213.321,21</w:t>
            </w:r>
          </w:p>
        </w:tc>
        <w:tc>
          <w:tcPr>
            <w:tcW w:w="1800" w:type="dxa"/>
          </w:tcPr>
          <w:p w:rsidR="003F55AE" w:rsidRPr="003F55AE" w:rsidRDefault="003F55AE" w:rsidP="003F55AE">
            <w:pPr>
              <w:jc w:val="center"/>
              <w:rPr>
                <w:sz w:val="20"/>
                <w:szCs w:val="20"/>
              </w:rPr>
            </w:pPr>
            <w:r w:rsidRPr="003F55AE">
              <w:rPr>
                <w:sz w:val="20"/>
                <w:szCs w:val="20"/>
              </w:rPr>
              <w:t>65,67</w:t>
            </w:r>
          </w:p>
        </w:tc>
      </w:tr>
      <w:tr w:rsidR="003F55AE" w:rsidRPr="002B7734" w:rsidTr="00D75675">
        <w:trPr>
          <w:trHeight w:hRule="exact" w:val="284"/>
          <w:jc w:val="center"/>
        </w:trPr>
        <w:tc>
          <w:tcPr>
            <w:tcW w:w="3720" w:type="dxa"/>
            <w:tcBorders>
              <w:bottom w:val="single" w:sz="12" w:space="0" w:color="00B0F0"/>
            </w:tcBorders>
          </w:tcPr>
          <w:p w:rsidR="003F55AE" w:rsidRPr="008F4CF0" w:rsidRDefault="003F55AE" w:rsidP="003F55AE">
            <w:pPr>
              <w:rPr>
                <w:sz w:val="20"/>
                <w:szCs w:val="20"/>
              </w:rPr>
            </w:pPr>
            <w:r w:rsidRPr="008F4CF0">
              <w:rPr>
                <w:sz w:val="20"/>
                <w:szCs w:val="20"/>
              </w:rPr>
              <w:t>OBČINA ŽUŽEMBERK</w:t>
            </w:r>
          </w:p>
        </w:tc>
        <w:tc>
          <w:tcPr>
            <w:tcW w:w="1800" w:type="dxa"/>
            <w:tcBorders>
              <w:bottom w:val="single" w:sz="12" w:space="0" w:color="00B0F0"/>
            </w:tcBorders>
          </w:tcPr>
          <w:p w:rsidR="003F55AE" w:rsidRPr="003F55AE" w:rsidRDefault="003F55AE" w:rsidP="003F55AE">
            <w:pPr>
              <w:jc w:val="center"/>
              <w:rPr>
                <w:sz w:val="20"/>
                <w:szCs w:val="20"/>
              </w:rPr>
            </w:pPr>
            <w:r w:rsidRPr="003F55AE">
              <w:rPr>
                <w:sz w:val="20"/>
                <w:szCs w:val="20"/>
              </w:rPr>
              <w:t>133.595,27</w:t>
            </w:r>
          </w:p>
        </w:tc>
        <w:tc>
          <w:tcPr>
            <w:tcW w:w="1800" w:type="dxa"/>
            <w:tcBorders>
              <w:bottom w:val="single" w:sz="12" w:space="0" w:color="00B0F0"/>
            </w:tcBorders>
          </w:tcPr>
          <w:p w:rsidR="003F55AE" w:rsidRPr="003F55AE" w:rsidRDefault="003F55AE" w:rsidP="003F55AE">
            <w:pPr>
              <w:jc w:val="center"/>
              <w:rPr>
                <w:sz w:val="20"/>
                <w:szCs w:val="20"/>
              </w:rPr>
            </w:pPr>
            <w:r w:rsidRPr="003F55AE">
              <w:rPr>
                <w:sz w:val="20"/>
                <w:szCs w:val="20"/>
              </w:rPr>
              <w:t>92,04</w:t>
            </w:r>
          </w:p>
        </w:tc>
      </w:tr>
      <w:tr w:rsidR="00285EFE" w:rsidRPr="002B7734" w:rsidTr="006E0056">
        <w:trPr>
          <w:jc w:val="center"/>
        </w:trPr>
        <w:tc>
          <w:tcPr>
            <w:tcW w:w="3720" w:type="dxa"/>
            <w:tcBorders>
              <w:top w:val="single" w:sz="12" w:space="0" w:color="00B0F0"/>
              <w:bottom w:val="single" w:sz="12" w:space="0" w:color="00B0F0"/>
            </w:tcBorders>
            <w:shd w:val="clear" w:color="auto" w:fill="A6A6A6"/>
          </w:tcPr>
          <w:p w:rsidR="00285EFE" w:rsidRPr="002B7734" w:rsidRDefault="00285EFE" w:rsidP="002B7734">
            <w:pPr>
              <w:spacing w:after="0"/>
              <w:jc w:val="center"/>
              <w:rPr>
                <w:rFonts w:ascii="Calibri" w:hAnsi="Calibri"/>
                <w:b/>
                <w:color w:val="00B0F0"/>
                <w:sz w:val="20"/>
                <w:szCs w:val="20"/>
                <w:lang w:val="sl-SI"/>
              </w:rPr>
            </w:pPr>
            <w:r w:rsidRPr="002B7734">
              <w:rPr>
                <w:b/>
                <w:sz w:val="22"/>
                <w:szCs w:val="22"/>
                <w:lang w:val="sl-SI"/>
              </w:rPr>
              <w:t>SKUPAJ:</w:t>
            </w:r>
          </w:p>
        </w:tc>
        <w:tc>
          <w:tcPr>
            <w:tcW w:w="1800" w:type="dxa"/>
            <w:tcBorders>
              <w:top w:val="single" w:sz="12" w:space="0" w:color="00B0F0"/>
              <w:bottom w:val="single" w:sz="12" w:space="0" w:color="00B0F0"/>
            </w:tcBorders>
            <w:shd w:val="clear" w:color="auto" w:fill="A6A6A6"/>
            <w:vAlign w:val="bottom"/>
          </w:tcPr>
          <w:p w:rsidR="00285EFE" w:rsidRPr="002B7734" w:rsidRDefault="003F55AE" w:rsidP="0027314B">
            <w:pPr>
              <w:keepNext/>
              <w:spacing w:after="0"/>
              <w:jc w:val="center"/>
              <w:rPr>
                <w:b/>
                <w:lang w:val="sl-SI"/>
              </w:rPr>
            </w:pPr>
            <w:r w:rsidRPr="003F55AE">
              <w:rPr>
                <w:b/>
                <w:sz w:val="22"/>
                <w:szCs w:val="22"/>
                <w:lang w:val="sl-SI"/>
              </w:rPr>
              <w:t>99.325.864,68</w:t>
            </w:r>
          </w:p>
        </w:tc>
        <w:tc>
          <w:tcPr>
            <w:tcW w:w="1800" w:type="dxa"/>
            <w:tcBorders>
              <w:top w:val="single" w:sz="12" w:space="0" w:color="00B0F0"/>
              <w:bottom w:val="single" w:sz="12" w:space="0" w:color="00B0F0"/>
            </w:tcBorders>
            <w:shd w:val="clear" w:color="auto" w:fill="A6A6A6"/>
          </w:tcPr>
          <w:p w:rsidR="00285EFE" w:rsidRPr="002B7734" w:rsidRDefault="00285EFE" w:rsidP="00B83A8D">
            <w:pPr>
              <w:keepNext/>
              <w:spacing w:after="0"/>
              <w:jc w:val="center"/>
              <w:rPr>
                <w:b/>
                <w:lang w:val="sl-SI"/>
              </w:rPr>
            </w:pPr>
            <w:r>
              <w:rPr>
                <w:b/>
                <w:sz w:val="22"/>
                <w:szCs w:val="22"/>
                <w:lang w:val="sl-SI"/>
              </w:rPr>
              <w:t>10</w:t>
            </w:r>
            <w:r w:rsidR="003F55AE">
              <w:rPr>
                <w:b/>
                <w:sz w:val="22"/>
                <w:szCs w:val="22"/>
                <w:lang w:val="sl-SI"/>
              </w:rPr>
              <w:t>0,52</w:t>
            </w:r>
          </w:p>
        </w:tc>
      </w:tr>
    </w:tbl>
    <w:p w:rsidR="00285EFE" w:rsidRPr="002B7734" w:rsidRDefault="00285EFE" w:rsidP="007D2E14">
      <w:pPr>
        <w:pStyle w:val="Napis"/>
        <w:spacing w:before="120"/>
        <w:ind w:left="709" w:right="708"/>
        <w:rPr>
          <w:lang w:val="sl-SI"/>
        </w:rPr>
        <w:sectPr w:rsidR="00285EFE" w:rsidRPr="002B7734" w:rsidSect="0059733B">
          <w:headerReference w:type="default" r:id="rId13"/>
          <w:footerReference w:type="default" r:id="rId14"/>
          <w:pgSz w:w="12240" w:h="15840"/>
          <w:pgMar w:top="1440" w:right="1797" w:bottom="1440" w:left="1797" w:header="709" w:footer="709" w:gutter="0"/>
          <w:cols w:space="708"/>
          <w:docGrid w:linePitch="360"/>
        </w:sectPr>
      </w:pPr>
      <w:r w:rsidRPr="002B7734">
        <w:rPr>
          <w:lang w:val="sl-SI"/>
        </w:rPr>
        <w:t xml:space="preserve">Tabela </w:t>
      </w:r>
      <w:r w:rsidR="00EA79F8">
        <w:rPr>
          <w:lang w:val="sl-SI"/>
        </w:rPr>
        <w:fldChar w:fldCharType="begin"/>
      </w:r>
      <w:r w:rsidR="00EA79F8">
        <w:rPr>
          <w:lang w:val="sl-SI"/>
        </w:rPr>
        <w:instrText xml:space="preserve"> SEQ Tabela \* ARABIC </w:instrText>
      </w:r>
      <w:r w:rsidR="00EA79F8">
        <w:rPr>
          <w:lang w:val="sl-SI"/>
        </w:rPr>
        <w:fldChar w:fldCharType="separate"/>
      </w:r>
      <w:r w:rsidR="00BB5A9D">
        <w:rPr>
          <w:noProof/>
          <w:lang w:val="sl-SI"/>
        </w:rPr>
        <w:t>5</w:t>
      </w:r>
      <w:r w:rsidR="00EA79F8">
        <w:rPr>
          <w:lang w:val="sl-SI"/>
        </w:rPr>
        <w:fldChar w:fldCharType="end"/>
      </w:r>
      <w:r w:rsidRPr="002B7734">
        <w:rPr>
          <w:lang w:val="sl-SI"/>
        </w:rPr>
        <w:t>: Skupna višina javnih sredstev</w:t>
      </w:r>
      <w:r>
        <w:rPr>
          <w:lang w:val="sl-SI"/>
        </w:rPr>
        <w:t>,</w:t>
      </w:r>
      <w:r w:rsidRPr="002B7734">
        <w:rPr>
          <w:lang w:val="sl-SI"/>
        </w:rPr>
        <w:t xml:space="preserve"> nakazanih nevladnim organizacijam s strani posameznih občin v 201</w:t>
      </w:r>
      <w:r w:rsidR="00A573F3">
        <w:rPr>
          <w:lang w:val="sl-SI"/>
        </w:rPr>
        <w:t>5</w:t>
      </w:r>
    </w:p>
    <w:p w:rsidR="00285EFE" w:rsidRDefault="00285EFE" w:rsidP="004C3CF1">
      <w:pPr>
        <w:rPr>
          <w:lang w:val="sl-SI"/>
        </w:rPr>
      </w:pPr>
    </w:p>
    <w:p w:rsidR="00285EFE" w:rsidRDefault="00285EFE" w:rsidP="004C3CF1">
      <w:pPr>
        <w:rPr>
          <w:lang w:val="sl-SI"/>
        </w:rPr>
      </w:pPr>
    </w:p>
    <w:p w:rsidR="00285EFE" w:rsidRDefault="00C167AB" w:rsidP="004C3CF1">
      <w:pPr>
        <w:keepNext/>
        <w:jc w:val="center"/>
      </w:pPr>
      <w:r w:rsidRPr="00166C36">
        <w:rPr>
          <w:noProof/>
          <w:lang w:val="sl-SI" w:eastAsia="sl-SI"/>
        </w:rPr>
        <w:drawing>
          <wp:inline distT="0" distB="0" distL="0" distR="0">
            <wp:extent cx="5427345" cy="2400300"/>
            <wp:effectExtent l="0" t="0" r="1905" b="0"/>
            <wp:docPr id="10" name="Predme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5EFE" w:rsidRDefault="00285EFE" w:rsidP="007D2E14">
      <w:pPr>
        <w:pStyle w:val="Napis"/>
        <w:spacing w:before="120"/>
        <w:ind w:left="600" w:right="366"/>
        <w:rPr>
          <w:lang w:val="sl-SI"/>
        </w:rPr>
      </w:pPr>
      <w:r w:rsidRPr="0027314B">
        <w:rPr>
          <w:lang w:val="sl-SI"/>
        </w:rPr>
        <w:t xml:space="preserve">Graf </w:t>
      </w:r>
      <w:r w:rsidRPr="0027314B">
        <w:rPr>
          <w:lang w:val="sl-SI"/>
        </w:rPr>
        <w:fldChar w:fldCharType="begin"/>
      </w:r>
      <w:r w:rsidRPr="0027314B">
        <w:rPr>
          <w:lang w:val="sl-SI"/>
        </w:rPr>
        <w:instrText xml:space="preserve"> SEQ Graf \* ARABIC </w:instrText>
      </w:r>
      <w:r w:rsidRPr="0027314B">
        <w:rPr>
          <w:lang w:val="sl-SI"/>
        </w:rPr>
        <w:fldChar w:fldCharType="separate"/>
      </w:r>
      <w:r w:rsidR="00BB5A9D">
        <w:rPr>
          <w:noProof/>
          <w:lang w:val="sl-SI"/>
        </w:rPr>
        <w:t>4</w:t>
      </w:r>
      <w:r w:rsidRPr="0027314B">
        <w:rPr>
          <w:lang w:val="sl-SI"/>
        </w:rPr>
        <w:fldChar w:fldCharType="end"/>
      </w:r>
      <w:r w:rsidRPr="0027314B">
        <w:rPr>
          <w:lang w:val="sl-SI"/>
        </w:rPr>
        <w:t xml:space="preserve">: Skupna višina javnih </w:t>
      </w:r>
      <w:r w:rsidRPr="008510EC">
        <w:rPr>
          <w:lang w:val="sl-SI"/>
        </w:rPr>
        <w:t xml:space="preserve">sredstev, nakazanih nevladnim organizacijam s strani občin </w:t>
      </w:r>
      <w:r w:rsidR="00A573F3">
        <w:rPr>
          <w:lang w:val="sl-SI"/>
        </w:rPr>
        <w:t>2003 -</w:t>
      </w:r>
      <w:r w:rsidRPr="008510EC">
        <w:rPr>
          <w:lang w:val="sl-SI"/>
        </w:rPr>
        <w:t xml:space="preserve"> 201</w:t>
      </w:r>
      <w:r w:rsidR="00A573F3">
        <w:rPr>
          <w:lang w:val="sl-SI"/>
        </w:rPr>
        <w:t>5</w:t>
      </w:r>
      <w:r w:rsidRPr="008510EC">
        <w:rPr>
          <w:lang w:val="sl-SI"/>
        </w:rPr>
        <w:t xml:space="preserve"> (v EUR)</w:t>
      </w:r>
    </w:p>
    <w:p w:rsidR="00285EFE" w:rsidRPr="008F4CF0" w:rsidRDefault="00285EFE" w:rsidP="00A45861">
      <w:pPr>
        <w:spacing w:after="0"/>
        <w:jc w:val="both"/>
        <w:rPr>
          <w:lang w:val="sl-SI"/>
        </w:rPr>
      </w:pPr>
      <w:r>
        <w:rPr>
          <w:lang w:val="sl-SI"/>
        </w:rPr>
        <w:t>S</w:t>
      </w:r>
      <w:r w:rsidRPr="008F4CF0">
        <w:rPr>
          <w:lang w:val="sl-SI"/>
        </w:rPr>
        <w:t xml:space="preserve">kupna višina javnih sredstev, ki so jih občine nakazale nevladnim organizacijam, zadnjih deset let raste, z izjemo leta </w:t>
      </w:r>
      <w:r w:rsidRPr="00D87DF0">
        <w:rPr>
          <w:lang w:val="sl-SI"/>
        </w:rPr>
        <w:t>2011 in 2013, ko je prišlo do upada glede na leto poprej. V letu 201</w:t>
      </w:r>
      <w:r w:rsidR="00A573F3">
        <w:rPr>
          <w:lang w:val="sl-SI"/>
        </w:rPr>
        <w:t>5</w:t>
      </w:r>
      <w:r w:rsidRPr="00D87DF0">
        <w:rPr>
          <w:lang w:val="sl-SI"/>
        </w:rPr>
        <w:t xml:space="preserve"> je prišlo do povečanja sredstev, ki so tudi že presegla raven iz </w:t>
      </w:r>
      <w:r w:rsidR="00A573F3">
        <w:rPr>
          <w:lang w:val="sl-SI"/>
        </w:rPr>
        <w:t xml:space="preserve">prejšnjih let </w:t>
      </w:r>
      <w:r w:rsidRPr="00D87DF0">
        <w:rPr>
          <w:lang w:val="sl-SI"/>
        </w:rPr>
        <w:t>in so tako najvišja doslej. Skozi</w:t>
      </w:r>
      <w:r w:rsidRPr="008F4CF0">
        <w:rPr>
          <w:lang w:val="sl-SI"/>
        </w:rPr>
        <w:t xml:space="preserve"> celotno obdobje 2003-201</w:t>
      </w:r>
      <w:r w:rsidR="00B84989">
        <w:rPr>
          <w:lang w:val="sl-SI"/>
        </w:rPr>
        <w:t>5</w:t>
      </w:r>
      <w:r w:rsidRPr="008F4CF0">
        <w:rPr>
          <w:lang w:val="sl-SI"/>
        </w:rPr>
        <w:t xml:space="preserve"> so nevladne organizacije prejele več javnih sredstev s strani občin kot s strani ministrstev.</w:t>
      </w:r>
    </w:p>
    <w:p w:rsidR="00285EFE" w:rsidRDefault="00285EFE" w:rsidP="00A45861">
      <w:pPr>
        <w:spacing w:after="0"/>
        <w:jc w:val="both"/>
        <w:rPr>
          <w:lang w:val="sl-SI"/>
        </w:rPr>
      </w:pPr>
      <w:r w:rsidRPr="00BE76B5">
        <w:rPr>
          <w:lang w:val="sl-SI"/>
        </w:rPr>
        <w:t xml:space="preserve"> </w:t>
      </w:r>
    </w:p>
    <w:p w:rsidR="00CF23CB" w:rsidRPr="00D2083A" w:rsidRDefault="00285EFE" w:rsidP="00CF23CB">
      <w:pPr>
        <w:spacing w:after="0"/>
        <w:jc w:val="both"/>
        <w:rPr>
          <w:lang w:val="sl-SI"/>
        </w:rPr>
      </w:pPr>
      <w:r>
        <w:rPr>
          <w:lang w:val="sl-SI"/>
        </w:rPr>
        <w:t>V l</w:t>
      </w:r>
      <w:r w:rsidRPr="00BE76B5">
        <w:rPr>
          <w:lang w:val="sl-SI"/>
        </w:rPr>
        <w:t>etu 20</w:t>
      </w:r>
      <w:r>
        <w:rPr>
          <w:lang w:val="sl-SI"/>
        </w:rPr>
        <w:t>1</w:t>
      </w:r>
      <w:r w:rsidR="00B84989">
        <w:rPr>
          <w:lang w:val="sl-SI"/>
        </w:rPr>
        <w:t>5</w:t>
      </w:r>
      <w:r>
        <w:rPr>
          <w:lang w:val="sl-SI"/>
        </w:rPr>
        <w:t xml:space="preserve"> so občine nevladnim organizacijam namenile 9</w:t>
      </w:r>
      <w:r w:rsidR="00B84989">
        <w:rPr>
          <w:lang w:val="sl-SI"/>
        </w:rPr>
        <w:t>9</w:t>
      </w:r>
      <w:r>
        <w:rPr>
          <w:lang w:val="sl-SI"/>
        </w:rPr>
        <w:t>,</w:t>
      </w:r>
      <w:r w:rsidR="001824B3">
        <w:rPr>
          <w:lang w:val="sl-SI"/>
        </w:rPr>
        <w:t>33</w:t>
      </w:r>
      <w:r>
        <w:rPr>
          <w:lang w:val="sl-SI"/>
        </w:rPr>
        <w:t xml:space="preserve"> mio evrov, kar je </w:t>
      </w:r>
      <w:r w:rsidR="00B84989">
        <w:rPr>
          <w:lang w:val="sl-SI"/>
        </w:rPr>
        <w:t>0</w:t>
      </w:r>
      <w:r w:rsidR="00D75675">
        <w:rPr>
          <w:lang w:val="sl-SI"/>
        </w:rPr>
        <w:t>,</w:t>
      </w:r>
      <w:r w:rsidR="001824B3">
        <w:rPr>
          <w:lang w:val="sl-SI"/>
        </w:rPr>
        <w:t>52</w:t>
      </w:r>
      <w:r>
        <w:rPr>
          <w:lang w:val="sl-SI"/>
        </w:rPr>
        <w:t> % (</w:t>
      </w:r>
      <w:r w:rsidR="00B84989">
        <w:rPr>
          <w:lang w:val="sl-SI"/>
        </w:rPr>
        <w:t>0</w:t>
      </w:r>
      <w:r>
        <w:rPr>
          <w:lang w:val="sl-SI"/>
        </w:rPr>
        <w:t>,</w:t>
      </w:r>
      <w:r w:rsidR="001824B3">
        <w:rPr>
          <w:lang w:val="sl-SI"/>
        </w:rPr>
        <w:t>51</w:t>
      </w:r>
      <w:r>
        <w:rPr>
          <w:lang w:val="sl-SI"/>
        </w:rPr>
        <w:t xml:space="preserve"> mio evrov) več kot leto poprej, ko so jim namenile 9</w:t>
      </w:r>
      <w:r w:rsidR="00B84989">
        <w:rPr>
          <w:lang w:val="sl-SI"/>
        </w:rPr>
        <w:t>8</w:t>
      </w:r>
      <w:r>
        <w:rPr>
          <w:lang w:val="sl-SI"/>
        </w:rPr>
        <w:t>,</w:t>
      </w:r>
      <w:r w:rsidR="001824B3">
        <w:rPr>
          <w:lang w:val="sl-SI"/>
        </w:rPr>
        <w:t>81</w:t>
      </w:r>
      <w:r w:rsidR="00B84989">
        <w:rPr>
          <w:lang w:val="sl-SI"/>
        </w:rPr>
        <w:t xml:space="preserve"> </w:t>
      </w:r>
      <w:r>
        <w:rPr>
          <w:lang w:val="sl-SI"/>
        </w:rPr>
        <w:t xml:space="preserve">mio evrov. V primerjavi z letom 2003 so od občin prejele kar </w:t>
      </w:r>
      <w:r w:rsidR="001824B3">
        <w:rPr>
          <w:lang w:val="sl-SI"/>
        </w:rPr>
        <w:t>58</w:t>
      </w:r>
      <w:r w:rsidR="00D75675">
        <w:rPr>
          <w:lang w:val="sl-SI"/>
        </w:rPr>
        <w:t>,</w:t>
      </w:r>
      <w:r w:rsidR="001824B3">
        <w:rPr>
          <w:lang w:val="sl-SI"/>
        </w:rPr>
        <w:t>69</w:t>
      </w:r>
      <w:r>
        <w:rPr>
          <w:lang w:val="sl-SI"/>
        </w:rPr>
        <w:t xml:space="preserve"> % (3</w:t>
      </w:r>
      <w:r w:rsidR="001824B3">
        <w:rPr>
          <w:lang w:val="sl-SI"/>
        </w:rPr>
        <w:t>6</w:t>
      </w:r>
      <w:r>
        <w:rPr>
          <w:lang w:val="sl-SI"/>
        </w:rPr>
        <w:t>,</w:t>
      </w:r>
      <w:r w:rsidR="001824B3">
        <w:rPr>
          <w:lang w:val="sl-SI"/>
        </w:rPr>
        <w:t>73</w:t>
      </w:r>
      <w:r>
        <w:rPr>
          <w:lang w:val="sl-SI"/>
        </w:rPr>
        <w:t xml:space="preserve"> mio evrov) več, saj so takrat prejele 6</w:t>
      </w:r>
      <w:r w:rsidR="001824B3">
        <w:rPr>
          <w:lang w:val="sl-SI"/>
        </w:rPr>
        <w:t>2</w:t>
      </w:r>
      <w:r>
        <w:rPr>
          <w:lang w:val="sl-SI"/>
        </w:rPr>
        <w:t>,</w:t>
      </w:r>
      <w:r w:rsidR="00D75675">
        <w:rPr>
          <w:lang w:val="sl-SI"/>
        </w:rPr>
        <w:t>5</w:t>
      </w:r>
      <w:r w:rsidR="001824B3">
        <w:rPr>
          <w:lang w:val="sl-SI"/>
        </w:rPr>
        <w:t xml:space="preserve">9 </w:t>
      </w:r>
      <w:r>
        <w:rPr>
          <w:lang w:val="sl-SI"/>
        </w:rPr>
        <w:t>mio evrov.</w:t>
      </w:r>
      <w:r w:rsidR="00CF23CB">
        <w:rPr>
          <w:lang w:val="sl-SI"/>
        </w:rPr>
        <w:t xml:space="preserve"> </w:t>
      </w:r>
      <w:r w:rsidRPr="00BE76B5">
        <w:rPr>
          <w:lang w:val="sl-SI"/>
        </w:rPr>
        <w:t>Med občinami je v 201</w:t>
      </w:r>
      <w:r w:rsidR="00B84989">
        <w:rPr>
          <w:lang w:val="sl-SI"/>
        </w:rPr>
        <w:t>5</w:t>
      </w:r>
      <w:r w:rsidRPr="00BE76B5">
        <w:rPr>
          <w:lang w:val="sl-SI"/>
        </w:rPr>
        <w:t xml:space="preserve"> največ sredstev </w:t>
      </w:r>
      <w:r>
        <w:rPr>
          <w:lang w:val="sl-SI"/>
        </w:rPr>
        <w:t>nevladnim organizacijam</w:t>
      </w:r>
      <w:r w:rsidRPr="00BE76B5">
        <w:rPr>
          <w:lang w:val="sl-SI"/>
        </w:rPr>
        <w:t xml:space="preserve"> namenila </w:t>
      </w:r>
      <w:r w:rsidR="00CF23CB" w:rsidRPr="00D2083A">
        <w:rPr>
          <w:lang w:val="sl-SI"/>
        </w:rPr>
        <w:t>Mestna občina Ljubljana (1</w:t>
      </w:r>
      <w:r w:rsidR="001824B3">
        <w:rPr>
          <w:lang w:val="sl-SI"/>
        </w:rPr>
        <w:t>5</w:t>
      </w:r>
      <w:r w:rsidR="00CF23CB" w:rsidRPr="00D2083A">
        <w:rPr>
          <w:lang w:val="sl-SI"/>
        </w:rPr>
        <w:t>,</w:t>
      </w:r>
      <w:r w:rsidR="001824B3">
        <w:rPr>
          <w:lang w:val="sl-SI"/>
        </w:rPr>
        <w:t>97</w:t>
      </w:r>
      <w:r w:rsidR="00CF23CB" w:rsidRPr="00D2083A">
        <w:rPr>
          <w:lang w:val="sl-SI"/>
        </w:rPr>
        <w:t xml:space="preserve"> mio evrov), sledijo ji Mestna občina Maribor (4,</w:t>
      </w:r>
      <w:r w:rsidR="001824B3">
        <w:rPr>
          <w:lang w:val="sl-SI"/>
        </w:rPr>
        <w:t>77</w:t>
      </w:r>
      <w:r w:rsidR="00CF23CB" w:rsidRPr="00D2083A">
        <w:rPr>
          <w:lang w:val="sl-SI"/>
        </w:rPr>
        <w:t xml:space="preserve"> mio evrov), Mestna občina Koper (</w:t>
      </w:r>
      <w:r w:rsidR="00B84989">
        <w:rPr>
          <w:lang w:val="sl-SI"/>
        </w:rPr>
        <w:t>2</w:t>
      </w:r>
      <w:r w:rsidR="00CF23CB" w:rsidRPr="00D2083A">
        <w:rPr>
          <w:lang w:val="sl-SI"/>
        </w:rPr>
        <w:t>,</w:t>
      </w:r>
      <w:r w:rsidR="00B84989">
        <w:rPr>
          <w:lang w:val="sl-SI"/>
        </w:rPr>
        <w:t>3</w:t>
      </w:r>
      <w:r w:rsidR="001824B3">
        <w:rPr>
          <w:lang w:val="sl-SI"/>
        </w:rPr>
        <w:t>7</w:t>
      </w:r>
      <w:r w:rsidR="00CF23CB" w:rsidRPr="00D2083A">
        <w:rPr>
          <w:lang w:val="sl-SI"/>
        </w:rPr>
        <w:t xml:space="preserve"> mio evrov), Mestna občina Kranj (2,</w:t>
      </w:r>
      <w:r w:rsidR="00B84989">
        <w:rPr>
          <w:lang w:val="sl-SI"/>
        </w:rPr>
        <w:t>1</w:t>
      </w:r>
      <w:r w:rsidR="001824B3">
        <w:rPr>
          <w:lang w:val="sl-SI"/>
        </w:rPr>
        <w:t>7</w:t>
      </w:r>
      <w:r w:rsidR="00CF23CB" w:rsidRPr="00D2083A">
        <w:rPr>
          <w:lang w:val="sl-SI"/>
        </w:rPr>
        <w:t xml:space="preserve"> mio evrov) in Mestna občina</w:t>
      </w:r>
      <w:r w:rsidR="00CF23CB">
        <w:rPr>
          <w:lang w:val="sl-SI"/>
        </w:rPr>
        <w:t xml:space="preserve"> Celje</w:t>
      </w:r>
      <w:r w:rsidR="00CF23CB" w:rsidRPr="00D2083A">
        <w:rPr>
          <w:lang w:val="sl-SI"/>
        </w:rPr>
        <w:t xml:space="preserve">  (</w:t>
      </w:r>
      <w:r w:rsidR="00B84989">
        <w:rPr>
          <w:lang w:val="sl-SI"/>
        </w:rPr>
        <w:t>2</w:t>
      </w:r>
      <w:r w:rsidR="00CF23CB" w:rsidRPr="00D2083A">
        <w:rPr>
          <w:lang w:val="sl-SI"/>
        </w:rPr>
        <w:t>,</w:t>
      </w:r>
      <w:r w:rsidR="00B84989">
        <w:rPr>
          <w:lang w:val="sl-SI"/>
        </w:rPr>
        <w:t>0</w:t>
      </w:r>
      <w:r w:rsidR="001824B3">
        <w:rPr>
          <w:lang w:val="sl-SI"/>
        </w:rPr>
        <w:t>6</w:t>
      </w:r>
      <w:r w:rsidR="00CF23CB" w:rsidRPr="00D2083A">
        <w:rPr>
          <w:lang w:val="sl-SI"/>
        </w:rPr>
        <w:t xml:space="preserve"> mio </w:t>
      </w:r>
      <w:r w:rsidR="00CF23CB">
        <w:rPr>
          <w:lang w:val="sl-SI"/>
        </w:rPr>
        <w:t>e</w:t>
      </w:r>
      <w:r w:rsidR="00CF23CB" w:rsidRPr="00D2083A">
        <w:rPr>
          <w:lang w:val="sl-SI"/>
        </w:rPr>
        <w:t>vrov).</w:t>
      </w:r>
    </w:p>
    <w:p w:rsidR="00285EFE" w:rsidRPr="00BE76B5" w:rsidRDefault="00285EFE" w:rsidP="008F4CF0">
      <w:pPr>
        <w:spacing w:after="0"/>
        <w:jc w:val="both"/>
        <w:rPr>
          <w:lang w:val="sl-SI"/>
        </w:rPr>
      </w:pPr>
    </w:p>
    <w:p w:rsidR="00285EFE" w:rsidRPr="00BE76B5" w:rsidRDefault="00285EFE" w:rsidP="00A45861">
      <w:pPr>
        <w:spacing w:after="0"/>
        <w:jc w:val="both"/>
        <w:rPr>
          <w:lang w:val="sl-SI"/>
        </w:rPr>
      </w:pPr>
    </w:p>
    <w:p w:rsidR="00285EFE" w:rsidRPr="00BE76B5" w:rsidRDefault="00285EFE" w:rsidP="00A45861">
      <w:pPr>
        <w:numPr>
          <w:ilvl w:val="1"/>
          <w:numId w:val="1"/>
        </w:numPr>
        <w:spacing w:after="0"/>
        <w:jc w:val="both"/>
        <w:rPr>
          <w:b/>
          <w:lang w:val="sl-SI"/>
        </w:rPr>
      </w:pPr>
      <w:r w:rsidRPr="00BE76B5">
        <w:rPr>
          <w:b/>
          <w:lang w:val="sl-SI"/>
        </w:rPr>
        <w:t xml:space="preserve">Skupna višina sredstev, ki so jih proračunski uporabniki nakazali nevladnim organizacijam, ki </w:t>
      </w:r>
      <w:r>
        <w:rPr>
          <w:b/>
          <w:lang w:val="sl-SI"/>
        </w:rPr>
        <w:t xml:space="preserve">jim država priznava </w:t>
      </w:r>
      <w:r w:rsidRPr="00BE76B5">
        <w:rPr>
          <w:b/>
          <w:lang w:val="sl-SI"/>
        </w:rPr>
        <w:t>del</w:t>
      </w:r>
      <w:r>
        <w:rPr>
          <w:b/>
          <w:lang w:val="sl-SI"/>
        </w:rPr>
        <w:t>ovanje</w:t>
      </w:r>
      <w:r w:rsidRPr="00BE76B5">
        <w:rPr>
          <w:b/>
          <w:lang w:val="sl-SI"/>
        </w:rPr>
        <w:t xml:space="preserve"> v javnem interesu</w:t>
      </w:r>
    </w:p>
    <w:p w:rsidR="00285EFE" w:rsidRPr="00BE76B5" w:rsidRDefault="00285EFE" w:rsidP="00A45861">
      <w:pPr>
        <w:spacing w:after="0"/>
        <w:ind w:left="360"/>
        <w:jc w:val="both"/>
        <w:rPr>
          <w:b/>
          <w:lang w:val="sl-SI"/>
        </w:rPr>
      </w:pPr>
    </w:p>
    <w:p w:rsidR="00285EFE" w:rsidRPr="00BE76B5" w:rsidRDefault="00285EFE" w:rsidP="00A45861">
      <w:pPr>
        <w:spacing w:after="0"/>
        <w:jc w:val="both"/>
        <w:rPr>
          <w:lang w:val="sl-SI"/>
        </w:rPr>
      </w:pPr>
      <w:r w:rsidRPr="00BE76B5">
        <w:rPr>
          <w:lang w:val="sl-SI"/>
        </w:rPr>
        <w:t>Tabela 6 primerja skupno višino javnih sredstev, ki so jih od vseh proračunskih uporabnikov prejele nevladne organizacije</w:t>
      </w:r>
      <w:r>
        <w:rPr>
          <w:lang w:val="sl-SI"/>
        </w:rPr>
        <w:t xml:space="preserve"> v 201</w:t>
      </w:r>
      <w:r w:rsidR="00B84989">
        <w:rPr>
          <w:lang w:val="sl-SI"/>
        </w:rPr>
        <w:t>5</w:t>
      </w:r>
      <w:r w:rsidRPr="00BE76B5">
        <w:rPr>
          <w:lang w:val="sl-SI"/>
        </w:rPr>
        <w:t xml:space="preserve">, z višino javnih sredstev, ki so jih prejele (samo) tiste nevladne </w:t>
      </w:r>
      <w:r w:rsidRPr="008510EC">
        <w:rPr>
          <w:lang w:val="sl-SI"/>
        </w:rPr>
        <w:t>organizacije, ki jim država</w:t>
      </w:r>
      <w:r>
        <w:rPr>
          <w:lang w:val="sl-SI"/>
        </w:rPr>
        <w:t xml:space="preserve"> priznava </w:t>
      </w:r>
      <w:r w:rsidRPr="00BE76B5">
        <w:rPr>
          <w:lang w:val="sl-SI"/>
        </w:rPr>
        <w:t>de</w:t>
      </w:r>
      <w:r>
        <w:rPr>
          <w:lang w:val="sl-SI"/>
        </w:rPr>
        <w:t>lovanje</w:t>
      </w:r>
      <w:r w:rsidRPr="00BE76B5">
        <w:rPr>
          <w:lang w:val="sl-SI"/>
        </w:rPr>
        <w:t xml:space="preserve"> v javnem interesu</w:t>
      </w:r>
      <w:r>
        <w:rPr>
          <w:lang w:val="sl-SI"/>
        </w:rPr>
        <w:t>, in indeks rasti glede na preteklo leto</w:t>
      </w:r>
      <w:r w:rsidRPr="00BE76B5">
        <w:rPr>
          <w:lang w:val="sl-SI"/>
        </w:rPr>
        <w:t>. Grafa 5 in 6 to razmerje obravnavata pri ministrstvih in pri občinah.</w:t>
      </w:r>
    </w:p>
    <w:p w:rsidR="00285EFE" w:rsidRPr="00BE76B5" w:rsidRDefault="00285EFE" w:rsidP="00A45861">
      <w:pPr>
        <w:spacing w:after="0"/>
        <w:rPr>
          <w:lang w:val="sl-SI"/>
        </w:rPr>
      </w:pPr>
    </w:p>
    <w:tbl>
      <w:tblPr>
        <w:tblW w:w="0" w:type="auto"/>
        <w:jc w:val="center"/>
        <w:tblBorders>
          <w:top w:val="single" w:sz="8" w:space="0" w:color="A6A6A6"/>
          <w:bottom w:val="single" w:sz="8" w:space="0" w:color="A6A6A6"/>
          <w:insideH w:val="single" w:sz="8" w:space="0" w:color="A6A6A6"/>
        </w:tblBorders>
        <w:tblLook w:val="01E0" w:firstRow="1" w:lastRow="1" w:firstColumn="1" w:lastColumn="1" w:noHBand="0" w:noVBand="0"/>
      </w:tblPr>
      <w:tblGrid>
        <w:gridCol w:w="1113"/>
        <w:gridCol w:w="2605"/>
        <w:gridCol w:w="2605"/>
        <w:gridCol w:w="2539"/>
      </w:tblGrid>
      <w:tr w:rsidR="00285EFE" w:rsidRPr="00F51AE1" w:rsidTr="00801339">
        <w:trPr>
          <w:trHeight w:val="1852"/>
          <w:jc w:val="center"/>
        </w:trPr>
        <w:tc>
          <w:tcPr>
            <w:tcW w:w="763" w:type="dxa"/>
            <w:tcBorders>
              <w:top w:val="single" w:sz="12" w:space="0" w:color="00B0F0"/>
              <w:bottom w:val="single" w:sz="12" w:space="0" w:color="00B0F0"/>
            </w:tcBorders>
          </w:tcPr>
          <w:p w:rsidR="00285EFE" w:rsidRPr="00801339" w:rsidRDefault="00285EFE" w:rsidP="00A45861">
            <w:pPr>
              <w:spacing w:after="0"/>
              <w:rPr>
                <w:rFonts w:ascii="Calibri" w:hAnsi="Calibri"/>
                <w:b/>
                <w:color w:val="0099FF"/>
                <w:sz w:val="20"/>
                <w:szCs w:val="20"/>
                <w:lang w:val="sl-SI"/>
              </w:rPr>
            </w:pPr>
            <w:r w:rsidRPr="00801339">
              <w:rPr>
                <w:rFonts w:ascii="Calibri" w:hAnsi="Calibri"/>
                <w:b/>
                <w:color w:val="0099FF"/>
                <w:sz w:val="20"/>
                <w:szCs w:val="20"/>
                <w:lang w:val="sl-SI"/>
              </w:rPr>
              <w:t>Leto</w:t>
            </w:r>
          </w:p>
        </w:tc>
        <w:tc>
          <w:tcPr>
            <w:tcW w:w="2720" w:type="dxa"/>
            <w:tcBorders>
              <w:top w:val="single" w:sz="12" w:space="0" w:color="00B0F0"/>
              <w:bottom w:val="single" w:sz="12" w:space="0" w:color="00B0F0"/>
            </w:tcBorders>
          </w:tcPr>
          <w:p w:rsidR="00285EFE" w:rsidRPr="00BE76B5" w:rsidRDefault="00285EFE" w:rsidP="0027314B">
            <w:pPr>
              <w:spacing w:after="0"/>
              <w:jc w:val="center"/>
              <w:rPr>
                <w:rFonts w:ascii="Calibri" w:hAnsi="Calibri"/>
                <w:sz w:val="20"/>
                <w:szCs w:val="20"/>
                <w:lang w:val="sl-SI"/>
              </w:rPr>
            </w:pPr>
            <w:r w:rsidRPr="00BE76B5">
              <w:rPr>
                <w:rFonts w:ascii="Calibri" w:hAnsi="Calibri"/>
                <w:sz w:val="20"/>
                <w:szCs w:val="20"/>
                <w:lang w:val="sl-SI"/>
              </w:rPr>
              <w:t xml:space="preserve">Skupen znesek nakazil proračunskih uporabnikov </w:t>
            </w:r>
            <w:r w:rsidRPr="00BE76B5">
              <w:rPr>
                <w:rFonts w:ascii="Calibri" w:hAnsi="Calibri"/>
                <w:sz w:val="20"/>
                <w:szCs w:val="20"/>
                <w:u w:val="single"/>
                <w:lang w:val="sl-SI"/>
              </w:rPr>
              <w:t>nevladnim organizacijam,</w:t>
            </w:r>
            <w:r w:rsidRPr="00BE76B5">
              <w:rPr>
                <w:rFonts w:ascii="Calibri" w:hAnsi="Calibri"/>
                <w:sz w:val="20"/>
                <w:szCs w:val="20"/>
                <w:lang w:val="sl-SI"/>
              </w:rPr>
              <w:t xml:space="preserve"> skupaj </w:t>
            </w:r>
            <w:r>
              <w:rPr>
                <w:rFonts w:ascii="Calibri" w:hAnsi="Calibri"/>
                <w:sz w:val="20"/>
                <w:szCs w:val="20"/>
                <w:lang w:val="sl-SI"/>
              </w:rPr>
              <w:t>s</w:t>
            </w:r>
            <w:r w:rsidRPr="00BE76B5">
              <w:rPr>
                <w:rFonts w:ascii="Calibri" w:hAnsi="Calibri"/>
                <w:sz w:val="20"/>
                <w:szCs w:val="20"/>
                <w:lang w:val="sl-SI"/>
              </w:rPr>
              <w:t xml:space="preserve"> </w:t>
            </w:r>
            <w:r>
              <w:rPr>
                <w:rFonts w:ascii="Calibri" w:hAnsi="Calibri"/>
                <w:sz w:val="20"/>
                <w:szCs w:val="20"/>
                <w:lang w:val="sl-SI"/>
              </w:rPr>
              <w:t>F</w:t>
            </w:r>
            <w:r w:rsidRPr="00BE76B5">
              <w:rPr>
                <w:rFonts w:ascii="Calibri" w:hAnsi="Calibri"/>
                <w:sz w:val="20"/>
                <w:szCs w:val="20"/>
                <w:lang w:val="sl-SI"/>
              </w:rPr>
              <w:t>URS (v EUR)</w:t>
            </w:r>
          </w:p>
        </w:tc>
        <w:tc>
          <w:tcPr>
            <w:tcW w:w="2720" w:type="dxa"/>
            <w:tcBorders>
              <w:top w:val="single" w:sz="12" w:space="0" w:color="00B0F0"/>
              <w:bottom w:val="single" w:sz="12" w:space="0" w:color="00B0F0"/>
            </w:tcBorders>
          </w:tcPr>
          <w:p w:rsidR="00285EFE" w:rsidRPr="00BE76B5" w:rsidRDefault="00285EFE" w:rsidP="0027314B">
            <w:pPr>
              <w:spacing w:after="0"/>
              <w:jc w:val="center"/>
              <w:rPr>
                <w:rFonts w:ascii="Calibri" w:hAnsi="Calibri"/>
                <w:sz w:val="20"/>
                <w:szCs w:val="20"/>
                <w:lang w:val="sl-SI"/>
              </w:rPr>
            </w:pPr>
            <w:r w:rsidRPr="00BE76B5">
              <w:rPr>
                <w:rFonts w:ascii="Calibri" w:hAnsi="Calibri"/>
                <w:sz w:val="20"/>
                <w:szCs w:val="20"/>
                <w:lang w:val="sl-SI"/>
              </w:rPr>
              <w:t xml:space="preserve">Skupen znesek nakazil proračunskih uporabnikov </w:t>
            </w:r>
            <w:r w:rsidRPr="00BE76B5">
              <w:rPr>
                <w:rFonts w:ascii="Calibri" w:hAnsi="Calibri"/>
                <w:sz w:val="20"/>
                <w:szCs w:val="20"/>
                <w:u w:val="single"/>
                <w:lang w:val="sl-SI"/>
              </w:rPr>
              <w:t xml:space="preserve">nevladnim organizacijam, </w:t>
            </w:r>
            <w:r>
              <w:rPr>
                <w:rFonts w:ascii="Calibri" w:hAnsi="Calibri"/>
                <w:sz w:val="20"/>
                <w:szCs w:val="20"/>
                <w:u w:val="single"/>
                <w:lang w:val="sl-SI"/>
              </w:rPr>
              <w:t>ki jim država priznava</w:t>
            </w:r>
            <w:r w:rsidRPr="00BE76B5">
              <w:rPr>
                <w:rFonts w:ascii="Calibri" w:hAnsi="Calibri"/>
                <w:sz w:val="20"/>
                <w:szCs w:val="20"/>
                <w:u w:val="single"/>
                <w:lang w:val="sl-SI"/>
              </w:rPr>
              <w:t xml:space="preserve"> del</w:t>
            </w:r>
            <w:r>
              <w:rPr>
                <w:rFonts w:ascii="Calibri" w:hAnsi="Calibri"/>
                <w:sz w:val="20"/>
                <w:szCs w:val="20"/>
                <w:u w:val="single"/>
                <w:lang w:val="sl-SI"/>
              </w:rPr>
              <w:t>ovanje</w:t>
            </w:r>
            <w:r w:rsidRPr="00BE76B5">
              <w:rPr>
                <w:rFonts w:ascii="Calibri" w:hAnsi="Calibri"/>
                <w:sz w:val="20"/>
                <w:szCs w:val="20"/>
                <w:u w:val="single"/>
                <w:lang w:val="sl-SI"/>
              </w:rPr>
              <w:t xml:space="preserve"> v javnem interesu</w:t>
            </w:r>
            <w:r w:rsidRPr="00BE76B5">
              <w:rPr>
                <w:rFonts w:ascii="Calibri" w:hAnsi="Calibri"/>
                <w:sz w:val="20"/>
                <w:szCs w:val="20"/>
                <w:lang w:val="sl-SI"/>
              </w:rPr>
              <w:t xml:space="preserve"> (v EUR)</w:t>
            </w:r>
          </w:p>
        </w:tc>
        <w:tc>
          <w:tcPr>
            <w:tcW w:w="2659" w:type="dxa"/>
            <w:tcBorders>
              <w:top w:val="single" w:sz="12" w:space="0" w:color="00B0F0"/>
              <w:bottom w:val="single" w:sz="12" w:space="0" w:color="00B0F0"/>
            </w:tcBorders>
            <w:shd w:val="clear" w:color="auto" w:fill="BFBFBF"/>
          </w:tcPr>
          <w:p w:rsidR="00285EFE" w:rsidRDefault="00285EFE" w:rsidP="0027314B">
            <w:pPr>
              <w:spacing w:after="0"/>
              <w:jc w:val="center"/>
              <w:rPr>
                <w:rFonts w:ascii="Calibri" w:hAnsi="Calibri"/>
                <w:b/>
                <w:sz w:val="20"/>
                <w:szCs w:val="20"/>
                <w:lang w:val="sl-SI"/>
              </w:rPr>
            </w:pPr>
            <w:r w:rsidRPr="00BE76B5">
              <w:rPr>
                <w:rFonts w:ascii="Calibri" w:hAnsi="Calibri"/>
                <w:b/>
                <w:sz w:val="20"/>
                <w:szCs w:val="20"/>
                <w:lang w:val="sl-SI"/>
              </w:rPr>
              <w:t xml:space="preserve">Delež sredstev proračunskih uporabnikov, ki so jih prejele nevladne </w:t>
            </w:r>
            <w:r w:rsidRPr="008510EC">
              <w:rPr>
                <w:rFonts w:ascii="Calibri" w:hAnsi="Calibri"/>
                <w:b/>
                <w:sz w:val="20"/>
                <w:szCs w:val="20"/>
                <w:lang w:val="sl-SI"/>
              </w:rPr>
              <w:t>organizacije, ki jim država priznava delovanje v javnem interesu, glede na vsa sredstva nakazana nevladnim organizacijam</w:t>
            </w:r>
            <w:r w:rsidRPr="00BE76B5">
              <w:rPr>
                <w:rFonts w:ascii="Calibri" w:hAnsi="Calibri"/>
                <w:b/>
                <w:sz w:val="20"/>
                <w:szCs w:val="20"/>
                <w:lang w:val="sl-SI"/>
              </w:rPr>
              <w:t xml:space="preserve"> (v %)</w:t>
            </w:r>
          </w:p>
          <w:p w:rsidR="00285EFE" w:rsidRPr="00BE76B5" w:rsidRDefault="00285EFE" w:rsidP="0027314B">
            <w:pPr>
              <w:spacing w:after="0"/>
              <w:jc w:val="center"/>
              <w:rPr>
                <w:rFonts w:ascii="Calibri" w:hAnsi="Calibri"/>
                <w:b/>
                <w:sz w:val="20"/>
                <w:szCs w:val="20"/>
                <w:lang w:val="sl-SI"/>
              </w:rPr>
            </w:pPr>
          </w:p>
        </w:tc>
      </w:tr>
      <w:tr w:rsidR="00285EFE" w:rsidRPr="00BE76B5" w:rsidTr="00801339">
        <w:trPr>
          <w:jc w:val="center"/>
        </w:trPr>
        <w:tc>
          <w:tcPr>
            <w:tcW w:w="763" w:type="dxa"/>
            <w:tcBorders>
              <w:top w:val="single" w:sz="12" w:space="0" w:color="00B0F0"/>
            </w:tcBorders>
          </w:tcPr>
          <w:p w:rsidR="00285EFE" w:rsidRPr="00801339" w:rsidRDefault="00285EFE" w:rsidP="00A45861">
            <w:pPr>
              <w:spacing w:after="0"/>
              <w:rPr>
                <w:rFonts w:ascii="Calibri" w:hAnsi="Calibri"/>
                <w:b/>
                <w:color w:val="0099FF"/>
                <w:sz w:val="20"/>
                <w:szCs w:val="20"/>
                <w:lang w:val="sl-SI"/>
              </w:rPr>
            </w:pPr>
          </w:p>
          <w:p w:rsidR="00285EFE" w:rsidRPr="00801339" w:rsidRDefault="00285EFE" w:rsidP="00820BA1">
            <w:pPr>
              <w:spacing w:after="0"/>
              <w:rPr>
                <w:rFonts w:ascii="Calibri" w:hAnsi="Calibri"/>
                <w:b/>
                <w:color w:val="0099FF"/>
                <w:sz w:val="20"/>
                <w:szCs w:val="20"/>
                <w:lang w:val="sl-SI"/>
              </w:rPr>
            </w:pPr>
            <w:r w:rsidRPr="00801339">
              <w:rPr>
                <w:rFonts w:ascii="Calibri" w:hAnsi="Calibri"/>
                <w:b/>
                <w:color w:val="0099FF"/>
                <w:sz w:val="20"/>
                <w:szCs w:val="20"/>
                <w:lang w:val="sl-SI"/>
              </w:rPr>
              <w:t>201</w:t>
            </w:r>
            <w:r w:rsidR="00820BA1">
              <w:rPr>
                <w:rFonts w:ascii="Calibri" w:hAnsi="Calibri"/>
                <w:b/>
                <w:color w:val="0099FF"/>
                <w:sz w:val="20"/>
                <w:szCs w:val="20"/>
                <w:lang w:val="sl-SI"/>
              </w:rPr>
              <w:t>5</w:t>
            </w:r>
          </w:p>
        </w:tc>
        <w:tc>
          <w:tcPr>
            <w:tcW w:w="2720" w:type="dxa"/>
            <w:tcBorders>
              <w:top w:val="single" w:sz="12" w:space="0" w:color="00B0F0"/>
            </w:tcBorders>
            <w:vAlign w:val="bottom"/>
          </w:tcPr>
          <w:p w:rsidR="00285EFE" w:rsidRPr="008F4CF0" w:rsidRDefault="001824B3" w:rsidP="0027314B">
            <w:pPr>
              <w:spacing w:after="0"/>
              <w:jc w:val="center"/>
              <w:rPr>
                <w:rFonts w:ascii="Calibri" w:hAnsi="Calibri" w:cs="Arial"/>
                <w:sz w:val="20"/>
                <w:szCs w:val="20"/>
                <w:lang w:val="sl-SI"/>
              </w:rPr>
            </w:pPr>
            <w:r w:rsidRPr="001824B3">
              <w:rPr>
                <w:rFonts w:ascii="Calibri" w:hAnsi="Calibri" w:cs="Arial"/>
                <w:sz w:val="20"/>
                <w:szCs w:val="20"/>
                <w:lang w:val="sl-SI"/>
              </w:rPr>
              <w:t>260.077.483,23</w:t>
            </w:r>
          </w:p>
        </w:tc>
        <w:tc>
          <w:tcPr>
            <w:tcW w:w="2720" w:type="dxa"/>
            <w:tcBorders>
              <w:top w:val="single" w:sz="12" w:space="0" w:color="00B0F0"/>
            </w:tcBorders>
            <w:vAlign w:val="bottom"/>
          </w:tcPr>
          <w:p w:rsidR="00285EFE" w:rsidRPr="008F4CF0" w:rsidRDefault="00B9479C" w:rsidP="0027314B">
            <w:pPr>
              <w:spacing w:after="0"/>
              <w:jc w:val="center"/>
              <w:rPr>
                <w:rFonts w:ascii="Calibri" w:hAnsi="Calibri" w:cs="Arial"/>
                <w:sz w:val="20"/>
                <w:szCs w:val="20"/>
                <w:lang w:val="sl-SI"/>
              </w:rPr>
            </w:pPr>
            <w:r w:rsidRPr="00B9479C">
              <w:rPr>
                <w:rFonts w:ascii="Calibri" w:hAnsi="Calibri" w:cs="Arial"/>
                <w:sz w:val="20"/>
                <w:szCs w:val="20"/>
                <w:lang w:val="sl-SI"/>
              </w:rPr>
              <w:t>163.679.294,00</w:t>
            </w:r>
          </w:p>
        </w:tc>
        <w:tc>
          <w:tcPr>
            <w:tcW w:w="2659" w:type="dxa"/>
            <w:tcBorders>
              <w:top w:val="single" w:sz="12" w:space="0" w:color="00B0F0"/>
            </w:tcBorders>
            <w:shd w:val="clear" w:color="auto" w:fill="BFBFBF"/>
            <w:vAlign w:val="bottom"/>
          </w:tcPr>
          <w:p w:rsidR="00285EFE" w:rsidRPr="002659A3" w:rsidRDefault="00CF23CB" w:rsidP="00B9479C">
            <w:pPr>
              <w:spacing w:after="0"/>
              <w:jc w:val="center"/>
              <w:rPr>
                <w:b/>
                <w:sz w:val="20"/>
                <w:szCs w:val="20"/>
                <w:lang w:val="sl-SI"/>
              </w:rPr>
            </w:pPr>
            <w:r>
              <w:rPr>
                <w:b/>
                <w:sz w:val="20"/>
                <w:szCs w:val="20"/>
                <w:lang w:val="sl-SI"/>
              </w:rPr>
              <w:t>6</w:t>
            </w:r>
            <w:r w:rsidR="00B9479C">
              <w:rPr>
                <w:b/>
                <w:sz w:val="20"/>
                <w:szCs w:val="20"/>
                <w:lang w:val="sl-SI"/>
              </w:rPr>
              <w:t>2</w:t>
            </w:r>
            <w:r w:rsidR="00285EFE" w:rsidRPr="002659A3">
              <w:rPr>
                <w:b/>
                <w:sz w:val="20"/>
                <w:szCs w:val="20"/>
                <w:lang w:val="sl-SI"/>
              </w:rPr>
              <w:t>,</w:t>
            </w:r>
            <w:r w:rsidR="00B9479C">
              <w:rPr>
                <w:b/>
                <w:sz w:val="20"/>
                <w:szCs w:val="20"/>
                <w:lang w:val="sl-SI"/>
              </w:rPr>
              <w:t>93</w:t>
            </w:r>
          </w:p>
        </w:tc>
      </w:tr>
      <w:tr w:rsidR="00285EFE" w:rsidRPr="00BE76B5" w:rsidTr="00801339">
        <w:trPr>
          <w:jc w:val="center"/>
        </w:trPr>
        <w:tc>
          <w:tcPr>
            <w:tcW w:w="763" w:type="dxa"/>
            <w:tcBorders>
              <w:bottom w:val="single" w:sz="12" w:space="0" w:color="00B0F0"/>
            </w:tcBorders>
          </w:tcPr>
          <w:p w:rsidR="00285EFE" w:rsidRPr="00867C0A" w:rsidRDefault="00285EFE" w:rsidP="00820BA1">
            <w:pPr>
              <w:spacing w:after="0"/>
              <w:rPr>
                <w:b/>
                <w:color w:val="00B0F0"/>
                <w:sz w:val="20"/>
                <w:szCs w:val="20"/>
                <w:lang w:val="sl-SI"/>
              </w:rPr>
            </w:pPr>
            <w:bookmarkStart w:id="15" w:name="OLE_LINK22"/>
            <w:bookmarkStart w:id="16" w:name="OLE_LINK23"/>
            <w:bookmarkStart w:id="17" w:name="OLE_LINK28"/>
            <w:r>
              <w:rPr>
                <w:rFonts w:ascii="Calibri" w:hAnsi="Calibri"/>
                <w:b/>
                <w:color w:val="0099FF"/>
                <w:sz w:val="20"/>
                <w:szCs w:val="20"/>
                <w:lang w:val="sl-SI"/>
              </w:rPr>
              <w:t>I</w:t>
            </w:r>
            <w:r w:rsidR="00D4779A">
              <w:rPr>
                <w:rFonts w:ascii="Calibri" w:hAnsi="Calibri"/>
                <w:b/>
                <w:color w:val="0099FF"/>
                <w:sz w:val="20"/>
                <w:szCs w:val="20"/>
                <w:lang w:val="sl-SI"/>
              </w:rPr>
              <w:t>ndeks 201</w:t>
            </w:r>
            <w:r w:rsidR="00820BA1">
              <w:rPr>
                <w:rFonts w:ascii="Calibri" w:hAnsi="Calibri"/>
                <w:b/>
                <w:color w:val="0099FF"/>
                <w:sz w:val="20"/>
                <w:szCs w:val="20"/>
                <w:lang w:val="sl-SI"/>
              </w:rPr>
              <w:t>5</w:t>
            </w:r>
            <w:r w:rsidRPr="00235AD5">
              <w:rPr>
                <w:rFonts w:ascii="Calibri" w:hAnsi="Calibri"/>
                <w:b/>
                <w:color w:val="0099FF"/>
                <w:sz w:val="20"/>
                <w:szCs w:val="20"/>
                <w:lang w:val="sl-SI"/>
              </w:rPr>
              <w:t>/201</w:t>
            </w:r>
            <w:bookmarkEnd w:id="15"/>
            <w:bookmarkEnd w:id="16"/>
            <w:bookmarkEnd w:id="17"/>
            <w:r w:rsidR="00D4779A">
              <w:rPr>
                <w:rFonts w:ascii="Calibri" w:hAnsi="Calibri"/>
                <w:b/>
                <w:color w:val="0099FF"/>
                <w:sz w:val="20"/>
                <w:szCs w:val="20"/>
                <w:lang w:val="sl-SI"/>
              </w:rPr>
              <w:t>4</w:t>
            </w:r>
          </w:p>
        </w:tc>
        <w:tc>
          <w:tcPr>
            <w:tcW w:w="2720" w:type="dxa"/>
            <w:tcBorders>
              <w:bottom w:val="single" w:sz="12" w:space="0" w:color="00B0F0"/>
            </w:tcBorders>
            <w:vAlign w:val="bottom"/>
          </w:tcPr>
          <w:p w:rsidR="00285EFE" w:rsidRPr="008F4CF0" w:rsidRDefault="00234234" w:rsidP="001824B3">
            <w:pPr>
              <w:spacing w:after="0"/>
              <w:jc w:val="center"/>
              <w:rPr>
                <w:rFonts w:ascii="Calibri" w:hAnsi="Calibri" w:cs="Arial"/>
                <w:sz w:val="20"/>
                <w:szCs w:val="20"/>
                <w:lang w:val="sl-SI"/>
              </w:rPr>
            </w:pPr>
            <w:r>
              <w:rPr>
                <w:rFonts w:ascii="Calibri" w:hAnsi="Calibri" w:cs="Arial"/>
                <w:sz w:val="20"/>
                <w:szCs w:val="20"/>
                <w:lang w:val="sl-SI"/>
              </w:rPr>
              <w:t>9</w:t>
            </w:r>
            <w:r w:rsidR="001824B3">
              <w:rPr>
                <w:rFonts w:ascii="Calibri" w:hAnsi="Calibri" w:cs="Arial"/>
                <w:sz w:val="20"/>
                <w:szCs w:val="20"/>
                <w:lang w:val="sl-SI"/>
              </w:rPr>
              <w:t>8</w:t>
            </w:r>
            <w:r>
              <w:rPr>
                <w:rFonts w:ascii="Calibri" w:hAnsi="Calibri" w:cs="Arial"/>
                <w:sz w:val="20"/>
                <w:szCs w:val="20"/>
                <w:lang w:val="sl-SI"/>
              </w:rPr>
              <w:t>,</w:t>
            </w:r>
            <w:r w:rsidR="001824B3">
              <w:rPr>
                <w:rFonts w:ascii="Calibri" w:hAnsi="Calibri" w:cs="Arial"/>
                <w:sz w:val="20"/>
                <w:szCs w:val="20"/>
                <w:lang w:val="sl-SI"/>
              </w:rPr>
              <w:t>91</w:t>
            </w:r>
          </w:p>
        </w:tc>
        <w:tc>
          <w:tcPr>
            <w:tcW w:w="2720" w:type="dxa"/>
            <w:tcBorders>
              <w:bottom w:val="single" w:sz="12" w:space="0" w:color="00B0F0"/>
            </w:tcBorders>
            <w:vAlign w:val="bottom"/>
          </w:tcPr>
          <w:p w:rsidR="00285EFE" w:rsidRPr="008F4CF0" w:rsidRDefault="00B9479C" w:rsidP="00CF23CB">
            <w:pPr>
              <w:spacing w:after="0"/>
              <w:jc w:val="center"/>
              <w:rPr>
                <w:rFonts w:ascii="Calibri" w:hAnsi="Calibri" w:cs="Arial"/>
                <w:sz w:val="20"/>
                <w:szCs w:val="20"/>
                <w:lang w:val="sl-SI"/>
              </w:rPr>
            </w:pPr>
            <w:r>
              <w:rPr>
                <w:rFonts w:ascii="Calibri" w:hAnsi="Calibri" w:cs="Arial"/>
                <w:sz w:val="20"/>
                <w:szCs w:val="20"/>
                <w:lang w:val="sl-SI"/>
              </w:rPr>
              <w:t>99,35</w:t>
            </w:r>
          </w:p>
        </w:tc>
        <w:tc>
          <w:tcPr>
            <w:tcW w:w="2659" w:type="dxa"/>
            <w:tcBorders>
              <w:bottom w:val="single" w:sz="12" w:space="0" w:color="00B0F0"/>
            </w:tcBorders>
            <w:shd w:val="clear" w:color="auto" w:fill="BFBFBF"/>
            <w:vAlign w:val="bottom"/>
          </w:tcPr>
          <w:p w:rsidR="00285EFE" w:rsidRDefault="00B9479C" w:rsidP="0027314B">
            <w:pPr>
              <w:spacing w:after="0"/>
              <w:jc w:val="center"/>
              <w:rPr>
                <w:b/>
                <w:sz w:val="20"/>
                <w:szCs w:val="20"/>
                <w:lang w:val="sl-SI"/>
              </w:rPr>
            </w:pPr>
            <w:r>
              <w:rPr>
                <w:b/>
                <w:sz w:val="20"/>
                <w:szCs w:val="20"/>
                <w:lang w:val="sl-SI"/>
              </w:rPr>
              <w:t>100,</w:t>
            </w:r>
            <w:r w:rsidR="00AE1681">
              <w:rPr>
                <w:b/>
                <w:sz w:val="20"/>
                <w:szCs w:val="20"/>
                <w:lang w:val="sl-SI"/>
              </w:rPr>
              <w:t>44</w:t>
            </w:r>
          </w:p>
        </w:tc>
      </w:tr>
    </w:tbl>
    <w:p w:rsidR="00285EFE" w:rsidRDefault="00285EFE" w:rsidP="00FF728A">
      <w:pPr>
        <w:pStyle w:val="Napis"/>
        <w:spacing w:after="0"/>
        <w:ind w:left="-180"/>
        <w:rPr>
          <w:lang w:val="sl-SI"/>
        </w:rPr>
      </w:pPr>
    </w:p>
    <w:p w:rsidR="00285EFE" w:rsidRPr="00BE76B5" w:rsidRDefault="00285EFE" w:rsidP="00801339">
      <w:pPr>
        <w:pStyle w:val="Napis"/>
        <w:spacing w:after="0"/>
        <w:jc w:val="both"/>
        <w:rPr>
          <w:lang w:val="sl-SI"/>
        </w:rPr>
      </w:pPr>
      <w:r w:rsidRPr="008510EC">
        <w:rPr>
          <w:lang w:val="sl-SI"/>
        </w:rPr>
        <w:t xml:space="preserve">Tabela </w:t>
      </w:r>
      <w:r w:rsidR="00EA79F8">
        <w:rPr>
          <w:lang w:val="sl-SI"/>
        </w:rPr>
        <w:fldChar w:fldCharType="begin"/>
      </w:r>
      <w:r w:rsidR="00EA79F8">
        <w:rPr>
          <w:lang w:val="sl-SI"/>
        </w:rPr>
        <w:instrText xml:space="preserve"> SEQ Tabela \* ARABIC </w:instrText>
      </w:r>
      <w:r w:rsidR="00EA79F8">
        <w:rPr>
          <w:lang w:val="sl-SI"/>
        </w:rPr>
        <w:fldChar w:fldCharType="separate"/>
      </w:r>
      <w:r w:rsidR="00BB5A9D">
        <w:rPr>
          <w:noProof/>
          <w:lang w:val="sl-SI"/>
        </w:rPr>
        <w:t>6</w:t>
      </w:r>
      <w:r w:rsidR="00EA79F8">
        <w:rPr>
          <w:lang w:val="sl-SI"/>
        </w:rPr>
        <w:fldChar w:fldCharType="end"/>
      </w:r>
      <w:r w:rsidRPr="008510EC">
        <w:rPr>
          <w:lang w:val="sl-SI"/>
        </w:rPr>
        <w:t>: Delež sredstev, ki so jih v 201</w:t>
      </w:r>
      <w:r w:rsidR="00234234">
        <w:rPr>
          <w:lang w:val="sl-SI"/>
        </w:rPr>
        <w:t>5</w:t>
      </w:r>
      <w:r w:rsidRPr="008510EC">
        <w:rPr>
          <w:lang w:val="sl-SI"/>
        </w:rPr>
        <w:t xml:space="preserve"> prejele nevladne organizacije, ki jim</w:t>
      </w:r>
      <w:r>
        <w:rPr>
          <w:lang w:val="sl-SI"/>
        </w:rPr>
        <w:t xml:space="preserve"> država priznava</w:t>
      </w:r>
      <w:r w:rsidRPr="00BE76B5">
        <w:rPr>
          <w:lang w:val="sl-SI"/>
        </w:rPr>
        <w:t xml:space="preserve"> del</w:t>
      </w:r>
      <w:r>
        <w:rPr>
          <w:lang w:val="sl-SI"/>
        </w:rPr>
        <w:t>ovanje</w:t>
      </w:r>
      <w:r w:rsidRPr="00BE76B5">
        <w:rPr>
          <w:lang w:val="sl-SI"/>
        </w:rPr>
        <w:t xml:space="preserve"> v javnem interesu</w:t>
      </w:r>
      <w:r>
        <w:rPr>
          <w:lang w:val="sl-SI"/>
        </w:rPr>
        <w:t xml:space="preserve"> </w:t>
      </w:r>
    </w:p>
    <w:p w:rsidR="00285EFE" w:rsidRPr="00BE76B5" w:rsidRDefault="00285EFE" w:rsidP="00A45861">
      <w:pPr>
        <w:spacing w:after="0"/>
        <w:rPr>
          <w:lang w:val="sl-SI"/>
        </w:rPr>
      </w:pPr>
    </w:p>
    <w:p w:rsidR="00285EFE" w:rsidRPr="00BE76B5" w:rsidRDefault="00285EFE" w:rsidP="00A45861">
      <w:pPr>
        <w:spacing w:after="0"/>
        <w:rPr>
          <w:lang w:val="sl-SI"/>
        </w:rPr>
      </w:pPr>
    </w:p>
    <w:p w:rsidR="00285EFE" w:rsidRPr="00BE76B5" w:rsidRDefault="00C167AB" w:rsidP="00713B76">
      <w:pPr>
        <w:keepNext/>
        <w:tabs>
          <w:tab w:val="left" w:pos="3828"/>
        </w:tabs>
        <w:spacing w:after="0"/>
        <w:jc w:val="center"/>
        <w:rPr>
          <w:lang w:val="sl-SI"/>
        </w:rPr>
      </w:pPr>
      <w:r w:rsidRPr="00166C36">
        <w:rPr>
          <w:noProof/>
          <w:lang w:val="sl-SI" w:eastAsia="sl-SI"/>
        </w:rPr>
        <w:drawing>
          <wp:inline distT="0" distB="0" distL="0" distR="0">
            <wp:extent cx="5012690" cy="1889125"/>
            <wp:effectExtent l="0" t="0" r="0" b="0"/>
            <wp:docPr id="9" name="Predme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5EFE" w:rsidRPr="00BE76B5" w:rsidRDefault="00285EFE" w:rsidP="00FD53F2">
      <w:pPr>
        <w:pStyle w:val="Napis"/>
        <w:spacing w:after="0"/>
        <w:ind w:left="1843" w:right="1842"/>
        <w:outlineLvl w:val="0"/>
        <w:rPr>
          <w:lang w:val="sl-SI"/>
        </w:rPr>
      </w:pPr>
      <w:r w:rsidRPr="00836EAE">
        <w:rPr>
          <w:lang w:val="sl-SI"/>
        </w:rPr>
        <w:t>Graf</w:t>
      </w:r>
      <w:r>
        <w:rPr>
          <w:lang w:val="sl-SI"/>
        </w:rPr>
        <w:t xml:space="preserve"> </w:t>
      </w:r>
      <w:r w:rsidRPr="00836EAE">
        <w:rPr>
          <w:lang w:val="sl-SI"/>
        </w:rPr>
        <w:fldChar w:fldCharType="begin"/>
      </w:r>
      <w:r w:rsidRPr="00836EAE">
        <w:rPr>
          <w:lang w:val="sl-SI"/>
        </w:rPr>
        <w:instrText xml:space="preserve"> SEQ Graf \* ARABIC </w:instrText>
      </w:r>
      <w:r w:rsidRPr="00836EAE">
        <w:rPr>
          <w:lang w:val="sl-SI"/>
        </w:rPr>
        <w:fldChar w:fldCharType="separate"/>
      </w:r>
      <w:r w:rsidR="00BB5A9D">
        <w:rPr>
          <w:noProof/>
          <w:lang w:val="sl-SI"/>
        </w:rPr>
        <w:t>5</w:t>
      </w:r>
      <w:r w:rsidRPr="00836EAE">
        <w:rPr>
          <w:lang w:val="sl-SI"/>
        </w:rPr>
        <w:fldChar w:fldCharType="end"/>
      </w:r>
      <w:r w:rsidRPr="00836EAE">
        <w:rPr>
          <w:lang w:val="sl-SI"/>
        </w:rPr>
        <w:t>: Razmerje med</w:t>
      </w:r>
      <w:r>
        <w:rPr>
          <w:lang w:val="sl-SI"/>
        </w:rPr>
        <w:t xml:space="preserve"> </w:t>
      </w:r>
      <w:r w:rsidRPr="00836EAE">
        <w:rPr>
          <w:lang w:val="sl-SI"/>
        </w:rPr>
        <w:t>nevladnimi organizacijami, ki so prejela javna sredstva s strani ministrstev (201</w:t>
      </w:r>
      <w:r w:rsidR="00234234">
        <w:rPr>
          <w:lang w:val="sl-SI"/>
        </w:rPr>
        <w:t>5</w:t>
      </w:r>
      <w:r w:rsidRPr="00836EAE">
        <w:rPr>
          <w:lang w:val="sl-SI"/>
        </w:rPr>
        <w:t>)</w:t>
      </w:r>
    </w:p>
    <w:p w:rsidR="00285EFE" w:rsidRPr="00BE76B5" w:rsidRDefault="00285EFE" w:rsidP="00A45861">
      <w:pPr>
        <w:pStyle w:val="Napis"/>
        <w:spacing w:after="0"/>
        <w:rPr>
          <w:lang w:val="sl-SI"/>
        </w:rPr>
      </w:pPr>
    </w:p>
    <w:p w:rsidR="00285EFE" w:rsidRPr="00BE76B5" w:rsidRDefault="00C167AB" w:rsidP="00A45861">
      <w:pPr>
        <w:keepNext/>
        <w:spacing w:after="0"/>
        <w:jc w:val="center"/>
        <w:rPr>
          <w:lang w:val="sl-SI"/>
        </w:rPr>
      </w:pPr>
      <w:r w:rsidRPr="00166C36">
        <w:rPr>
          <w:noProof/>
          <w:lang w:val="sl-SI" w:eastAsia="sl-SI"/>
        </w:rPr>
        <w:drawing>
          <wp:inline distT="0" distB="0" distL="0" distR="0">
            <wp:extent cx="4618990" cy="1982470"/>
            <wp:effectExtent l="0" t="0" r="0" b="0"/>
            <wp:docPr id="6" name="Predme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5EFE" w:rsidRPr="00BE76B5" w:rsidRDefault="00285EFE" w:rsidP="007D2E14">
      <w:pPr>
        <w:pStyle w:val="Napis"/>
        <w:spacing w:before="120" w:after="0"/>
        <w:ind w:left="1843" w:right="1928"/>
        <w:outlineLvl w:val="0"/>
        <w:rPr>
          <w:lang w:val="sl-SI"/>
        </w:rPr>
      </w:pPr>
      <w:r w:rsidRPr="00836EAE">
        <w:rPr>
          <w:lang w:val="sl-SI"/>
        </w:rPr>
        <w:t xml:space="preserve">Graf </w:t>
      </w:r>
      <w:r w:rsidRPr="00836EAE">
        <w:rPr>
          <w:lang w:val="sl-SI"/>
        </w:rPr>
        <w:fldChar w:fldCharType="begin"/>
      </w:r>
      <w:r w:rsidRPr="00836EAE">
        <w:rPr>
          <w:lang w:val="sl-SI"/>
        </w:rPr>
        <w:instrText xml:space="preserve"> SEQ Graf \* ARABIC </w:instrText>
      </w:r>
      <w:r w:rsidRPr="00836EAE">
        <w:rPr>
          <w:lang w:val="sl-SI"/>
        </w:rPr>
        <w:fldChar w:fldCharType="separate"/>
      </w:r>
      <w:r w:rsidR="00BB5A9D">
        <w:rPr>
          <w:noProof/>
          <w:lang w:val="sl-SI"/>
        </w:rPr>
        <w:t>6</w:t>
      </w:r>
      <w:r w:rsidRPr="00836EAE">
        <w:rPr>
          <w:lang w:val="sl-SI"/>
        </w:rPr>
        <w:fldChar w:fldCharType="end"/>
      </w:r>
      <w:r w:rsidRPr="00836EAE">
        <w:rPr>
          <w:lang w:val="sl-SI"/>
        </w:rPr>
        <w:t>: Razmerje med</w:t>
      </w:r>
      <w:r>
        <w:rPr>
          <w:lang w:val="sl-SI"/>
        </w:rPr>
        <w:t xml:space="preserve"> </w:t>
      </w:r>
      <w:r w:rsidRPr="00836EAE">
        <w:rPr>
          <w:lang w:val="sl-SI"/>
        </w:rPr>
        <w:t xml:space="preserve">nevladnimi </w:t>
      </w:r>
      <w:r>
        <w:rPr>
          <w:lang w:val="sl-SI"/>
        </w:rPr>
        <w:t>o</w:t>
      </w:r>
      <w:r w:rsidRPr="00836EAE">
        <w:rPr>
          <w:lang w:val="sl-SI"/>
        </w:rPr>
        <w:t xml:space="preserve">rganizacijami, ki </w:t>
      </w:r>
      <w:r>
        <w:rPr>
          <w:lang w:val="sl-SI"/>
        </w:rPr>
        <w:t>so</w:t>
      </w:r>
      <w:r w:rsidRPr="00836EAE">
        <w:rPr>
          <w:lang w:val="sl-SI"/>
        </w:rPr>
        <w:t xml:space="preserve"> prejela javna sredstva s strani občin (201</w:t>
      </w:r>
      <w:r w:rsidR="00234234">
        <w:rPr>
          <w:lang w:val="sl-SI"/>
        </w:rPr>
        <w:t>5</w:t>
      </w:r>
      <w:r w:rsidRPr="00836EAE">
        <w:rPr>
          <w:lang w:val="sl-SI"/>
        </w:rPr>
        <w:t>)</w:t>
      </w:r>
    </w:p>
    <w:p w:rsidR="00285EFE" w:rsidRPr="00BE76B5" w:rsidRDefault="00285EFE" w:rsidP="00A45861">
      <w:pPr>
        <w:spacing w:after="0"/>
        <w:rPr>
          <w:sz w:val="20"/>
          <w:szCs w:val="20"/>
          <w:lang w:val="sl-SI"/>
        </w:rPr>
      </w:pPr>
    </w:p>
    <w:p w:rsidR="00285EFE" w:rsidRDefault="00285EFE" w:rsidP="00A45861">
      <w:pPr>
        <w:spacing w:after="0"/>
        <w:jc w:val="both"/>
        <w:rPr>
          <w:lang w:val="sl-SI"/>
        </w:rPr>
      </w:pPr>
      <w:r w:rsidRPr="00BE76B5">
        <w:rPr>
          <w:lang w:val="sl-SI"/>
        </w:rPr>
        <w:t xml:space="preserve">Podatki torej kažejo, da so </w:t>
      </w:r>
      <w:r>
        <w:rPr>
          <w:lang w:val="sl-SI"/>
        </w:rPr>
        <w:t xml:space="preserve">nevladne </w:t>
      </w:r>
      <w:r w:rsidRPr="008510EC">
        <w:rPr>
          <w:lang w:val="sl-SI"/>
        </w:rPr>
        <w:t>organizacije, ki jim država</w:t>
      </w:r>
      <w:r>
        <w:rPr>
          <w:lang w:val="sl-SI"/>
        </w:rPr>
        <w:t xml:space="preserve"> priznava delovanje</w:t>
      </w:r>
      <w:r w:rsidRPr="00BE76B5">
        <w:rPr>
          <w:lang w:val="sl-SI"/>
        </w:rPr>
        <w:t xml:space="preserve"> v javnem interesu, zelo uspešne pri pridobivanju javnih sredstev.</w:t>
      </w:r>
      <w:r>
        <w:rPr>
          <w:lang w:val="sl-SI"/>
        </w:rPr>
        <w:t xml:space="preserve"> </w:t>
      </w:r>
      <w:r w:rsidRPr="00BE76B5">
        <w:rPr>
          <w:lang w:val="sl-SI"/>
        </w:rPr>
        <w:t xml:space="preserve">Kljub temu, da gre </w:t>
      </w:r>
      <w:r w:rsidRPr="00820BA1">
        <w:rPr>
          <w:lang w:val="sl-SI"/>
        </w:rPr>
        <w:t xml:space="preserve">zgolj za </w:t>
      </w:r>
      <w:r w:rsidR="00B9479C">
        <w:rPr>
          <w:lang w:val="sl-SI"/>
        </w:rPr>
        <w:t>22,43</w:t>
      </w:r>
      <w:r w:rsidRPr="00820BA1">
        <w:rPr>
          <w:lang w:val="sl-SI"/>
        </w:rPr>
        <w:t xml:space="preserve"> % od vseh </w:t>
      </w:r>
      <w:r w:rsidR="00234234" w:rsidRPr="00820BA1">
        <w:rPr>
          <w:lang w:val="sl-SI"/>
        </w:rPr>
        <w:t xml:space="preserve">aktivih </w:t>
      </w:r>
      <w:r w:rsidRPr="00820BA1">
        <w:rPr>
          <w:lang w:val="sl-SI"/>
        </w:rPr>
        <w:t xml:space="preserve">nevladnih organizacij </w:t>
      </w:r>
      <w:r w:rsidRPr="00475AF5">
        <w:rPr>
          <w:lang w:val="sl-SI"/>
        </w:rPr>
        <w:t>so te v 201</w:t>
      </w:r>
      <w:r w:rsidR="00820BA1">
        <w:rPr>
          <w:lang w:val="sl-SI"/>
        </w:rPr>
        <w:t>5</w:t>
      </w:r>
      <w:r w:rsidRPr="00475AF5">
        <w:rPr>
          <w:lang w:val="sl-SI"/>
        </w:rPr>
        <w:t xml:space="preserve"> prejele </w:t>
      </w:r>
      <w:r w:rsidR="00CF23CB">
        <w:rPr>
          <w:lang w:val="sl-SI"/>
        </w:rPr>
        <w:t>6</w:t>
      </w:r>
      <w:r w:rsidR="00B9479C">
        <w:rPr>
          <w:lang w:val="sl-SI"/>
        </w:rPr>
        <w:t>2</w:t>
      </w:r>
      <w:r w:rsidR="00234234">
        <w:rPr>
          <w:lang w:val="sl-SI"/>
        </w:rPr>
        <w:t>,</w:t>
      </w:r>
      <w:r w:rsidR="00B9479C">
        <w:rPr>
          <w:lang w:val="sl-SI"/>
        </w:rPr>
        <w:t>93</w:t>
      </w:r>
      <w:r w:rsidRPr="00475AF5">
        <w:rPr>
          <w:lang w:val="sl-SI"/>
        </w:rPr>
        <w:t>% vseh sredstev, ki so jih proračunski uporabniki nakazali nevladnim organizacijam, oziroma 1</w:t>
      </w:r>
      <w:r w:rsidR="00CF23CB">
        <w:rPr>
          <w:lang w:val="sl-SI"/>
        </w:rPr>
        <w:t>6</w:t>
      </w:r>
      <w:r w:rsidR="00234234">
        <w:rPr>
          <w:lang w:val="sl-SI"/>
        </w:rPr>
        <w:t>3</w:t>
      </w:r>
      <w:r w:rsidRPr="00475AF5">
        <w:rPr>
          <w:lang w:val="sl-SI"/>
        </w:rPr>
        <w:t>,</w:t>
      </w:r>
      <w:r w:rsidR="00B9479C">
        <w:rPr>
          <w:lang w:val="sl-SI"/>
        </w:rPr>
        <w:t>68</w:t>
      </w:r>
      <w:r w:rsidRPr="00475AF5">
        <w:rPr>
          <w:lang w:val="sl-SI"/>
        </w:rPr>
        <w:t xml:space="preserve"> mio evrov.</w:t>
      </w:r>
      <w:r>
        <w:rPr>
          <w:lang w:val="sl-SI"/>
        </w:rPr>
        <w:t xml:space="preserve"> Če ločeno pogledamo samo ministrstva in občin</w:t>
      </w:r>
      <w:r w:rsidRPr="00475AF5">
        <w:rPr>
          <w:lang w:val="sl-SI"/>
        </w:rPr>
        <w:t>e,</w:t>
      </w:r>
      <w:r>
        <w:rPr>
          <w:lang w:val="sl-SI"/>
        </w:rPr>
        <w:t xml:space="preserve"> je ta odstotek precej višji, saj so ministrstva nakazala takšnim nevladnim organizacijam kar </w:t>
      </w:r>
      <w:r w:rsidR="00B9479C">
        <w:rPr>
          <w:lang w:val="sl-SI"/>
        </w:rPr>
        <w:t>6</w:t>
      </w:r>
      <w:r w:rsidR="00234234">
        <w:rPr>
          <w:lang w:val="sl-SI"/>
        </w:rPr>
        <w:t>6</w:t>
      </w:r>
      <w:r>
        <w:rPr>
          <w:lang w:val="sl-SI"/>
        </w:rPr>
        <w:t>,</w:t>
      </w:r>
      <w:r w:rsidR="00B9479C">
        <w:rPr>
          <w:lang w:val="sl-SI"/>
        </w:rPr>
        <w:t>75</w:t>
      </w:r>
      <w:r>
        <w:rPr>
          <w:lang w:val="sl-SI"/>
        </w:rPr>
        <w:t xml:space="preserve"> % vseh sredstev, ki so jih prejele nevladne organizacije (5</w:t>
      </w:r>
      <w:r w:rsidR="00234234">
        <w:rPr>
          <w:lang w:val="sl-SI"/>
        </w:rPr>
        <w:t>5</w:t>
      </w:r>
      <w:r>
        <w:rPr>
          <w:lang w:val="sl-SI"/>
        </w:rPr>
        <w:t>,</w:t>
      </w:r>
      <w:r w:rsidR="00B9479C">
        <w:rPr>
          <w:lang w:val="sl-SI"/>
        </w:rPr>
        <w:t>70</w:t>
      </w:r>
      <w:r>
        <w:rPr>
          <w:lang w:val="sl-SI"/>
        </w:rPr>
        <w:t xml:space="preserve"> od 7</w:t>
      </w:r>
      <w:r w:rsidR="00B9479C">
        <w:rPr>
          <w:lang w:val="sl-SI"/>
        </w:rPr>
        <w:t>3</w:t>
      </w:r>
      <w:r>
        <w:rPr>
          <w:lang w:val="sl-SI"/>
        </w:rPr>
        <w:t>,</w:t>
      </w:r>
      <w:r w:rsidR="00B9479C">
        <w:rPr>
          <w:lang w:val="sl-SI"/>
        </w:rPr>
        <w:t>54</w:t>
      </w:r>
      <w:r>
        <w:rPr>
          <w:lang w:val="sl-SI"/>
        </w:rPr>
        <w:t xml:space="preserve"> mio evrov), občine pa </w:t>
      </w:r>
      <w:r w:rsidR="00234234">
        <w:rPr>
          <w:lang w:val="sl-SI"/>
        </w:rPr>
        <w:t>70</w:t>
      </w:r>
      <w:r>
        <w:rPr>
          <w:lang w:val="sl-SI"/>
        </w:rPr>
        <w:t>,</w:t>
      </w:r>
      <w:r w:rsidR="00B9479C">
        <w:rPr>
          <w:lang w:val="sl-SI"/>
        </w:rPr>
        <w:t>42</w:t>
      </w:r>
      <w:r>
        <w:rPr>
          <w:lang w:val="sl-SI"/>
        </w:rPr>
        <w:t xml:space="preserve"> % (</w:t>
      </w:r>
      <w:r w:rsidR="00234234">
        <w:rPr>
          <w:lang w:val="sl-SI"/>
        </w:rPr>
        <w:t>70</w:t>
      </w:r>
      <w:r>
        <w:rPr>
          <w:lang w:val="sl-SI"/>
        </w:rPr>
        <w:t>,</w:t>
      </w:r>
      <w:r w:rsidR="00234234">
        <w:rPr>
          <w:lang w:val="sl-SI"/>
        </w:rPr>
        <w:t>50</w:t>
      </w:r>
      <w:r>
        <w:rPr>
          <w:lang w:val="sl-SI"/>
        </w:rPr>
        <w:t xml:space="preserve"> od 9</w:t>
      </w:r>
      <w:r w:rsidR="00234234">
        <w:rPr>
          <w:lang w:val="sl-SI"/>
        </w:rPr>
        <w:t>9</w:t>
      </w:r>
      <w:r>
        <w:rPr>
          <w:lang w:val="sl-SI"/>
        </w:rPr>
        <w:t>,</w:t>
      </w:r>
      <w:r w:rsidR="00B9479C">
        <w:rPr>
          <w:lang w:val="sl-SI"/>
        </w:rPr>
        <w:t>33</w:t>
      </w:r>
      <w:r>
        <w:rPr>
          <w:lang w:val="sl-SI"/>
        </w:rPr>
        <w:t xml:space="preserve"> mio evrov). Precej nižji je ta delež pri drugih proračunskih uporabnikih (javni zavodi, agencije…), kjer so nevladne organizacije, ki delujejo v javnem interesu, prejele zgolj 4</w:t>
      </w:r>
      <w:r w:rsidR="00234234">
        <w:rPr>
          <w:lang w:val="sl-SI"/>
        </w:rPr>
        <w:t>0</w:t>
      </w:r>
      <w:r>
        <w:rPr>
          <w:lang w:val="sl-SI"/>
        </w:rPr>
        <w:t>,</w:t>
      </w:r>
      <w:r w:rsidR="00B9479C">
        <w:rPr>
          <w:lang w:val="sl-SI"/>
        </w:rPr>
        <w:t>72</w:t>
      </w:r>
      <w:r>
        <w:rPr>
          <w:lang w:val="sl-SI"/>
        </w:rPr>
        <w:t xml:space="preserve"> % javnih sredstev, nakazanih nevladnim organizacijam (3</w:t>
      </w:r>
      <w:r w:rsidR="00B9479C">
        <w:rPr>
          <w:lang w:val="sl-SI"/>
        </w:rPr>
        <w:t>3</w:t>
      </w:r>
      <w:r w:rsidR="00850831">
        <w:rPr>
          <w:lang w:val="sl-SI"/>
        </w:rPr>
        <w:t>,</w:t>
      </w:r>
      <w:r w:rsidR="00B9479C">
        <w:rPr>
          <w:lang w:val="sl-SI"/>
        </w:rPr>
        <w:t>98</w:t>
      </w:r>
      <w:r>
        <w:rPr>
          <w:lang w:val="sl-SI"/>
        </w:rPr>
        <w:t xml:space="preserve"> od </w:t>
      </w:r>
      <w:r w:rsidR="00234234">
        <w:rPr>
          <w:lang w:val="sl-SI"/>
        </w:rPr>
        <w:t>8</w:t>
      </w:r>
      <w:r w:rsidR="00B9479C">
        <w:rPr>
          <w:lang w:val="sl-SI"/>
        </w:rPr>
        <w:t>3</w:t>
      </w:r>
      <w:r>
        <w:rPr>
          <w:lang w:val="sl-SI"/>
        </w:rPr>
        <w:t>,</w:t>
      </w:r>
      <w:r w:rsidR="00B9479C">
        <w:rPr>
          <w:lang w:val="sl-SI"/>
        </w:rPr>
        <w:t>45</w:t>
      </w:r>
      <w:r>
        <w:rPr>
          <w:lang w:val="sl-SI"/>
        </w:rPr>
        <w:t xml:space="preserve"> mio evrov).</w:t>
      </w:r>
    </w:p>
    <w:p w:rsidR="00285EFE" w:rsidRDefault="00285EFE" w:rsidP="00A45861">
      <w:pPr>
        <w:spacing w:after="0"/>
        <w:jc w:val="both"/>
        <w:rPr>
          <w:lang w:val="sl-SI"/>
        </w:rPr>
      </w:pPr>
    </w:p>
    <w:p w:rsidR="00285EFE" w:rsidRPr="00BE76B5" w:rsidRDefault="00285EFE" w:rsidP="00A45861">
      <w:pPr>
        <w:spacing w:after="0"/>
        <w:jc w:val="both"/>
        <w:rPr>
          <w:lang w:val="sl-SI"/>
        </w:rPr>
      </w:pPr>
    </w:p>
    <w:p w:rsidR="00285EFE" w:rsidRPr="00BE76B5" w:rsidRDefault="00285EFE" w:rsidP="00A45861">
      <w:pPr>
        <w:numPr>
          <w:ilvl w:val="1"/>
          <w:numId w:val="1"/>
        </w:numPr>
        <w:spacing w:after="0"/>
        <w:jc w:val="both"/>
        <w:rPr>
          <w:b/>
          <w:lang w:val="sl-SI"/>
        </w:rPr>
      </w:pPr>
      <w:r w:rsidRPr="00BE76B5">
        <w:rPr>
          <w:b/>
          <w:lang w:val="sl-SI"/>
        </w:rPr>
        <w:t xml:space="preserve">Delež </w:t>
      </w:r>
      <w:r w:rsidR="007D2E14">
        <w:rPr>
          <w:b/>
          <w:lang w:val="sl-SI"/>
        </w:rPr>
        <w:t>BDP namenjen nevladnim organizacijam</w:t>
      </w:r>
    </w:p>
    <w:p w:rsidR="00285EFE" w:rsidRPr="00BE76B5" w:rsidRDefault="00285EFE" w:rsidP="00A45861">
      <w:pPr>
        <w:spacing w:after="0"/>
        <w:ind w:left="360"/>
        <w:jc w:val="both"/>
        <w:rPr>
          <w:b/>
          <w:lang w:val="sl-SI"/>
        </w:rPr>
      </w:pPr>
    </w:p>
    <w:p w:rsidR="007D2E14" w:rsidRDefault="00285EFE" w:rsidP="007D2E14">
      <w:pPr>
        <w:spacing w:after="0"/>
        <w:jc w:val="both"/>
        <w:rPr>
          <w:lang w:val="sl-SI"/>
        </w:rPr>
      </w:pPr>
      <w:r w:rsidRPr="00BE76B5">
        <w:rPr>
          <w:lang w:val="sl-SI"/>
        </w:rPr>
        <w:t xml:space="preserve">Če zgornje podatke o javnih sredstvih, ki jih prejmejo nevladne organizacije, </w:t>
      </w:r>
      <w:r w:rsidR="007D2E14" w:rsidRPr="007D2E14">
        <w:rPr>
          <w:lang w:val="sl-SI"/>
        </w:rPr>
        <w:t xml:space="preserve">primerjamo z višino BDP, lahko določimo </w:t>
      </w:r>
      <w:r w:rsidRPr="007D2E14">
        <w:rPr>
          <w:lang w:val="sl-SI"/>
        </w:rPr>
        <w:t>delež</w:t>
      </w:r>
      <w:r w:rsidR="007D2E14" w:rsidRPr="007D2E14">
        <w:rPr>
          <w:lang w:val="sl-SI"/>
        </w:rPr>
        <w:t xml:space="preserve"> BDP, ki ga država nameni nevladnim organizacijam. Gre za enega od kazalnikov razvoja nevladnih organizacij, ki govori o tem, koliko država vpenja nevladne organizacije v storitve, ki jih zagotavlja svojim prebivalcem. Tabela 7 prikazuje delež BDP, ki ga država namenja nevladnim organizacijam.</w:t>
      </w:r>
    </w:p>
    <w:p w:rsidR="00285EFE" w:rsidRDefault="00285EFE" w:rsidP="007D2E14">
      <w:pPr>
        <w:spacing w:after="0"/>
        <w:jc w:val="both"/>
        <w:rPr>
          <w:lang w:val="sl-SI"/>
        </w:rPr>
      </w:pPr>
      <w:r w:rsidRPr="00BE76B5">
        <w:rPr>
          <w:lang w:val="sl-SI"/>
        </w:rPr>
        <w:t xml:space="preserve"> </w:t>
      </w:r>
    </w:p>
    <w:p w:rsidR="00285EFE" w:rsidRDefault="00285EFE" w:rsidP="00736D86">
      <w:pPr>
        <w:spacing w:after="0"/>
        <w:jc w:val="both"/>
        <w:rPr>
          <w:lang w:val="sl-SI"/>
        </w:rPr>
      </w:pPr>
    </w:p>
    <w:p w:rsidR="00285EFE" w:rsidRPr="00BE76B5" w:rsidRDefault="00285EFE" w:rsidP="00736D86">
      <w:pPr>
        <w:spacing w:after="0"/>
        <w:jc w:val="both"/>
        <w:rPr>
          <w:lang w:val="sl-SI"/>
        </w:rPr>
      </w:pPr>
    </w:p>
    <w:tbl>
      <w:tblPr>
        <w:tblW w:w="0" w:type="auto"/>
        <w:jc w:val="center"/>
        <w:tblBorders>
          <w:top w:val="single" w:sz="8" w:space="0" w:color="A6A6A6"/>
          <w:bottom w:val="single" w:sz="8" w:space="0" w:color="A6A6A6"/>
          <w:insideH w:val="single" w:sz="8" w:space="0" w:color="A6A6A6"/>
        </w:tblBorders>
        <w:tblLayout w:type="fixed"/>
        <w:tblLook w:val="01E0" w:firstRow="1" w:lastRow="1" w:firstColumn="1" w:lastColumn="1" w:noHBand="0" w:noVBand="0"/>
      </w:tblPr>
      <w:tblGrid>
        <w:gridCol w:w="1276"/>
        <w:gridCol w:w="1889"/>
        <w:gridCol w:w="1890"/>
        <w:gridCol w:w="1890"/>
      </w:tblGrid>
      <w:tr w:rsidR="00285EFE" w:rsidRPr="00F51AE1" w:rsidTr="00073BB5">
        <w:trPr>
          <w:jc w:val="center"/>
        </w:trPr>
        <w:tc>
          <w:tcPr>
            <w:tcW w:w="1276" w:type="dxa"/>
            <w:tcBorders>
              <w:top w:val="single" w:sz="12" w:space="0" w:color="00B0F0"/>
              <w:bottom w:val="single" w:sz="12" w:space="0" w:color="00B0F0"/>
            </w:tcBorders>
          </w:tcPr>
          <w:p w:rsidR="00285EFE" w:rsidRPr="00073BB5" w:rsidRDefault="00285EFE" w:rsidP="00073BB5">
            <w:pPr>
              <w:spacing w:after="0"/>
              <w:ind w:hanging="250"/>
              <w:jc w:val="center"/>
              <w:rPr>
                <w:rFonts w:ascii="Calibri" w:hAnsi="Calibri"/>
                <w:b/>
                <w:color w:val="0099FF"/>
                <w:sz w:val="20"/>
                <w:szCs w:val="20"/>
                <w:lang w:val="sl-SI"/>
              </w:rPr>
            </w:pPr>
            <w:r w:rsidRPr="00073BB5">
              <w:rPr>
                <w:rFonts w:ascii="Calibri" w:hAnsi="Calibri"/>
                <w:b/>
                <w:color w:val="0099FF"/>
                <w:sz w:val="20"/>
                <w:szCs w:val="20"/>
                <w:lang w:val="sl-SI"/>
              </w:rPr>
              <w:t>Leto</w:t>
            </w:r>
          </w:p>
        </w:tc>
        <w:tc>
          <w:tcPr>
            <w:tcW w:w="1889" w:type="dxa"/>
            <w:tcBorders>
              <w:top w:val="single" w:sz="12" w:space="0" w:color="00B0F0"/>
              <w:bottom w:val="single" w:sz="12" w:space="0" w:color="00B0F0"/>
            </w:tcBorders>
          </w:tcPr>
          <w:p w:rsidR="00285EFE" w:rsidRPr="0055693E" w:rsidRDefault="00285EFE" w:rsidP="00536134">
            <w:pPr>
              <w:spacing w:after="0"/>
              <w:jc w:val="center"/>
              <w:rPr>
                <w:b/>
                <w:sz w:val="20"/>
                <w:szCs w:val="20"/>
                <w:lang w:val="sl-SI"/>
              </w:rPr>
            </w:pPr>
            <w:r w:rsidRPr="0055693E">
              <w:rPr>
                <w:b/>
                <w:sz w:val="20"/>
                <w:szCs w:val="20"/>
                <w:lang w:val="sl-SI"/>
              </w:rPr>
              <w:t>Skupen znesek javnih sredstev, ki so bila nakazana NVO (v EUR)</w:t>
            </w:r>
            <w:r w:rsidRPr="0055693E">
              <w:rPr>
                <w:rStyle w:val="Sprotnaopomba-sklic"/>
                <w:b/>
                <w:sz w:val="20"/>
                <w:szCs w:val="20"/>
                <w:lang w:val="sl-SI"/>
              </w:rPr>
              <w:footnoteReference w:id="9"/>
            </w:r>
          </w:p>
          <w:p w:rsidR="00285EFE" w:rsidRPr="0055693E" w:rsidRDefault="00285EFE" w:rsidP="00536134">
            <w:pPr>
              <w:spacing w:after="0"/>
              <w:jc w:val="center"/>
              <w:rPr>
                <w:b/>
                <w:sz w:val="20"/>
                <w:szCs w:val="20"/>
                <w:lang w:val="sl-SI"/>
              </w:rPr>
            </w:pPr>
          </w:p>
        </w:tc>
        <w:tc>
          <w:tcPr>
            <w:tcW w:w="1890" w:type="dxa"/>
            <w:tcBorders>
              <w:top w:val="single" w:sz="12" w:space="0" w:color="00B0F0"/>
              <w:bottom w:val="single" w:sz="12" w:space="0" w:color="00B0F0"/>
            </w:tcBorders>
          </w:tcPr>
          <w:p w:rsidR="00285EFE" w:rsidRPr="0055693E" w:rsidRDefault="00285EFE" w:rsidP="00536134">
            <w:pPr>
              <w:spacing w:after="0"/>
              <w:jc w:val="center"/>
              <w:rPr>
                <w:b/>
                <w:sz w:val="20"/>
                <w:szCs w:val="20"/>
                <w:lang w:val="sl-SI"/>
              </w:rPr>
            </w:pPr>
            <w:r w:rsidRPr="0055693E">
              <w:rPr>
                <w:b/>
                <w:sz w:val="20"/>
                <w:szCs w:val="20"/>
                <w:lang w:val="sl-SI"/>
              </w:rPr>
              <w:t>Višina BDP (v mio EUR)</w:t>
            </w:r>
          </w:p>
        </w:tc>
        <w:tc>
          <w:tcPr>
            <w:tcW w:w="1890" w:type="dxa"/>
            <w:tcBorders>
              <w:top w:val="single" w:sz="12" w:space="0" w:color="00B0F0"/>
              <w:bottom w:val="single" w:sz="12" w:space="0" w:color="00B0F0"/>
            </w:tcBorders>
            <w:shd w:val="clear" w:color="auto" w:fill="BFBFBF"/>
          </w:tcPr>
          <w:p w:rsidR="00285EFE" w:rsidRPr="0055693E" w:rsidRDefault="00285EFE" w:rsidP="00536134">
            <w:pPr>
              <w:spacing w:after="0"/>
              <w:jc w:val="center"/>
              <w:rPr>
                <w:b/>
                <w:sz w:val="20"/>
                <w:szCs w:val="20"/>
                <w:lang w:val="sl-SI"/>
              </w:rPr>
            </w:pPr>
            <w:r w:rsidRPr="0055693E">
              <w:rPr>
                <w:b/>
                <w:sz w:val="20"/>
                <w:szCs w:val="20"/>
                <w:lang w:val="sl-SI"/>
              </w:rPr>
              <w:t>Delež BDP, namenjen NVO</w:t>
            </w:r>
            <w:r>
              <w:rPr>
                <w:b/>
                <w:sz w:val="20"/>
                <w:szCs w:val="20"/>
                <w:lang w:val="sl-SI"/>
              </w:rPr>
              <w:t xml:space="preserve"> </w:t>
            </w:r>
            <w:r w:rsidRPr="0055693E">
              <w:rPr>
                <w:b/>
                <w:sz w:val="20"/>
                <w:szCs w:val="20"/>
                <w:lang w:val="sl-SI"/>
              </w:rPr>
              <w:t>(v %)</w:t>
            </w:r>
          </w:p>
        </w:tc>
      </w:tr>
      <w:tr w:rsidR="00285EFE" w:rsidRPr="00BE76B5" w:rsidTr="00073BB5">
        <w:trPr>
          <w:jc w:val="center"/>
        </w:trPr>
        <w:tc>
          <w:tcPr>
            <w:tcW w:w="1276" w:type="dxa"/>
            <w:tcBorders>
              <w:top w:val="single" w:sz="12" w:space="0" w:color="00B0F0"/>
              <w:bottom w:val="single" w:sz="12" w:space="0" w:color="00B0F0"/>
            </w:tcBorders>
            <w:vAlign w:val="center"/>
          </w:tcPr>
          <w:p w:rsidR="00285EFE" w:rsidRPr="00073BB5" w:rsidRDefault="00285EFE" w:rsidP="00536134">
            <w:pPr>
              <w:spacing w:after="0"/>
              <w:jc w:val="center"/>
              <w:rPr>
                <w:rFonts w:ascii="Calibri" w:hAnsi="Calibri"/>
                <w:b/>
                <w:color w:val="0099FF"/>
                <w:sz w:val="20"/>
                <w:szCs w:val="20"/>
                <w:lang w:val="sl-SI"/>
              </w:rPr>
            </w:pPr>
            <w:r w:rsidRPr="00073BB5">
              <w:rPr>
                <w:rFonts w:ascii="Calibri" w:hAnsi="Calibri"/>
                <w:b/>
                <w:color w:val="0099FF"/>
                <w:sz w:val="20"/>
                <w:szCs w:val="20"/>
                <w:lang w:val="sl-SI"/>
              </w:rPr>
              <w:t>201</w:t>
            </w:r>
            <w:r w:rsidR="00D4779A">
              <w:rPr>
                <w:rFonts w:ascii="Calibri" w:hAnsi="Calibri"/>
                <w:b/>
                <w:color w:val="0099FF"/>
                <w:sz w:val="20"/>
                <w:szCs w:val="20"/>
                <w:lang w:val="sl-SI"/>
              </w:rPr>
              <w:t>5</w:t>
            </w:r>
          </w:p>
        </w:tc>
        <w:tc>
          <w:tcPr>
            <w:tcW w:w="1889" w:type="dxa"/>
            <w:tcBorders>
              <w:top w:val="single" w:sz="12" w:space="0" w:color="00B0F0"/>
              <w:bottom w:val="single" w:sz="12" w:space="0" w:color="00B0F0"/>
            </w:tcBorders>
            <w:tcMar>
              <w:left w:w="0" w:type="dxa"/>
              <w:right w:w="0" w:type="dxa"/>
            </w:tcMar>
            <w:vAlign w:val="bottom"/>
          </w:tcPr>
          <w:p w:rsidR="00285EFE" w:rsidRPr="00BE76B5" w:rsidRDefault="00B9479C" w:rsidP="00587A56">
            <w:pPr>
              <w:spacing w:after="0"/>
              <w:jc w:val="center"/>
              <w:rPr>
                <w:sz w:val="20"/>
                <w:szCs w:val="20"/>
                <w:lang w:val="sl-SI"/>
              </w:rPr>
            </w:pPr>
            <w:r w:rsidRPr="00B9479C">
              <w:rPr>
                <w:rFonts w:cs="Arial"/>
                <w:sz w:val="20"/>
                <w:szCs w:val="20"/>
                <w:lang w:val="sl-SI"/>
              </w:rPr>
              <w:t>28</w:t>
            </w:r>
            <w:r w:rsidR="00587A56">
              <w:rPr>
                <w:rFonts w:cs="Arial"/>
                <w:sz w:val="20"/>
                <w:szCs w:val="20"/>
                <w:lang w:val="sl-SI"/>
              </w:rPr>
              <w:t>2</w:t>
            </w:r>
            <w:r w:rsidRPr="00B9479C">
              <w:rPr>
                <w:rFonts w:cs="Arial"/>
                <w:sz w:val="20"/>
                <w:szCs w:val="20"/>
                <w:lang w:val="sl-SI"/>
              </w:rPr>
              <w:t>.</w:t>
            </w:r>
            <w:r w:rsidR="00587A56">
              <w:rPr>
                <w:rFonts w:cs="Arial"/>
                <w:sz w:val="20"/>
                <w:szCs w:val="20"/>
                <w:lang w:val="sl-SI"/>
              </w:rPr>
              <w:t>561</w:t>
            </w:r>
            <w:r w:rsidRPr="00B9479C">
              <w:rPr>
                <w:rFonts w:cs="Arial"/>
                <w:sz w:val="20"/>
                <w:szCs w:val="20"/>
                <w:lang w:val="sl-SI"/>
              </w:rPr>
              <w:t>.</w:t>
            </w:r>
            <w:r w:rsidR="00587A56">
              <w:rPr>
                <w:rFonts w:cs="Arial"/>
                <w:sz w:val="20"/>
                <w:szCs w:val="20"/>
                <w:lang w:val="sl-SI"/>
              </w:rPr>
              <w:t>321</w:t>
            </w:r>
            <w:r w:rsidRPr="00B9479C">
              <w:rPr>
                <w:rFonts w:cs="Arial"/>
                <w:sz w:val="20"/>
                <w:szCs w:val="20"/>
                <w:lang w:val="sl-SI"/>
              </w:rPr>
              <w:t>,</w:t>
            </w:r>
            <w:r w:rsidR="00587A56">
              <w:rPr>
                <w:rFonts w:cs="Arial"/>
                <w:sz w:val="20"/>
                <w:szCs w:val="20"/>
                <w:lang w:val="sl-SI"/>
              </w:rPr>
              <w:t>28</w:t>
            </w:r>
          </w:p>
        </w:tc>
        <w:tc>
          <w:tcPr>
            <w:tcW w:w="1890" w:type="dxa"/>
            <w:tcBorders>
              <w:top w:val="single" w:sz="12" w:space="0" w:color="00B0F0"/>
              <w:bottom w:val="single" w:sz="12" w:space="0" w:color="00B0F0"/>
            </w:tcBorders>
            <w:tcMar>
              <w:left w:w="0" w:type="dxa"/>
              <w:right w:w="0" w:type="dxa"/>
            </w:tcMar>
          </w:tcPr>
          <w:p w:rsidR="00285EFE" w:rsidRPr="00FC757B" w:rsidRDefault="00285EFE" w:rsidP="00B9479C">
            <w:pPr>
              <w:spacing w:after="0"/>
              <w:jc w:val="center"/>
              <w:rPr>
                <w:sz w:val="20"/>
                <w:szCs w:val="20"/>
                <w:lang w:val="sl-SI"/>
              </w:rPr>
            </w:pPr>
            <w:r>
              <w:rPr>
                <w:sz w:val="20"/>
                <w:szCs w:val="20"/>
                <w:lang w:val="sl-SI"/>
              </w:rPr>
              <w:t>3</w:t>
            </w:r>
            <w:r w:rsidR="00CD5F33">
              <w:rPr>
                <w:sz w:val="20"/>
                <w:szCs w:val="20"/>
                <w:lang w:val="sl-SI"/>
              </w:rPr>
              <w:t>8</w:t>
            </w:r>
            <w:r>
              <w:rPr>
                <w:sz w:val="20"/>
                <w:szCs w:val="20"/>
                <w:lang w:val="sl-SI"/>
              </w:rPr>
              <w:t>.</w:t>
            </w:r>
            <w:r w:rsidR="00B9479C">
              <w:rPr>
                <w:sz w:val="20"/>
                <w:szCs w:val="20"/>
                <w:lang w:val="sl-SI"/>
              </w:rPr>
              <w:t>837</w:t>
            </w:r>
          </w:p>
        </w:tc>
        <w:tc>
          <w:tcPr>
            <w:tcW w:w="1890" w:type="dxa"/>
            <w:tcBorders>
              <w:top w:val="single" w:sz="12" w:space="0" w:color="00B0F0"/>
              <w:bottom w:val="single" w:sz="12" w:space="0" w:color="00B0F0"/>
            </w:tcBorders>
            <w:shd w:val="clear" w:color="auto" w:fill="BFBFBF"/>
            <w:tcMar>
              <w:left w:w="28" w:type="dxa"/>
              <w:right w:w="28" w:type="dxa"/>
            </w:tcMar>
          </w:tcPr>
          <w:p w:rsidR="00285EFE" w:rsidRPr="00FC757B" w:rsidRDefault="00285EFE" w:rsidP="00587A56">
            <w:pPr>
              <w:spacing w:after="0"/>
              <w:jc w:val="center"/>
              <w:rPr>
                <w:b/>
                <w:sz w:val="20"/>
                <w:szCs w:val="20"/>
                <w:lang w:val="sl-SI"/>
              </w:rPr>
            </w:pPr>
            <w:r>
              <w:rPr>
                <w:b/>
                <w:sz w:val="20"/>
                <w:szCs w:val="20"/>
                <w:lang w:val="sl-SI"/>
              </w:rPr>
              <w:t>0,7</w:t>
            </w:r>
            <w:r w:rsidR="00587A56">
              <w:rPr>
                <w:b/>
                <w:sz w:val="20"/>
                <w:szCs w:val="20"/>
                <w:lang w:val="sl-SI"/>
              </w:rPr>
              <w:t>3</w:t>
            </w:r>
          </w:p>
        </w:tc>
      </w:tr>
    </w:tbl>
    <w:p w:rsidR="00285EFE" w:rsidRDefault="00285EFE" w:rsidP="0055693E">
      <w:pPr>
        <w:pStyle w:val="Napis"/>
        <w:spacing w:after="0"/>
        <w:ind w:left="1259"/>
        <w:rPr>
          <w:lang w:val="sl-SI"/>
        </w:rPr>
      </w:pPr>
    </w:p>
    <w:p w:rsidR="00285EFE" w:rsidRPr="00BE76B5" w:rsidRDefault="00285EFE" w:rsidP="00F83E93">
      <w:pPr>
        <w:pStyle w:val="Napis"/>
        <w:ind w:left="1320"/>
        <w:rPr>
          <w:lang w:val="sl-SI"/>
        </w:rPr>
      </w:pPr>
      <w:r w:rsidRPr="00BE76B5">
        <w:rPr>
          <w:lang w:val="sl-SI"/>
        </w:rPr>
        <w:t xml:space="preserve">Tabela </w:t>
      </w:r>
      <w:r w:rsidR="00EA79F8">
        <w:rPr>
          <w:lang w:val="sl-SI"/>
        </w:rPr>
        <w:fldChar w:fldCharType="begin"/>
      </w:r>
      <w:r w:rsidR="00EA79F8">
        <w:rPr>
          <w:lang w:val="sl-SI"/>
        </w:rPr>
        <w:instrText xml:space="preserve"> SEQ Tabela \* ARABIC </w:instrText>
      </w:r>
      <w:r w:rsidR="00EA79F8">
        <w:rPr>
          <w:lang w:val="sl-SI"/>
        </w:rPr>
        <w:fldChar w:fldCharType="separate"/>
      </w:r>
      <w:r w:rsidR="00BB5A9D">
        <w:rPr>
          <w:noProof/>
          <w:lang w:val="sl-SI"/>
        </w:rPr>
        <w:t>7</w:t>
      </w:r>
      <w:r w:rsidR="00EA79F8">
        <w:rPr>
          <w:lang w:val="sl-SI"/>
        </w:rPr>
        <w:fldChar w:fldCharType="end"/>
      </w:r>
      <w:r w:rsidRPr="00BE76B5">
        <w:rPr>
          <w:lang w:val="sl-SI"/>
        </w:rPr>
        <w:t>: Delež BDP</w:t>
      </w:r>
      <w:r>
        <w:rPr>
          <w:lang w:val="sl-SI"/>
        </w:rPr>
        <w:t>,</w:t>
      </w:r>
      <w:r w:rsidRPr="00BE76B5">
        <w:rPr>
          <w:lang w:val="sl-SI"/>
        </w:rPr>
        <w:t xml:space="preserve"> namenjen </w:t>
      </w:r>
      <w:r>
        <w:rPr>
          <w:lang w:val="sl-SI"/>
        </w:rPr>
        <w:t>nevladnim organizacijam (201</w:t>
      </w:r>
      <w:r w:rsidR="00B9479C">
        <w:rPr>
          <w:lang w:val="sl-SI"/>
        </w:rPr>
        <w:t>5</w:t>
      </w:r>
      <w:r>
        <w:rPr>
          <w:lang w:val="sl-SI"/>
        </w:rPr>
        <w:t>)</w:t>
      </w:r>
    </w:p>
    <w:p w:rsidR="00285EFE" w:rsidRDefault="00285EFE" w:rsidP="00A45861">
      <w:pPr>
        <w:spacing w:after="0"/>
        <w:jc w:val="both"/>
        <w:rPr>
          <w:lang w:val="sl-SI"/>
        </w:rPr>
      </w:pPr>
      <w:r w:rsidRPr="00BE76B5">
        <w:rPr>
          <w:lang w:val="sl-SI"/>
        </w:rPr>
        <w:t>V letu 201</w:t>
      </w:r>
      <w:r w:rsidR="00CD5F33">
        <w:rPr>
          <w:lang w:val="sl-SI"/>
        </w:rPr>
        <w:t>5</w:t>
      </w:r>
      <w:r w:rsidRPr="00BE76B5">
        <w:rPr>
          <w:lang w:val="sl-SI"/>
        </w:rPr>
        <w:t xml:space="preserve"> je Slovenija nevladnim organizacijam namenila zgolj 0,</w:t>
      </w:r>
      <w:r>
        <w:rPr>
          <w:lang w:val="sl-SI"/>
        </w:rPr>
        <w:t>7</w:t>
      </w:r>
      <w:r w:rsidR="00587A56">
        <w:rPr>
          <w:lang w:val="sl-SI"/>
        </w:rPr>
        <w:t>3</w:t>
      </w:r>
      <w:r w:rsidRPr="00BE76B5">
        <w:rPr>
          <w:lang w:val="sl-SI"/>
        </w:rPr>
        <w:t xml:space="preserve"> % svojega BDP (3</w:t>
      </w:r>
      <w:r w:rsidR="00CD5F33">
        <w:rPr>
          <w:lang w:val="sl-SI"/>
        </w:rPr>
        <w:t>8</w:t>
      </w:r>
      <w:r>
        <w:rPr>
          <w:lang w:val="sl-SI"/>
        </w:rPr>
        <w:t>.</w:t>
      </w:r>
      <w:r w:rsidR="00B9479C">
        <w:rPr>
          <w:lang w:val="sl-SI"/>
        </w:rPr>
        <w:t>837</w:t>
      </w:r>
      <w:r w:rsidRPr="00BE76B5">
        <w:rPr>
          <w:lang w:val="sl-SI"/>
        </w:rPr>
        <w:t xml:space="preserve"> mio evrov), medtem ko je leta 20</w:t>
      </w:r>
      <w:r>
        <w:rPr>
          <w:lang w:val="sl-SI"/>
        </w:rPr>
        <w:t>1</w:t>
      </w:r>
      <w:r w:rsidRPr="00BE76B5">
        <w:rPr>
          <w:lang w:val="sl-SI"/>
        </w:rPr>
        <w:t>3 v svetovnem povprečju ta delež znašal 1,</w:t>
      </w:r>
      <w:r>
        <w:rPr>
          <w:lang w:val="sl-SI"/>
        </w:rPr>
        <w:t>38</w:t>
      </w:r>
      <w:r w:rsidRPr="00BE76B5">
        <w:rPr>
          <w:lang w:val="sl-SI"/>
        </w:rPr>
        <w:t xml:space="preserve"> %, države EU pa so svojim nevladnim organizacijam v povprečju namenile kar 2,</w:t>
      </w:r>
      <w:r>
        <w:rPr>
          <w:lang w:val="sl-SI"/>
        </w:rPr>
        <w:t xml:space="preserve">20 </w:t>
      </w:r>
      <w:r w:rsidRPr="00BE76B5">
        <w:rPr>
          <w:lang w:val="sl-SI"/>
        </w:rPr>
        <w:t xml:space="preserve">% BDP (Graf </w:t>
      </w:r>
      <w:r w:rsidR="007D2E14">
        <w:rPr>
          <w:lang w:val="sl-SI"/>
        </w:rPr>
        <w:t>7</w:t>
      </w:r>
      <w:r w:rsidRPr="00BE76B5">
        <w:rPr>
          <w:lang w:val="sl-SI"/>
        </w:rPr>
        <w:t>).</w:t>
      </w:r>
      <w:r w:rsidRPr="00BE76B5">
        <w:rPr>
          <w:rStyle w:val="Sprotnaopomba-sklic"/>
          <w:lang w:val="sl-SI"/>
        </w:rPr>
        <w:t xml:space="preserve"> </w:t>
      </w:r>
    </w:p>
    <w:p w:rsidR="00285EFE" w:rsidRPr="00BE76B5" w:rsidRDefault="00285EFE" w:rsidP="00A45861">
      <w:pPr>
        <w:spacing w:after="0"/>
        <w:jc w:val="both"/>
        <w:rPr>
          <w:lang w:val="sl-SI"/>
        </w:rPr>
      </w:pPr>
    </w:p>
    <w:p w:rsidR="00285EFE" w:rsidRPr="00BE76B5" w:rsidRDefault="00C167AB" w:rsidP="001A6AC8">
      <w:pPr>
        <w:keepNext/>
        <w:spacing w:after="0"/>
        <w:jc w:val="center"/>
        <w:rPr>
          <w:lang w:val="sl-SI"/>
        </w:rPr>
      </w:pPr>
      <w:r w:rsidRPr="00166C36">
        <w:rPr>
          <w:noProof/>
          <w:lang w:val="sl-SI" w:eastAsia="sl-SI"/>
        </w:rPr>
        <w:drawing>
          <wp:inline distT="0" distB="0" distL="0" distR="0">
            <wp:extent cx="5059045" cy="2503170"/>
            <wp:effectExtent l="0" t="0" r="0" b="0"/>
            <wp:docPr id="8" name="Predme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85EFE" w:rsidRDefault="00285EFE" w:rsidP="00B029CC">
      <w:pPr>
        <w:pStyle w:val="Napis"/>
        <w:ind w:left="720"/>
        <w:jc w:val="both"/>
        <w:outlineLvl w:val="0"/>
        <w:rPr>
          <w:lang w:val="sl-SI"/>
        </w:rPr>
      </w:pPr>
      <w:r w:rsidRPr="00073BB5">
        <w:rPr>
          <w:lang w:val="sl-SI"/>
        </w:rPr>
        <w:t xml:space="preserve">Graf </w:t>
      </w:r>
      <w:r w:rsidRPr="00073BB5">
        <w:rPr>
          <w:lang w:val="sl-SI"/>
        </w:rPr>
        <w:fldChar w:fldCharType="begin"/>
      </w:r>
      <w:r w:rsidRPr="00073BB5">
        <w:rPr>
          <w:lang w:val="sl-SI"/>
        </w:rPr>
        <w:instrText xml:space="preserve"> SEQ Graf \* ARABIC </w:instrText>
      </w:r>
      <w:r w:rsidRPr="00073BB5">
        <w:rPr>
          <w:lang w:val="sl-SI"/>
        </w:rPr>
        <w:fldChar w:fldCharType="separate"/>
      </w:r>
      <w:r w:rsidR="00BB5A9D">
        <w:rPr>
          <w:noProof/>
          <w:lang w:val="sl-SI"/>
        </w:rPr>
        <w:t>7</w:t>
      </w:r>
      <w:r w:rsidRPr="00073BB5">
        <w:rPr>
          <w:lang w:val="sl-SI"/>
        </w:rPr>
        <w:fldChar w:fldCharType="end"/>
      </w:r>
      <w:r w:rsidRPr="00073BB5">
        <w:rPr>
          <w:lang w:val="sl-SI"/>
        </w:rPr>
        <w:t xml:space="preserve">: </w:t>
      </w:r>
      <w:r w:rsidRPr="00475AF5">
        <w:rPr>
          <w:lang w:val="sl-SI"/>
        </w:rPr>
        <w:t>Delež BDP, namenjen nevladnim organizacijam</w:t>
      </w:r>
      <w:r w:rsidRPr="00BE76B5">
        <w:rPr>
          <w:lang w:val="sl-SI"/>
        </w:rPr>
        <w:t xml:space="preserve"> </w:t>
      </w:r>
    </w:p>
    <w:p w:rsidR="00620CDA" w:rsidRPr="00620CDA" w:rsidRDefault="00620CDA" w:rsidP="00620CDA">
      <w:pPr>
        <w:rPr>
          <w:lang w:val="sl-SI"/>
        </w:rPr>
      </w:pPr>
    </w:p>
    <w:p w:rsidR="00620CDA" w:rsidRPr="00BE76B5" w:rsidRDefault="00620CDA" w:rsidP="00620CDA">
      <w:pPr>
        <w:numPr>
          <w:ilvl w:val="1"/>
          <w:numId w:val="1"/>
        </w:numPr>
        <w:spacing w:after="0"/>
        <w:jc w:val="both"/>
        <w:rPr>
          <w:b/>
          <w:lang w:val="sl-SI"/>
        </w:rPr>
      </w:pPr>
      <w:r w:rsidRPr="00BE76B5">
        <w:rPr>
          <w:b/>
          <w:lang w:val="sl-SI"/>
        </w:rPr>
        <w:t>Delež prihodkov iz javnih sredstev</w:t>
      </w:r>
    </w:p>
    <w:p w:rsidR="00620CDA" w:rsidRPr="00BE76B5" w:rsidRDefault="00620CDA" w:rsidP="00620CDA">
      <w:pPr>
        <w:spacing w:after="0"/>
        <w:ind w:left="360"/>
        <w:jc w:val="both"/>
        <w:rPr>
          <w:b/>
          <w:lang w:val="sl-SI"/>
        </w:rPr>
      </w:pPr>
    </w:p>
    <w:p w:rsidR="00620CDA" w:rsidRPr="00BE76B5" w:rsidRDefault="00620CDA" w:rsidP="00620CDA">
      <w:pPr>
        <w:spacing w:after="0"/>
        <w:jc w:val="both"/>
        <w:rPr>
          <w:lang w:val="sl-SI"/>
        </w:rPr>
      </w:pPr>
      <w:r w:rsidRPr="00BE76B5">
        <w:rPr>
          <w:lang w:val="sl-SI"/>
        </w:rPr>
        <w:t>Če podatke o javnih sredstvih, ki jih prejmejo nevladne organizacije, primerjamo s podatki o vseh prihodkih nevladnih organizacij, lahko določimo</w:t>
      </w:r>
      <w:r>
        <w:rPr>
          <w:lang w:val="sl-SI"/>
        </w:rPr>
        <w:t xml:space="preserve"> tudi</w:t>
      </w:r>
      <w:r w:rsidRPr="00BE76B5">
        <w:rPr>
          <w:lang w:val="sl-SI"/>
        </w:rPr>
        <w:t xml:space="preserve"> delež javnih sredstev znotraj vseh prihodkov, kar je </w:t>
      </w:r>
      <w:r>
        <w:rPr>
          <w:lang w:val="sl-SI"/>
        </w:rPr>
        <w:t xml:space="preserve">prav tako </w:t>
      </w:r>
      <w:r w:rsidRPr="00BE76B5">
        <w:rPr>
          <w:lang w:val="sl-SI"/>
        </w:rPr>
        <w:t xml:space="preserve">eden od kazalnikov razvoja nevladnih organizacij. Tabela </w:t>
      </w:r>
      <w:r>
        <w:rPr>
          <w:lang w:val="sl-SI"/>
        </w:rPr>
        <w:t>8</w:t>
      </w:r>
      <w:r w:rsidRPr="00BE76B5">
        <w:rPr>
          <w:lang w:val="sl-SI"/>
        </w:rPr>
        <w:t xml:space="preserve"> </w:t>
      </w:r>
      <w:r>
        <w:rPr>
          <w:lang w:val="sl-SI"/>
        </w:rPr>
        <w:t>in Graf</w:t>
      </w:r>
      <w:r w:rsidRPr="00BE76B5">
        <w:rPr>
          <w:lang w:val="sl-SI"/>
        </w:rPr>
        <w:t xml:space="preserve"> </w:t>
      </w:r>
      <w:r>
        <w:rPr>
          <w:lang w:val="sl-SI"/>
        </w:rPr>
        <w:t>8</w:t>
      </w:r>
      <w:r w:rsidRPr="00BE76B5">
        <w:rPr>
          <w:lang w:val="sl-SI"/>
        </w:rPr>
        <w:t xml:space="preserve"> prikazujeta višino teh prihodkov in delež teh prihodkov glede na vse prihodke nevladnih organizacij. </w:t>
      </w:r>
    </w:p>
    <w:p w:rsidR="00620CDA" w:rsidRPr="00BE76B5" w:rsidRDefault="00620CDA" w:rsidP="00620CDA">
      <w:pPr>
        <w:spacing w:after="0"/>
        <w:jc w:val="both"/>
        <w:rPr>
          <w:lang w:val="sl-SI"/>
        </w:rPr>
      </w:pPr>
    </w:p>
    <w:tbl>
      <w:tblPr>
        <w:tblW w:w="0" w:type="auto"/>
        <w:jc w:val="center"/>
        <w:tblBorders>
          <w:top w:val="single" w:sz="12" w:space="0" w:color="00B0F0"/>
          <w:bottom w:val="single" w:sz="12" w:space="0" w:color="00B0F0"/>
          <w:insideH w:val="single" w:sz="8" w:space="0" w:color="A6A6A6"/>
        </w:tblBorders>
        <w:tblLayout w:type="fixed"/>
        <w:tblLook w:val="01E0" w:firstRow="1" w:lastRow="1" w:firstColumn="1" w:lastColumn="1" w:noHBand="0" w:noVBand="0"/>
      </w:tblPr>
      <w:tblGrid>
        <w:gridCol w:w="1418"/>
        <w:gridCol w:w="1653"/>
        <w:gridCol w:w="1654"/>
        <w:gridCol w:w="1654"/>
      </w:tblGrid>
      <w:tr w:rsidR="00620CDA" w:rsidRPr="00F51AE1" w:rsidTr="000C72FA">
        <w:trPr>
          <w:jc w:val="center"/>
        </w:trPr>
        <w:tc>
          <w:tcPr>
            <w:tcW w:w="1418" w:type="dxa"/>
            <w:tcBorders>
              <w:top w:val="single" w:sz="12" w:space="0" w:color="00B0F0"/>
              <w:bottom w:val="single" w:sz="12" w:space="0" w:color="00B0F0"/>
            </w:tcBorders>
          </w:tcPr>
          <w:p w:rsidR="00620CDA" w:rsidRPr="00FD53F2" w:rsidRDefault="00620CDA" w:rsidP="000C72FA">
            <w:pPr>
              <w:spacing w:after="0"/>
              <w:ind w:left="-250" w:firstLine="250"/>
              <w:rPr>
                <w:rFonts w:ascii="Calibri" w:hAnsi="Calibri"/>
                <w:b/>
                <w:color w:val="0099FF"/>
                <w:sz w:val="20"/>
                <w:szCs w:val="20"/>
                <w:lang w:val="sl-SI"/>
              </w:rPr>
            </w:pPr>
            <w:r w:rsidRPr="00FD53F2">
              <w:rPr>
                <w:rFonts w:ascii="Calibri" w:hAnsi="Calibri"/>
                <w:b/>
                <w:color w:val="0099FF"/>
                <w:sz w:val="20"/>
                <w:szCs w:val="20"/>
                <w:lang w:val="sl-SI"/>
              </w:rPr>
              <w:t>Leto</w:t>
            </w:r>
          </w:p>
        </w:tc>
        <w:tc>
          <w:tcPr>
            <w:tcW w:w="1653" w:type="dxa"/>
            <w:tcBorders>
              <w:top w:val="single" w:sz="12" w:space="0" w:color="00B0F0"/>
              <w:bottom w:val="single" w:sz="12" w:space="0" w:color="00B0F0"/>
            </w:tcBorders>
          </w:tcPr>
          <w:p w:rsidR="00620CDA" w:rsidRPr="00F95146" w:rsidRDefault="00620CDA" w:rsidP="000C72FA">
            <w:pPr>
              <w:spacing w:after="0"/>
              <w:jc w:val="center"/>
              <w:rPr>
                <w:rFonts w:ascii="Calibri" w:hAnsi="Calibri"/>
                <w:b/>
                <w:sz w:val="20"/>
                <w:szCs w:val="20"/>
                <w:lang w:val="sl-SI"/>
              </w:rPr>
            </w:pPr>
            <w:r w:rsidRPr="00F95146">
              <w:rPr>
                <w:rFonts w:ascii="Calibri" w:hAnsi="Calibri"/>
                <w:b/>
                <w:sz w:val="20"/>
                <w:szCs w:val="20"/>
                <w:lang w:val="sl-SI"/>
              </w:rPr>
              <w:t>Skupen znesek javnih sredstev, ki so bila nakazana NVO (v EUR)</w:t>
            </w:r>
          </w:p>
          <w:p w:rsidR="00620CDA" w:rsidRPr="00F95146" w:rsidRDefault="00620CDA" w:rsidP="000C72FA">
            <w:pPr>
              <w:spacing w:after="0"/>
              <w:jc w:val="center"/>
              <w:rPr>
                <w:rFonts w:ascii="Calibri" w:hAnsi="Calibri"/>
                <w:sz w:val="20"/>
                <w:szCs w:val="20"/>
                <w:lang w:val="sl-SI"/>
              </w:rPr>
            </w:pPr>
          </w:p>
        </w:tc>
        <w:tc>
          <w:tcPr>
            <w:tcW w:w="1654" w:type="dxa"/>
            <w:tcBorders>
              <w:top w:val="single" w:sz="12" w:space="0" w:color="00B0F0"/>
              <w:bottom w:val="single" w:sz="12" w:space="0" w:color="00B0F0"/>
            </w:tcBorders>
          </w:tcPr>
          <w:p w:rsidR="00620CDA" w:rsidRPr="00F95146" w:rsidRDefault="00620CDA" w:rsidP="000C72FA">
            <w:pPr>
              <w:spacing w:after="0"/>
              <w:jc w:val="center"/>
              <w:rPr>
                <w:rFonts w:ascii="Calibri" w:hAnsi="Calibri"/>
                <w:b/>
                <w:sz w:val="20"/>
                <w:szCs w:val="20"/>
                <w:lang w:val="sl-SI"/>
              </w:rPr>
            </w:pPr>
            <w:r w:rsidRPr="00F95146">
              <w:rPr>
                <w:rFonts w:ascii="Calibri" w:hAnsi="Calibri"/>
                <w:b/>
                <w:sz w:val="20"/>
                <w:szCs w:val="20"/>
                <w:lang w:val="sl-SI"/>
              </w:rPr>
              <w:t>Skupen znesek vseh prihodkov nevladnih organizacij (v EUR)</w:t>
            </w:r>
            <w:r w:rsidRPr="00F95146">
              <w:rPr>
                <w:rStyle w:val="Sprotnaopomba-sklic"/>
                <w:rFonts w:ascii="Calibri" w:hAnsi="Calibri"/>
                <w:b/>
                <w:sz w:val="20"/>
                <w:szCs w:val="20"/>
                <w:lang w:val="sl-SI"/>
              </w:rPr>
              <w:footnoteReference w:id="10"/>
            </w:r>
          </w:p>
        </w:tc>
        <w:tc>
          <w:tcPr>
            <w:tcW w:w="1654" w:type="dxa"/>
            <w:tcBorders>
              <w:top w:val="single" w:sz="12" w:space="0" w:color="00B0F0"/>
              <w:bottom w:val="single" w:sz="12" w:space="0" w:color="00B0F0"/>
            </w:tcBorders>
            <w:shd w:val="clear" w:color="auto" w:fill="BFBFBF"/>
          </w:tcPr>
          <w:p w:rsidR="00620CDA" w:rsidRPr="00F95146" w:rsidRDefault="00620CDA" w:rsidP="000C72FA">
            <w:pPr>
              <w:spacing w:after="0"/>
              <w:jc w:val="center"/>
              <w:rPr>
                <w:rFonts w:ascii="Calibri" w:hAnsi="Calibri"/>
                <w:b/>
                <w:sz w:val="20"/>
                <w:szCs w:val="20"/>
                <w:lang w:val="sl-SI"/>
              </w:rPr>
            </w:pPr>
            <w:r w:rsidRPr="00F95146">
              <w:rPr>
                <w:rFonts w:ascii="Calibri" w:hAnsi="Calibri"/>
                <w:b/>
                <w:sz w:val="20"/>
                <w:szCs w:val="20"/>
                <w:lang w:val="sl-SI"/>
              </w:rPr>
              <w:t>Delež prihodkov nevladnih organizacij iz javnih sredstev (v %)</w:t>
            </w:r>
          </w:p>
        </w:tc>
      </w:tr>
      <w:tr w:rsidR="00620CDA" w:rsidRPr="00BE76B5" w:rsidTr="000C72FA">
        <w:trPr>
          <w:jc w:val="center"/>
        </w:trPr>
        <w:tc>
          <w:tcPr>
            <w:tcW w:w="1418" w:type="dxa"/>
            <w:tcBorders>
              <w:bottom w:val="single" w:sz="12" w:space="0" w:color="00B0F0"/>
            </w:tcBorders>
            <w:vAlign w:val="bottom"/>
          </w:tcPr>
          <w:p w:rsidR="00620CDA" w:rsidRPr="00FD53F2" w:rsidRDefault="00620CDA" w:rsidP="000C72FA">
            <w:pPr>
              <w:spacing w:after="0"/>
              <w:rPr>
                <w:rFonts w:ascii="Calibri" w:hAnsi="Calibri"/>
                <w:b/>
                <w:color w:val="0099FF"/>
                <w:sz w:val="20"/>
                <w:szCs w:val="20"/>
                <w:lang w:val="sl-SI"/>
              </w:rPr>
            </w:pPr>
            <w:r w:rsidRPr="00FD53F2">
              <w:rPr>
                <w:rFonts w:ascii="Calibri" w:hAnsi="Calibri"/>
                <w:b/>
                <w:color w:val="0099FF"/>
                <w:sz w:val="20"/>
                <w:szCs w:val="20"/>
                <w:lang w:val="sl-SI"/>
              </w:rPr>
              <w:t>201</w:t>
            </w:r>
            <w:r w:rsidR="00EC0284">
              <w:rPr>
                <w:rFonts w:ascii="Calibri" w:hAnsi="Calibri"/>
                <w:b/>
                <w:color w:val="0099FF"/>
                <w:sz w:val="20"/>
                <w:szCs w:val="20"/>
                <w:lang w:val="sl-SI"/>
              </w:rPr>
              <w:t>5</w:t>
            </w:r>
          </w:p>
        </w:tc>
        <w:tc>
          <w:tcPr>
            <w:tcW w:w="1653" w:type="dxa"/>
            <w:tcBorders>
              <w:bottom w:val="single" w:sz="12" w:space="0" w:color="00B0F0"/>
            </w:tcBorders>
            <w:tcMar>
              <w:left w:w="0" w:type="dxa"/>
              <w:right w:w="0" w:type="dxa"/>
            </w:tcMar>
          </w:tcPr>
          <w:p w:rsidR="00620CDA" w:rsidRPr="00FC164C" w:rsidRDefault="00587A56" w:rsidP="000C72FA">
            <w:pPr>
              <w:spacing w:after="0"/>
              <w:jc w:val="center"/>
              <w:rPr>
                <w:rFonts w:cs="Arial"/>
                <w:sz w:val="20"/>
                <w:szCs w:val="20"/>
                <w:lang w:val="sl-SI"/>
              </w:rPr>
            </w:pPr>
            <w:r w:rsidRPr="00587A56">
              <w:rPr>
                <w:rFonts w:cs="Arial"/>
                <w:sz w:val="20"/>
                <w:szCs w:val="20"/>
                <w:lang w:val="sl-SI"/>
              </w:rPr>
              <w:t>282.561.321,28</w:t>
            </w:r>
          </w:p>
        </w:tc>
        <w:tc>
          <w:tcPr>
            <w:tcW w:w="1654" w:type="dxa"/>
            <w:tcBorders>
              <w:bottom w:val="single" w:sz="12" w:space="0" w:color="00B0F0"/>
            </w:tcBorders>
            <w:tcMar>
              <w:left w:w="0" w:type="dxa"/>
              <w:right w:w="0" w:type="dxa"/>
            </w:tcMar>
          </w:tcPr>
          <w:p w:rsidR="00620CDA" w:rsidRPr="00FC164C" w:rsidRDefault="00620CDA" w:rsidP="000C72FA">
            <w:pPr>
              <w:spacing w:after="0"/>
              <w:jc w:val="center"/>
              <w:rPr>
                <w:rFonts w:cs="Arial"/>
                <w:sz w:val="20"/>
                <w:szCs w:val="20"/>
                <w:lang w:val="sl-SI"/>
              </w:rPr>
            </w:pPr>
            <w:r w:rsidRPr="00620CDA">
              <w:rPr>
                <w:rFonts w:cs="Arial"/>
                <w:sz w:val="20"/>
                <w:szCs w:val="20"/>
                <w:lang w:val="sl-SI"/>
              </w:rPr>
              <w:t>782.952.395,00</w:t>
            </w:r>
          </w:p>
        </w:tc>
        <w:tc>
          <w:tcPr>
            <w:tcW w:w="1654" w:type="dxa"/>
            <w:tcBorders>
              <w:bottom w:val="single" w:sz="12" w:space="0" w:color="00B0F0"/>
            </w:tcBorders>
            <w:shd w:val="clear" w:color="auto" w:fill="BFBFBF"/>
            <w:tcMar>
              <w:left w:w="28" w:type="dxa"/>
              <w:right w:w="28" w:type="dxa"/>
            </w:tcMar>
          </w:tcPr>
          <w:p w:rsidR="00620CDA" w:rsidRPr="00FC164C" w:rsidRDefault="00620CDA" w:rsidP="00587A56">
            <w:pPr>
              <w:spacing w:after="0"/>
              <w:jc w:val="center"/>
              <w:rPr>
                <w:rFonts w:cs="Arial"/>
                <w:b/>
                <w:sz w:val="20"/>
                <w:szCs w:val="20"/>
                <w:lang w:val="sl-SI"/>
              </w:rPr>
            </w:pPr>
            <w:r>
              <w:rPr>
                <w:rFonts w:cs="Arial"/>
                <w:b/>
                <w:sz w:val="20"/>
                <w:szCs w:val="20"/>
                <w:lang w:val="sl-SI"/>
              </w:rPr>
              <w:t>36,</w:t>
            </w:r>
            <w:r w:rsidR="00587A56">
              <w:rPr>
                <w:rFonts w:cs="Arial"/>
                <w:b/>
                <w:sz w:val="20"/>
                <w:szCs w:val="20"/>
                <w:lang w:val="sl-SI"/>
              </w:rPr>
              <w:t>09</w:t>
            </w:r>
          </w:p>
        </w:tc>
      </w:tr>
    </w:tbl>
    <w:p w:rsidR="00620CDA" w:rsidRDefault="00620CDA" w:rsidP="00620CDA">
      <w:pPr>
        <w:pStyle w:val="Napis"/>
        <w:tabs>
          <w:tab w:val="left" w:pos="1440"/>
        </w:tabs>
        <w:spacing w:after="0"/>
        <w:ind w:left="1980" w:hanging="540"/>
        <w:rPr>
          <w:lang w:val="sl-SI"/>
        </w:rPr>
      </w:pPr>
    </w:p>
    <w:p w:rsidR="00620CDA" w:rsidRPr="00475AF5" w:rsidRDefault="00620CDA" w:rsidP="00620CDA">
      <w:pPr>
        <w:pStyle w:val="Napis"/>
        <w:tabs>
          <w:tab w:val="left" w:pos="1440"/>
        </w:tabs>
        <w:spacing w:after="0"/>
        <w:ind w:left="1843" w:hanging="539"/>
        <w:rPr>
          <w:lang w:val="sl-SI"/>
        </w:rPr>
      </w:pPr>
      <w:r w:rsidRPr="00BE76B5">
        <w:rPr>
          <w:lang w:val="sl-SI"/>
        </w:rPr>
        <w:t xml:space="preserve">Tabela </w:t>
      </w:r>
      <w:r w:rsidRPr="00BE76B5">
        <w:rPr>
          <w:lang w:val="sl-SI"/>
        </w:rPr>
        <w:fldChar w:fldCharType="begin"/>
      </w:r>
      <w:r w:rsidRPr="00BE76B5">
        <w:rPr>
          <w:lang w:val="sl-SI"/>
        </w:rPr>
        <w:instrText xml:space="preserve"> SEQ Tabela \* ARABIC </w:instrText>
      </w:r>
      <w:r w:rsidRPr="00BE76B5">
        <w:rPr>
          <w:lang w:val="sl-SI"/>
        </w:rPr>
        <w:fldChar w:fldCharType="separate"/>
      </w:r>
      <w:r w:rsidR="00BB5A9D">
        <w:rPr>
          <w:noProof/>
          <w:lang w:val="sl-SI"/>
        </w:rPr>
        <w:t>8</w:t>
      </w:r>
      <w:r w:rsidRPr="00BE76B5">
        <w:rPr>
          <w:lang w:val="sl-SI"/>
        </w:rPr>
        <w:fldChar w:fldCharType="end"/>
      </w:r>
      <w:r w:rsidRPr="00BE76B5">
        <w:rPr>
          <w:lang w:val="sl-SI"/>
        </w:rPr>
        <w:t>:</w:t>
      </w:r>
      <w:r>
        <w:rPr>
          <w:lang w:val="sl-SI"/>
        </w:rPr>
        <w:t xml:space="preserve"> </w:t>
      </w:r>
      <w:r w:rsidRPr="00BE76B5">
        <w:rPr>
          <w:lang w:val="sl-SI"/>
        </w:rPr>
        <w:t xml:space="preserve">Delež </w:t>
      </w:r>
      <w:r w:rsidRPr="00475AF5">
        <w:rPr>
          <w:lang w:val="sl-SI"/>
        </w:rPr>
        <w:t xml:space="preserve">javnih sredstev v prihodkih nevladnih </w:t>
      </w:r>
    </w:p>
    <w:p w:rsidR="00620CDA" w:rsidRPr="00BE76B5" w:rsidRDefault="00620CDA" w:rsidP="00620CDA">
      <w:pPr>
        <w:pStyle w:val="Napis"/>
        <w:tabs>
          <w:tab w:val="left" w:pos="1440"/>
        </w:tabs>
        <w:spacing w:after="0"/>
        <w:ind w:left="1843" w:hanging="539"/>
        <w:rPr>
          <w:lang w:val="sl-SI"/>
        </w:rPr>
      </w:pPr>
      <w:r w:rsidRPr="00475AF5">
        <w:rPr>
          <w:lang w:val="sl-SI"/>
        </w:rPr>
        <w:t>organizacij (201</w:t>
      </w:r>
      <w:r>
        <w:rPr>
          <w:lang w:val="sl-SI"/>
        </w:rPr>
        <w:t>5</w:t>
      </w:r>
      <w:r w:rsidRPr="00475AF5">
        <w:rPr>
          <w:lang w:val="sl-SI"/>
        </w:rPr>
        <w:t>)</w:t>
      </w:r>
    </w:p>
    <w:p w:rsidR="00620CDA" w:rsidRPr="00BE76B5" w:rsidRDefault="00620CDA" w:rsidP="00620CDA">
      <w:pPr>
        <w:rPr>
          <w:lang w:val="sl-SI"/>
        </w:rPr>
      </w:pPr>
    </w:p>
    <w:p w:rsidR="00620CDA" w:rsidRPr="00BE76B5" w:rsidRDefault="00620CDA" w:rsidP="00620CDA">
      <w:pPr>
        <w:spacing w:after="0"/>
        <w:jc w:val="both"/>
        <w:rPr>
          <w:lang w:val="sl-SI"/>
        </w:rPr>
      </w:pPr>
    </w:p>
    <w:p w:rsidR="00620CDA" w:rsidRDefault="00620CDA" w:rsidP="00620CDA">
      <w:pPr>
        <w:spacing w:after="0"/>
        <w:jc w:val="both"/>
        <w:rPr>
          <w:lang w:val="sl-SI"/>
        </w:rPr>
      </w:pPr>
    </w:p>
    <w:p w:rsidR="00620CDA" w:rsidRDefault="00620CDA" w:rsidP="00620CDA">
      <w:pPr>
        <w:keepNext/>
        <w:spacing w:after="0"/>
        <w:jc w:val="center"/>
      </w:pPr>
      <w:r w:rsidRPr="00166C36">
        <w:rPr>
          <w:noProof/>
          <w:lang w:val="sl-SI" w:eastAsia="sl-SI"/>
        </w:rPr>
        <w:drawing>
          <wp:inline distT="0" distB="0" distL="0" distR="0" wp14:anchorId="0FF46442" wp14:editId="2DB6FDD0">
            <wp:extent cx="4618990" cy="1962150"/>
            <wp:effectExtent l="0" t="0" r="0" b="0"/>
            <wp:docPr id="7" name="Predme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20CDA" w:rsidRPr="006D3990" w:rsidRDefault="00620CDA" w:rsidP="00620CDA">
      <w:pPr>
        <w:pStyle w:val="Napis"/>
        <w:ind w:left="2127" w:right="1416"/>
        <w:rPr>
          <w:lang w:val="sl-SI"/>
        </w:rPr>
      </w:pPr>
      <w:r w:rsidRPr="006D3990">
        <w:rPr>
          <w:lang w:val="sl-SI"/>
        </w:rPr>
        <w:t xml:space="preserve">Graf </w:t>
      </w:r>
      <w:r w:rsidRPr="006D3990">
        <w:rPr>
          <w:lang w:val="sl-SI"/>
        </w:rPr>
        <w:fldChar w:fldCharType="begin"/>
      </w:r>
      <w:r w:rsidRPr="006D3990">
        <w:rPr>
          <w:lang w:val="sl-SI"/>
        </w:rPr>
        <w:instrText xml:space="preserve"> SEQ Graf \* ARABIC </w:instrText>
      </w:r>
      <w:r w:rsidRPr="006D3990">
        <w:rPr>
          <w:lang w:val="sl-SI"/>
        </w:rPr>
        <w:fldChar w:fldCharType="separate"/>
      </w:r>
      <w:r w:rsidR="00BB5A9D">
        <w:rPr>
          <w:noProof/>
          <w:lang w:val="sl-SI"/>
        </w:rPr>
        <w:t>8</w:t>
      </w:r>
      <w:r w:rsidRPr="006D3990">
        <w:rPr>
          <w:lang w:val="sl-SI"/>
        </w:rPr>
        <w:fldChar w:fldCharType="end"/>
      </w:r>
      <w:r>
        <w:rPr>
          <w:lang w:val="sl-SI"/>
        </w:rPr>
        <w:t xml:space="preserve">: </w:t>
      </w:r>
      <w:r w:rsidRPr="006D3990">
        <w:rPr>
          <w:lang w:val="sl-SI"/>
        </w:rPr>
        <w:t>Razmerje med javnimi in drugimi viri znotraj vseh prihodkov nevladnih organizacij</w:t>
      </w:r>
    </w:p>
    <w:p w:rsidR="00620CDA" w:rsidRDefault="00620CDA" w:rsidP="00620CDA">
      <w:pPr>
        <w:spacing w:after="0"/>
        <w:jc w:val="both"/>
        <w:rPr>
          <w:lang w:val="sl-SI"/>
        </w:rPr>
      </w:pPr>
    </w:p>
    <w:p w:rsidR="00620CDA" w:rsidRDefault="00620CDA" w:rsidP="00620CDA">
      <w:pPr>
        <w:spacing w:after="0"/>
        <w:jc w:val="both"/>
        <w:rPr>
          <w:lang w:val="sl-SI"/>
        </w:rPr>
      </w:pPr>
      <w:r w:rsidRPr="00BE76B5">
        <w:rPr>
          <w:lang w:val="sl-SI"/>
        </w:rPr>
        <w:t>Podatki kažejo, da javna sredstva predstavljajo manj kot 40 % vseh prihodkov slovenskega nevladnega sektorja. Čez 6</w:t>
      </w:r>
      <w:r>
        <w:rPr>
          <w:lang w:val="sl-SI"/>
        </w:rPr>
        <w:t>3</w:t>
      </w:r>
      <w:r w:rsidRPr="00BE76B5">
        <w:rPr>
          <w:lang w:val="sl-SI"/>
        </w:rPr>
        <w:t xml:space="preserve"> % jih prihaja iz drugih virov, kot so donacije, </w:t>
      </w:r>
      <w:r w:rsidRPr="00475AF5">
        <w:rPr>
          <w:lang w:val="sl-SI"/>
        </w:rPr>
        <w:t>članarine in prihodki iz prodaje blaga in storitev. Navedeni</w:t>
      </w:r>
      <w:r w:rsidRPr="002F22DA">
        <w:rPr>
          <w:lang w:val="sl-SI"/>
        </w:rPr>
        <w:t xml:space="preserve"> delež javnih sredstev je</w:t>
      </w:r>
      <w:r>
        <w:rPr>
          <w:lang w:val="sl-SI"/>
        </w:rPr>
        <w:t xml:space="preserve"> </w:t>
      </w:r>
      <w:r w:rsidRPr="00BE76B5">
        <w:rPr>
          <w:lang w:val="sl-SI"/>
        </w:rPr>
        <w:t xml:space="preserve">po ugotovitvah zadnje večje mednarodne primerjalne raziskave Univerze </w:t>
      </w:r>
      <w:proofErr w:type="spellStart"/>
      <w:r w:rsidRPr="00BE76B5">
        <w:rPr>
          <w:lang w:val="sl-SI"/>
        </w:rPr>
        <w:t>Johns</w:t>
      </w:r>
      <w:proofErr w:type="spellEnd"/>
      <w:r w:rsidRPr="00BE76B5">
        <w:rPr>
          <w:lang w:val="sl-SI"/>
        </w:rPr>
        <w:t xml:space="preserve"> Hopkins iz leta 20</w:t>
      </w:r>
      <w:r>
        <w:rPr>
          <w:lang w:val="sl-SI"/>
        </w:rPr>
        <w:t>1</w:t>
      </w:r>
      <w:r w:rsidRPr="00BE76B5">
        <w:rPr>
          <w:lang w:val="sl-SI"/>
        </w:rPr>
        <w:t xml:space="preserve">3 </w:t>
      </w:r>
      <w:r>
        <w:rPr>
          <w:lang w:val="sl-SI"/>
        </w:rPr>
        <w:t xml:space="preserve">višji od svetovnega povprečja, ki znaša 32,17 %, a precej nižji od EU povprečja, ki znaša 58,00 %. </w:t>
      </w:r>
    </w:p>
    <w:p w:rsidR="00620CDA" w:rsidRDefault="00620CDA" w:rsidP="004831FE">
      <w:pPr>
        <w:rPr>
          <w:lang w:val="sl-SI"/>
        </w:rPr>
      </w:pPr>
    </w:p>
    <w:p w:rsidR="004831FE" w:rsidRPr="00BE76B5" w:rsidRDefault="004831FE" w:rsidP="004831FE">
      <w:pPr>
        <w:numPr>
          <w:ilvl w:val="1"/>
          <w:numId w:val="1"/>
        </w:numPr>
        <w:spacing w:after="0"/>
        <w:jc w:val="both"/>
        <w:rPr>
          <w:b/>
          <w:lang w:val="sl-SI"/>
        </w:rPr>
      </w:pPr>
      <w:r w:rsidRPr="00BE76B5">
        <w:rPr>
          <w:b/>
          <w:lang w:val="sl-SI"/>
        </w:rPr>
        <w:t xml:space="preserve">Skupna višina javnih sredstev, nakazanih nevladnim organizacijam s strani </w:t>
      </w:r>
      <w:r>
        <w:rPr>
          <w:b/>
          <w:lang w:val="sl-SI"/>
        </w:rPr>
        <w:t>javnih podjetij</w:t>
      </w:r>
    </w:p>
    <w:p w:rsidR="004831FE" w:rsidRDefault="004831FE" w:rsidP="004831FE">
      <w:pPr>
        <w:spacing w:after="0"/>
        <w:jc w:val="both"/>
        <w:rPr>
          <w:b/>
          <w:lang w:val="sl-SI"/>
        </w:rPr>
      </w:pPr>
    </w:p>
    <w:p w:rsidR="007D2E14" w:rsidRDefault="00D4779A" w:rsidP="00D4779A">
      <w:pPr>
        <w:spacing w:after="0"/>
        <w:jc w:val="both"/>
        <w:rPr>
          <w:lang w:val="sl-SI"/>
        </w:rPr>
      </w:pPr>
      <w:r w:rsidRPr="00BE76B5">
        <w:rPr>
          <w:lang w:val="sl-SI"/>
        </w:rPr>
        <w:t xml:space="preserve">Tabela </w:t>
      </w:r>
      <w:r w:rsidR="002D009F">
        <w:rPr>
          <w:lang w:val="sl-SI"/>
        </w:rPr>
        <w:t>9</w:t>
      </w:r>
      <w:r>
        <w:rPr>
          <w:lang w:val="sl-SI"/>
        </w:rPr>
        <w:t xml:space="preserve"> </w:t>
      </w:r>
      <w:r w:rsidRPr="00BE76B5">
        <w:rPr>
          <w:lang w:val="sl-SI"/>
        </w:rPr>
        <w:t>prikazuje podatke o skupni višini</w:t>
      </w:r>
      <w:r>
        <w:rPr>
          <w:lang w:val="sl-SI"/>
        </w:rPr>
        <w:t xml:space="preserve"> </w:t>
      </w:r>
      <w:r w:rsidRPr="00BE76B5">
        <w:rPr>
          <w:lang w:val="sl-SI"/>
        </w:rPr>
        <w:t xml:space="preserve">javnih sredstev, ki so jih nevladne organizacije </w:t>
      </w:r>
      <w:r>
        <w:rPr>
          <w:lang w:val="sl-SI"/>
        </w:rPr>
        <w:t xml:space="preserve">v 2015 </w:t>
      </w:r>
      <w:r w:rsidRPr="00BE76B5">
        <w:rPr>
          <w:lang w:val="sl-SI"/>
        </w:rPr>
        <w:t>prejele s strani</w:t>
      </w:r>
      <w:r>
        <w:rPr>
          <w:lang w:val="sl-SI"/>
        </w:rPr>
        <w:t xml:space="preserve"> javnih podjetij (npr. podjetij za dobavo električne energije, komunalnih podjetij, podjetij, ki opravljajo poštne storitve ali storitve javnega prevoza in podobno). Tem podjetjem je skupno</w:t>
      </w:r>
      <w:r w:rsidR="007D2E14">
        <w:rPr>
          <w:lang w:val="sl-SI"/>
        </w:rPr>
        <w:t xml:space="preserve"> to</w:t>
      </w:r>
      <w:r>
        <w:rPr>
          <w:lang w:val="sl-SI"/>
        </w:rPr>
        <w:t>, da niso proračunski uporabniki,</w:t>
      </w:r>
      <w:r w:rsidR="007D2E14">
        <w:rPr>
          <w:lang w:val="sl-SI"/>
        </w:rPr>
        <w:t xml:space="preserve"> so kljub temu pod prevladujočim vplivom države ali občin, saj te praviloma nastopajo kot njihovi ustanovitelji.</w:t>
      </w:r>
    </w:p>
    <w:p w:rsidR="00D4779A" w:rsidRDefault="00D4779A" w:rsidP="00D4779A">
      <w:pPr>
        <w:spacing w:after="0"/>
        <w:jc w:val="both"/>
        <w:rPr>
          <w:lang w:val="sl-SI"/>
        </w:rPr>
      </w:pPr>
    </w:p>
    <w:tbl>
      <w:tblPr>
        <w:tblW w:w="0" w:type="auto"/>
        <w:jc w:val="center"/>
        <w:tblBorders>
          <w:top w:val="single" w:sz="8" w:space="0" w:color="A6A6A6"/>
          <w:bottom w:val="single" w:sz="8" w:space="0" w:color="A6A6A6"/>
          <w:insideH w:val="single" w:sz="8" w:space="0" w:color="A6A6A6"/>
        </w:tblBorders>
        <w:tblLayout w:type="fixed"/>
        <w:tblLook w:val="01E0" w:firstRow="1" w:lastRow="1" w:firstColumn="1" w:lastColumn="1" w:noHBand="0" w:noVBand="0"/>
      </w:tblPr>
      <w:tblGrid>
        <w:gridCol w:w="1276"/>
        <w:gridCol w:w="1890"/>
      </w:tblGrid>
      <w:tr w:rsidR="00104BA1" w:rsidRPr="0055693E" w:rsidTr="004975D0">
        <w:trPr>
          <w:jc w:val="center"/>
        </w:trPr>
        <w:tc>
          <w:tcPr>
            <w:tcW w:w="1276" w:type="dxa"/>
            <w:tcBorders>
              <w:top w:val="single" w:sz="12" w:space="0" w:color="00B0F0"/>
              <w:bottom w:val="single" w:sz="12" w:space="0" w:color="00B0F0"/>
            </w:tcBorders>
          </w:tcPr>
          <w:p w:rsidR="00104BA1" w:rsidRPr="00073BB5" w:rsidRDefault="00104BA1" w:rsidP="004975D0">
            <w:pPr>
              <w:spacing w:after="0"/>
              <w:ind w:hanging="250"/>
              <w:jc w:val="center"/>
              <w:rPr>
                <w:rFonts w:ascii="Calibri" w:hAnsi="Calibri"/>
                <w:b/>
                <w:color w:val="0099FF"/>
                <w:sz w:val="20"/>
                <w:szCs w:val="20"/>
                <w:lang w:val="sl-SI"/>
              </w:rPr>
            </w:pPr>
            <w:r w:rsidRPr="00073BB5">
              <w:rPr>
                <w:rFonts w:ascii="Calibri" w:hAnsi="Calibri"/>
                <w:b/>
                <w:color w:val="0099FF"/>
                <w:sz w:val="20"/>
                <w:szCs w:val="20"/>
                <w:lang w:val="sl-SI"/>
              </w:rPr>
              <w:t>Leto</w:t>
            </w:r>
          </w:p>
        </w:tc>
        <w:tc>
          <w:tcPr>
            <w:tcW w:w="1890" w:type="dxa"/>
            <w:tcBorders>
              <w:top w:val="single" w:sz="12" w:space="0" w:color="00B0F0"/>
              <w:bottom w:val="single" w:sz="12" w:space="0" w:color="00B0F0"/>
            </w:tcBorders>
            <w:shd w:val="clear" w:color="auto" w:fill="BFBFBF"/>
          </w:tcPr>
          <w:p w:rsidR="00104BA1" w:rsidRDefault="00104BA1" w:rsidP="00104BA1">
            <w:pPr>
              <w:spacing w:after="0"/>
              <w:jc w:val="center"/>
              <w:rPr>
                <w:b/>
                <w:sz w:val="20"/>
                <w:szCs w:val="20"/>
                <w:lang w:val="sl-SI"/>
              </w:rPr>
            </w:pPr>
            <w:r>
              <w:rPr>
                <w:b/>
                <w:sz w:val="20"/>
                <w:szCs w:val="20"/>
                <w:lang w:val="sl-SI"/>
              </w:rPr>
              <w:t>Višina sredstev namenjenih NVO s strani javnih podjetij (</w:t>
            </w:r>
            <w:r w:rsidRPr="0055693E">
              <w:rPr>
                <w:b/>
                <w:sz w:val="20"/>
                <w:szCs w:val="20"/>
                <w:lang w:val="sl-SI"/>
              </w:rPr>
              <w:t xml:space="preserve">v </w:t>
            </w:r>
            <w:r>
              <w:rPr>
                <w:b/>
                <w:sz w:val="20"/>
                <w:szCs w:val="20"/>
                <w:lang w:val="sl-SI"/>
              </w:rPr>
              <w:t xml:space="preserve"> EUR</w:t>
            </w:r>
            <w:r w:rsidRPr="0055693E">
              <w:rPr>
                <w:b/>
                <w:sz w:val="20"/>
                <w:szCs w:val="20"/>
                <w:lang w:val="sl-SI"/>
              </w:rPr>
              <w:t>)</w:t>
            </w:r>
          </w:p>
          <w:p w:rsidR="00104BA1" w:rsidRPr="0055693E" w:rsidRDefault="00104BA1" w:rsidP="004975D0">
            <w:pPr>
              <w:spacing w:after="0"/>
              <w:jc w:val="center"/>
              <w:rPr>
                <w:b/>
                <w:sz w:val="20"/>
                <w:szCs w:val="20"/>
                <w:lang w:val="sl-SI"/>
              </w:rPr>
            </w:pPr>
          </w:p>
        </w:tc>
      </w:tr>
      <w:tr w:rsidR="00104BA1" w:rsidRPr="00FC757B" w:rsidTr="004975D0">
        <w:trPr>
          <w:jc w:val="center"/>
        </w:trPr>
        <w:tc>
          <w:tcPr>
            <w:tcW w:w="1276" w:type="dxa"/>
            <w:tcBorders>
              <w:top w:val="single" w:sz="12" w:space="0" w:color="00B0F0"/>
              <w:bottom w:val="single" w:sz="12" w:space="0" w:color="00B0F0"/>
            </w:tcBorders>
            <w:vAlign w:val="center"/>
          </w:tcPr>
          <w:p w:rsidR="00104BA1" w:rsidRPr="00073BB5" w:rsidRDefault="00104BA1" w:rsidP="004975D0">
            <w:pPr>
              <w:spacing w:after="0"/>
              <w:jc w:val="center"/>
              <w:rPr>
                <w:rFonts w:ascii="Calibri" w:hAnsi="Calibri"/>
                <w:b/>
                <w:color w:val="0099FF"/>
                <w:sz w:val="20"/>
                <w:szCs w:val="20"/>
                <w:lang w:val="sl-SI"/>
              </w:rPr>
            </w:pPr>
            <w:r w:rsidRPr="00073BB5">
              <w:rPr>
                <w:rFonts w:ascii="Calibri" w:hAnsi="Calibri"/>
                <w:b/>
                <w:color w:val="0099FF"/>
                <w:sz w:val="20"/>
                <w:szCs w:val="20"/>
                <w:lang w:val="sl-SI"/>
              </w:rPr>
              <w:t>201</w:t>
            </w:r>
            <w:r>
              <w:rPr>
                <w:rFonts w:ascii="Calibri" w:hAnsi="Calibri"/>
                <w:b/>
                <w:color w:val="0099FF"/>
                <w:sz w:val="20"/>
                <w:szCs w:val="20"/>
                <w:lang w:val="sl-SI"/>
              </w:rPr>
              <w:t>5</w:t>
            </w:r>
          </w:p>
        </w:tc>
        <w:tc>
          <w:tcPr>
            <w:tcW w:w="1890" w:type="dxa"/>
            <w:tcBorders>
              <w:top w:val="single" w:sz="12" w:space="0" w:color="00B0F0"/>
              <w:bottom w:val="single" w:sz="12" w:space="0" w:color="00B0F0"/>
            </w:tcBorders>
            <w:shd w:val="clear" w:color="auto" w:fill="BFBFBF"/>
            <w:tcMar>
              <w:left w:w="28" w:type="dxa"/>
              <w:right w:w="28" w:type="dxa"/>
            </w:tcMar>
          </w:tcPr>
          <w:p w:rsidR="00104BA1" w:rsidRPr="00FC757B" w:rsidRDefault="00104BA1" w:rsidP="004975D0">
            <w:pPr>
              <w:spacing w:after="0"/>
              <w:jc w:val="center"/>
              <w:rPr>
                <w:b/>
                <w:sz w:val="20"/>
                <w:szCs w:val="20"/>
                <w:lang w:val="sl-SI"/>
              </w:rPr>
            </w:pPr>
            <w:r w:rsidRPr="00EA79F8">
              <w:rPr>
                <w:b/>
                <w:sz w:val="20"/>
                <w:szCs w:val="20"/>
                <w:lang w:val="sl-SI"/>
              </w:rPr>
              <w:t>17.237.578,49</w:t>
            </w:r>
          </w:p>
        </w:tc>
      </w:tr>
    </w:tbl>
    <w:p w:rsidR="004831FE" w:rsidRDefault="00EA79F8" w:rsidP="00451FE9">
      <w:pPr>
        <w:pStyle w:val="Napis"/>
        <w:spacing w:before="120"/>
        <w:ind w:left="2835" w:right="2550"/>
        <w:rPr>
          <w:lang w:val="sl-SI"/>
        </w:rPr>
      </w:pPr>
      <w:r>
        <w:rPr>
          <w:lang w:val="sl-SI"/>
        </w:rPr>
        <w:t>T</w:t>
      </w:r>
      <w:r w:rsidRPr="00EA79F8">
        <w:rPr>
          <w:lang w:val="sl-SI"/>
        </w:rPr>
        <w:t xml:space="preserve">abela </w:t>
      </w:r>
      <w:r w:rsidRPr="00EA79F8">
        <w:rPr>
          <w:lang w:val="sl-SI"/>
        </w:rPr>
        <w:fldChar w:fldCharType="begin"/>
      </w:r>
      <w:r w:rsidRPr="00EA79F8">
        <w:rPr>
          <w:lang w:val="sl-SI"/>
        </w:rPr>
        <w:instrText xml:space="preserve"> SEQ Tabela \* ARABIC </w:instrText>
      </w:r>
      <w:r w:rsidRPr="00EA79F8">
        <w:rPr>
          <w:lang w:val="sl-SI"/>
        </w:rPr>
        <w:fldChar w:fldCharType="separate"/>
      </w:r>
      <w:r w:rsidR="00BB5A9D">
        <w:rPr>
          <w:noProof/>
          <w:lang w:val="sl-SI"/>
        </w:rPr>
        <w:t>9</w:t>
      </w:r>
      <w:r w:rsidRPr="00EA79F8">
        <w:rPr>
          <w:lang w:val="sl-SI"/>
        </w:rPr>
        <w:fldChar w:fldCharType="end"/>
      </w:r>
      <w:r w:rsidRPr="00EA79F8">
        <w:rPr>
          <w:lang w:val="sl-SI"/>
        </w:rPr>
        <w:t>: Višina sredstev javnih p</w:t>
      </w:r>
      <w:r>
        <w:rPr>
          <w:lang w:val="sl-SI"/>
        </w:rPr>
        <w:t>o</w:t>
      </w:r>
      <w:r w:rsidRPr="00EA79F8">
        <w:rPr>
          <w:lang w:val="sl-SI"/>
        </w:rPr>
        <w:t>djetij namenjena NVO (2015)</w:t>
      </w:r>
    </w:p>
    <w:p w:rsidR="00EA79F8" w:rsidRDefault="00EA79F8" w:rsidP="00EA79F8">
      <w:pPr>
        <w:jc w:val="both"/>
        <w:rPr>
          <w:lang w:val="sl-SI"/>
        </w:rPr>
      </w:pPr>
      <w:r>
        <w:rPr>
          <w:lang w:val="sl-SI"/>
        </w:rPr>
        <w:t>Javna podjetja so v 2015 nevladnim organizacijam namenila 17,24 mio evrov. Nakazila zajemajo donacije, sponzorstva kot tudi plačila za opravljane storitve (npr. svetovanje, priprava analiz itd.).</w:t>
      </w:r>
    </w:p>
    <w:p w:rsidR="00EA79F8" w:rsidRDefault="00EA79F8" w:rsidP="00EA79F8">
      <w:pPr>
        <w:jc w:val="both"/>
        <w:rPr>
          <w:lang w:val="sl-SI"/>
        </w:rPr>
      </w:pPr>
      <w:r>
        <w:rPr>
          <w:lang w:val="sl-SI"/>
        </w:rPr>
        <w:t xml:space="preserve">Tabela 10 prikazuje </w:t>
      </w:r>
      <w:r w:rsidR="007D2E14">
        <w:rPr>
          <w:lang w:val="sl-SI"/>
        </w:rPr>
        <w:t>30</w:t>
      </w:r>
      <w:r>
        <w:rPr>
          <w:lang w:val="sl-SI"/>
        </w:rPr>
        <w:t xml:space="preserve"> </w:t>
      </w:r>
      <w:r w:rsidR="00EC1A71">
        <w:rPr>
          <w:lang w:val="sl-SI"/>
        </w:rPr>
        <w:t xml:space="preserve">javnih podjetij, ki so </w:t>
      </w:r>
      <w:r w:rsidR="00451FE9">
        <w:rPr>
          <w:lang w:val="sl-SI"/>
        </w:rPr>
        <w:t>nevladnim</w:t>
      </w:r>
      <w:r w:rsidR="00EC1A71">
        <w:rPr>
          <w:lang w:val="sl-SI"/>
        </w:rPr>
        <w:t xml:space="preserve"> organizacijam v 2015 namenile največ sredstev</w:t>
      </w:r>
      <w:r w:rsidR="007D2E14">
        <w:rPr>
          <w:lang w:val="sl-SI"/>
        </w:rPr>
        <w:t>, in število različnih nevladnih organizacij, ki so ta sredstva prejela.</w:t>
      </w:r>
    </w:p>
    <w:p w:rsidR="00EC1A71" w:rsidRDefault="00EC1A71" w:rsidP="00EC1A71">
      <w:pPr>
        <w:spacing w:after="0"/>
        <w:jc w:val="both"/>
        <w:rPr>
          <w:lang w:val="sl-SI"/>
        </w:rPr>
      </w:pPr>
    </w:p>
    <w:tbl>
      <w:tblPr>
        <w:tblW w:w="8789" w:type="dxa"/>
        <w:jc w:val="center"/>
        <w:tblBorders>
          <w:top w:val="single" w:sz="8" w:space="0" w:color="A6A6A6"/>
          <w:bottom w:val="single" w:sz="8" w:space="0" w:color="A6A6A6"/>
          <w:insideH w:val="single" w:sz="8" w:space="0" w:color="A6A6A6"/>
        </w:tblBorders>
        <w:tblLayout w:type="fixed"/>
        <w:tblLook w:val="01E0" w:firstRow="1" w:lastRow="1" w:firstColumn="1" w:lastColumn="1" w:noHBand="0" w:noVBand="0"/>
      </w:tblPr>
      <w:tblGrid>
        <w:gridCol w:w="5318"/>
        <w:gridCol w:w="1851"/>
        <w:gridCol w:w="1620"/>
      </w:tblGrid>
      <w:tr w:rsidR="007D2E14" w:rsidRPr="00405FC3" w:rsidTr="009E50B4">
        <w:trPr>
          <w:jc w:val="center"/>
        </w:trPr>
        <w:tc>
          <w:tcPr>
            <w:tcW w:w="5318" w:type="dxa"/>
            <w:tcBorders>
              <w:top w:val="single" w:sz="12" w:space="0" w:color="00B0F0"/>
              <w:bottom w:val="single" w:sz="12" w:space="0" w:color="00B0F0"/>
            </w:tcBorders>
          </w:tcPr>
          <w:p w:rsidR="007D2E14" w:rsidRPr="005B3BDD" w:rsidRDefault="007D2E14" w:rsidP="007D2E14">
            <w:pPr>
              <w:spacing w:after="0"/>
              <w:rPr>
                <w:rFonts w:ascii="Calibri" w:hAnsi="Calibri"/>
                <w:b/>
                <w:color w:val="0099FF"/>
                <w:sz w:val="20"/>
                <w:szCs w:val="20"/>
                <w:lang w:val="sl-SI"/>
              </w:rPr>
            </w:pPr>
            <w:r>
              <w:rPr>
                <w:rFonts w:ascii="Calibri" w:hAnsi="Calibri"/>
                <w:b/>
                <w:color w:val="0099FF"/>
                <w:sz w:val="20"/>
                <w:szCs w:val="20"/>
                <w:lang w:val="sl-SI"/>
              </w:rPr>
              <w:t>Javno podjetje</w:t>
            </w:r>
          </w:p>
        </w:tc>
        <w:tc>
          <w:tcPr>
            <w:tcW w:w="1851" w:type="dxa"/>
            <w:tcBorders>
              <w:top w:val="single" w:sz="12" w:space="0" w:color="00B0F0"/>
              <w:bottom w:val="single" w:sz="12" w:space="0" w:color="00B0F0"/>
            </w:tcBorders>
          </w:tcPr>
          <w:p w:rsidR="007D2E14" w:rsidRPr="005B3BDD" w:rsidRDefault="007D2E14" w:rsidP="007D2E14">
            <w:pPr>
              <w:spacing w:after="0"/>
              <w:jc w:val="center"/>
              <w:rPr>
                <w:rFonts w:ascii="Calibri" w:hAnsi="Calibri"/>
                <w:b/>
                <w:color w:val="0099FF"/>
                <w:sz w:val="20"/>
                <w:szCs w:val="20"/>
                <w:lang w:val="sl-SI"/>
              </w:rPr>
            </w:pPr>
            <w:r w:rsidRPr="005B3BDD">
              <w:rPr>
                <w:rFonts w:ascii="Calibri" w:hAnsi="Calibri"/>
                <w:b/>
                <w:color w:val="0099FF"/>
                <w:sz w:val="20"/>
                <w:szCs w:val="20"/>
                <w:lang w:val="sl-SI"/>
              </w:rPr>
              <w:t xml:space="preserve">Nakazila NVO </w:t>
            </w:r>
            <w:r>
              <w:rPr>
                <w:rFonts w:ascii="Calibri" w:hAnsi="Calibri"/>
                <w:b/>
                <w:color w:val="0099FF"/>
                <w:sz w:val="20"/>
                <w:szCs w:val="20"/>
                <w:lang w:val="sl-SI"/>
              </w:rPr>
              <w:t>(</w:t>
            </w:r>
            <w:r w:rsidRPr="005B3BDD">
              <w:rPr>
                <w:rFonts w:ascii="Calibri" w:hAnsi="Calibri"/>
                <w:b/>
                <w:color w:val="0099FF"/>
                <w:sz w:val="20"/>
                <w:szCs w:val="20"/>
                <w:lang w:val="sl-SI"/>
              </w:rPr>
              <w:t>v EUR</w:t>
            </w:r>
            <w:r>
              <w:rPr>
                <w:rFonts w:ascii="Calibri" w:hAnsi="Calibri"/>
                <w:b/>
                <w:color w:val="0099FF"/>
                <w:sz w:val="20"/>
                <w:szCs w:val="20"/>
                <w:lang w:val="sl-SI"/>
              </w:rPr>
              <w:t>)</w:t>
            </w:r>
          </w:p>
        </w:tc>
        <w:tc>
          <w:tcPr>
            <w:tcW w:w="1620" w:type="dxa"/>
            <w:tcBorders>
              <w:top w:val="single" w:sz="12" w:space="0" w:color="00B0F0"/>
              <w:bottom w:val="single" w:sz="12" w:space="0" w:color="00B0F0"/>
            </w:tcBorders>
          </w:tcPr>
          <w:p w:rsidR="007D2E14" w:rsidRPr="005B3BDD" w:rsidRDefault="007D2E14" w:rsidP="007D2E14">
            <w:pPr>
              <w:spacing w:after="0"/>
              <w:jc w:val="center"/>
              <w:rPr>
                <w:rFonts w:ascii="Calibri" w:hAnsi="Calibri"/>
                <w:b/>
                <w:color w:val="0099FF"/>
                <w:sz w:val="20"/>
                <w:szCs w:val="20"/>
                <w:lang w:val="sl-SI"/>
              </w:rPr>
            </w:pPr>
            <w:r>
              <w:rPr>
                <w:rFonts w:ascii="Calibri" w:hAnsi="Calibri"/>
                <w:b/>
                <w:color w:val="0099FF"/>
                <w:sz w:val="20"/>
                <w:szCs w:val="20"/>
                <w:lang w:val="sl-SI"/>
              </w:rPr>
              <w:t>Število NVO</w:t>
            </w:r>
          </w:p>
        </w:tc>
      </w:tr>
      <w:tr w:rsidR="002D588F" w:rsidRPr="00BE76B5" w:rsidTr="000C72FA">
        <w:trPr>
          <w:trHeight w:val="217"/>
          <w:jc w:val="center"/>
        </w:trPr>
        <w:tc>
          <w:tcPr>
            <w:tcW w:w="5318" w:type="dxa"/>
            <w:tcBorders>
              <w:top w:val="single" w:sz="12" w:space="0" w:color="00B0F0"/>
            </w:tcBorders>
          </w:tcPr>
          <w:p w:rsidR="002D588F" w:rsidRPr="002D588F" w:rsidRDefault="002D588F" w:rsidP="002D588F">
            <w:pPr>
              <w:spacing w:after="0"/>
              <w:rPr>
                <w:sz w:val="20"/>
                <w:szCs w:val="20"/>
                <w:lang w:val="sl-SI"/>
              </w:rPr>
            </w:pPr>
            <w:r w:rsidRPr="002D588F">
              <w:rPr>
                <w:sz w:val="20"/>
                <w:szCs w:val="20"/>
                <w:lang w:val="sl-SI"/>
              </w:rPr>
              <w:t>Slovenski državni holding, d.d.</w:t>
            </w:r>
          </w:p>
        </w:tc>
        <w:tc>
          <w:tcPr>
            <w:tcW w:w="1851" w:type="dxa"/>
            <w:tcBorders>
              <w:top w:val="single" w:sz="12" w:space="0" w:color="00B0F0"/>
            </w:tcBorders>
          </w:tcPr>
          <w:p w:rsidR="002D588F" w:rsidRPr="002D588F" w:rsidRDefault="002D588F" w:rsidP="002D588F">
            <w:pPr>
              <w:spacing w:after="0"/>
              <w:jc w:val="center"/>
              <w:rPr>
                <w:sz w:val="20"/>
                <w:szCs w:val="20"/>
                <w:lang w:val="sl-SI"/>
              </w:rPr>
            </w:pPr>
            <w:r w:rsidRPr="002D588F">
              <w:rPr>
                <w:sz w:val="20"/>
                <w:szCs w:val="20"/>
                <w:lang w:val="sl-SI"/>
              </w:rPr>
              <w:t>1.692.875,45</w:t>
            </w:r>
          </w:p>
        </w:tc>
        <w:tc>
          <w:tcPr>
            <w:tcW w:w="1620" w:type="dxa"/>
            <w:tcBorders>
              <w:top w:val="single" w:sz="12" w:space="0" w:color="00B0F0"/>
            </w:tcBorders>
          </w:tcPr>
          <w:p w:rsidR="002D588F" w:rsidRPr="002D588F" w:rsidRDefault="002D588F" w:rsidP="002D588F">
            <w:pPr>
              <w:spacing w:after="0"/>
              <w:jc w:val="center"/>
              <w:rPr>
                <w:sz w:val="20"/>
                <w:szCs w:val="20"/>
                <w:lang w:val="sl-SI"/>
              </w:rPr>
            </w:pPr>
            <w:r w:rsidRPr="002D588F">
              <w:rPr>
                <w:sz w:val="20"/>
                <w:szCs w:val="20"/>
                <w:lang w:val="sl-SI"/>
              </w:rPr>
              <w:t>16</w:t>
            </w:r>
          </w:p>
        </w:tc>
      </w:tr>
      <w:tr w:rsidR="002D588F" w:rsidRPr="00BE76B5"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POŠTA SLOVENIJE d.o.o.</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1.167.522,58</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234</w:t>
            </w:r>
          </w:p>
        </w:tc>
      </w:tr>
      <w:tr w:rsidR="002D588F" w:rsidRPr="00F918E5"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ELES, d.o.o., sistemski operater prenosnega elektroenergetskega omrežja</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694.782,13</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156</w:t>
            </w:r>
          </w:p>
        </w:tc>
      </w:tr>
      <w:tr w:rsidR="002D588F" w:rsidRPr="00B82157"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DRAVSKE ELEKTRARNE MARIBOR d.o.o.</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692.397,08</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151</w:t>
            </w:r>
          </w:p>
        </w:tc>
      </w:tr>
      <w:tr w:rsidR="002D588F" w:rsidRPr="00B82157"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JAVNO PODJETJE ENERGETIKA LJUBLJANA d.o.o.</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460.462,72</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84</w:t>
            </w:r>
          </w:p>
        </w:tc>
      </w:tr>
      <w:tr w:rsidR="002D588F" w:rsidRPr="00B82157"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JAVNO PODJETJE VODOVOD-KANALIZACIJA d.o.o.</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432.005,60</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101</w:t>
            </w:r>
          </w:p>
        </w:tc>
      </w:tr>
      <w:tr w:rsidR="002D588F" w:rsidRPr="000D09B8" w:rsidTr="000C72FA">
        <w:trPr>
          <w:trHeight w:val="57"/>
          <w:jc w:val="center"/>
        </w:trPr>
        <w:tc>
          <w:tcPr>
            <w:tcW w:w="5318" w:type="dxa"/>
          </w:tcPr>
          <w:p w:rsidR="002D588F" w:rsidRPr="002D588F" w:rsidRDefault="002D588F" w:rsidP="002D588F">
            <w:pPr>
              <w:spacing w:after="0"/>
              <w:rPr>
                <w:sz w:val="20"/>
                <w:szCs w:val="20"/>
                <w:lang w:val="sl-SI"/>
              </w:rPr>
            </w:pPr>
            <w:r w:rsidRPr="002D588F">
              <w:rPr>
                <w:sz w:val="20"/>
                <w:szCs w:val="20"/>
                <w:lang w:val="sl-SI"/>
              </w:rPr>
              <w:t>GEN energija d.o.o.</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405.905,89</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83</w:t>
            </w:r>
          </w:p>
        </w:tc>
      </w:tr>
      <w:tr w:rsidR="002D588F" w:rsidRPr="00F918E5"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Slovenske železnice - Infrastruktura, družba za upravljanje in vzdrževanje železniške infrastrukture ter vodenje železniškega prometa, d.o.o.</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368.500,39</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11</w:t>
            </w:r>
          </w:p>
        </w:tc>
      </w:tr>
      <w:tr w:rsidR="002D588F" w:rsidRPr="00F918E5"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HOLDING SLOVENSKE ELEKTRARNE d.o.o.</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343.739,92</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43</w:t>
            </w:r>
          </w:p>
        </w:tc>
      </w:tr>
      <w:tr w:rsidR="002D588F" w:rsidRPr="000D09B8"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SŽ - Vleka in tehnika, d.o.o.</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336.879,22</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10</w:t>
            </w:r>
          </w:p>
        </w:tc>
      </w:tr>
      <w:tr w:rsidR="002D588F" w:rsidRPr="00F918E5"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TERMOELEKTRARNA ŠOŠTANJ d.o.o.</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298.484,70</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19</w:t>
            </w:r>
          </w:p>
        </w:tc>
      </w:tr>
      <w:tr w:rsidR="002D588F" w:rsidRPr="00F918E5"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SOŠKE ELEKTRARNE NOVA GORICA d.o.o.</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181.248,42</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69</w:t>
            </w:r>
          </w:p>
        </w:tc>
      </w:tr>
      <w:tr w:rsidR="002D588F" w:rsidRPr="00F918E5"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Hidroelektrarne na Spodnji Savi, d.o.o.</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159.001,72</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134</w:t>
            </w:r>
          </w:p>
        </w:tc>
      </w:tr>
      <w:tr w:rsidR="002D588F" w:rsidRPr="00F918E5"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BORZEN, organizator trga z električno energijo, d.o.o.</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155.610,78</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31</w:t>
            </w:r>
          </w:p>
        </w:tc>
      </w:tr>
      <w:tr w:rsidR="002D588F" w:rsidRPr="00F918E5"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ZPO Celje d.o.o., Družba za upravljanje s parkirišči in javnimi objekti</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147.857,02</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18</w:t>
            </w:r>
          </w:p>
        </w:tc>
      </w:tr>
      <w:tr w:rsidR="002D588F" w:rsidRPr="00F918E5"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OKP JAVNO PODJETJE ZA KOMUNALNE STORITVE Rogaška Slatina, d.o.o.</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143.657,62</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14</w:t>
            </w:r>
          </w:p>
        </w:tc>
      </w:tr>
      <w:tr w:rsidR="002D588F" w:rsidRPr="00F918E5"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Slovenske železnice - Tovorni promet, družba za opravljanje prevoza blaga v notranjem in mednarodnem železniškem prometu, d.o.o.</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140.655,65</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11</w:t>
            </w:r>
          </w:p>
        </w:tc>
      </w:tr>
      <w:tr w:rsidR="002D588F" w:rsidRPr="00F918E5"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DRUŽBA ZA AVTOCESTE V REPUBLIKI SLOVENIJI D.D.</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139.128,69</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72</w:t>
            </w:r>
          </w:p>
        </w:tc>
      </w:tr>
      <w:tr w:rsidR="002D588F" w:rsidRPr="00F918E5"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MARIBORSKI VODOVOD javno podjetje d.d.</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135.109,24</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116</w:t>
            </w:r>
          </w:p>
        </w:tc>
      </w:tr>
      <w:tr w:rsidR="002D588F" w:rsidRPr="00F918E5"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Javno podjetje Energetika Maribor d.o.o.</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114.659,40</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67</w:t>
            </w:r>
          </w:p>
        </w:tc>
      </w:tr>
      <w:tr w:rsidR="002D588F" w:rsidRPr="00F918E5"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ŽALE Javno podjetje, d.o.o.</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110.360,59</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10</w:t>
            </w:r>
          </w:p>
        </w:tc>
      </w:tr>
      <w:tr w:rsidR="002D588F" w:rsidRPr="00F918E5"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RAZVOJNI CENTER NOVO MESTO, Svetovanje in razvoj, d.o.o.</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94.656,09</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17</w:t>
            </w:r>
          </w:p>
        </w:tc>
      </w:tr>
      <w:tr w:rsidR="002D588F" w:rsidRPr="00F918E5"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SŽ - ŽELEZNIŠKI ZDRAVSTVENI DOM LJUBLJANA</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85.892,10</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15</w:t>
            </w:r>
          </w:p>
        </w:tc>
      </w:tr>
      <w:tr w:rsidR="002D588F" w:rsidRPr="00F918E5"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SAVSKE ELEKTRARNE LJUBLJANA d.o.o.</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82.377,21</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23</w:t>
            </w:r>
          </w:p>
        </w:tc>
      </w:tr>
      <w:tr w:rsidR="002D588F" w:rsidRPr="00F918E5"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KOMUNALA SLOVENSKA BISTRICA podjetje za komunalne in druge storitve d.o.o.</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82.051,46</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49</w:t>
            </w:r>
          </w:p>
        </w:tc>
      </w:tr>
      <w:tr w:rsidR="002D588F" w:rsidRPr="00F918E5"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KONTROLA ZRAČNEGA PROMETA SLOVENIJE, d.o.o.</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77.327,54</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24</w:t>
            </w:r>
          </w:p>
        </w:tc>
      </w:tr>
      <w:tr w:rsidR="002D588F" w:rsidRPr="00F918E5" w:rsidTr="000C72FA">
        <w:trPr>
          <w:jc w:val="center"/>
        </w:trPr>
        <w:tc>
          <w:tcPr>
            <w:tcW w:w="5318" w:type="dxa"/>
          </w:tcPr>
          <w:p w:rsidR="002D588F" w:rsidRPr="002D588F" w:rsidRDefault="002D588F" w:rsidP="002D588F">
            <w:pPr>
              <w:spacing w:after="0"/>
              <w:rPr>
                <w:sz w:val="20"/>
                <w:szCs w:val="20"/>
                <w:lang w:val="sl-SI"/>
              </w:rPr>
            </w:pPr>
            <w:r w:rsidRPr="002D588F">
              <w:rPr>
                <w:sz w:val="20"/>
                <w:szCs w:val="20"/>
                <w:lang w:val="sl-SI"/>
              </w:rPr>
              <w:t>SLOVENSKI INŠTITUT ZA REVIZIJO</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76.094,94</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4</w:t>
            </w:r>
          </w:p>
        </w:tc>
      </w:tr>
      <w:tr w:rsidR="002D588F" w:rsidRPr="00F918E5" w:rsidTr="002D588F">
        <w:trPr>
          <w:trHeight w:val="53"/>
          <w:jc w:val="center"/>
        </w:trPr>
        <w:tc>
          <w:tcPr>
            <w:tcW w:w="5318" w:type="dxa"/>
          </w:tcPr>
          <w:p w:rsidR="002D588F" w:rsidRPr="002D588F" w:rsidRDefault="002D588F" w:rsidP="002D588F">
            <w:pPr>
              <w:spacing w:after="0"/>
              <w:rPr>
                <w:sz w:val="20"/>
                <w:szCs w:val="20"/>
                <w:lang w:val="sl-SI"/>
              </w:rPr>
            </w:pPr>
            <w:r w:rsidRPr="002D588F">
              <w:rPr>
                <w:sz w:val="20"/>
                <w:szCs w:val="20"/>
                <w:lang w:val="sl-SI"/>
              </w:rPr>
              <w:t>TERMOELEKTRARNA BRESTANICA D.O.O.</w:t>
            </w:r>
          </w:p>
        </w:tc>
        <w:tc>
          <w:tcPr>
            <w:tcW w:w="1851" w:type="dxa"/>
          </w:tcPr>
          <w:p w:rsidR="002D588F" w:rsidRPr="002D588F" w:rsidRDefault="002D588F" w:rsidP="002D588F">
            <w:pPr>
              <w:spacing w:after="0"/>
              <w:jc w:val="center"/>
              <w:rPr>
                <w:sz w:val="20"/>
                <w:szCs w:val="20"/>
                <w:lang w:val="sl-SI"/>
              </w:rPr>
            </w:pPr>
            <w:r w:rsidRPr="002D588F">
              <w:rPr>
                <w:sz w:val="20"/>
                <w:szCs w:val="20"/>
                <w:lang w:val="sl-SI"/>
              </w:rPr>
              <w:t>72.881,09</w:t>
            </w:r>
          </w:p>
        </w:tc>
        <w:tc>
          <w:tcPr>
            <w:tcW w:w="1620" w:type="dxa"/>
          </w:tcPr>
          <w:p w:rsidR="002D588F" w:rsidRPr="002D588F" w:rsidRDefault="002D588F" w:rsidP="002D588F">
            <w:pPr>
              <w:spacing w:after="0"/>
              <w:jc w:val="center"/>
              <w:rPr>
                <w:sz w:val="20"/>
                <w:szCs w:val="20"/>
                <w:lang w:val="sl-SI"/>
              </w:rPr>
            </w:pPr>
            <w:r w:rsidRPr="002D588F">
              <w:rPr>
                <w:sz w:val="20"/>
                <w:szCs w:val="20"/>
                <w:lang w:val="sl-SI"/>
              </w:rPr>
              <w:t>101</w:t>
            </w:r>
          </w:p>
        </w:tc>
      </w:tr>
      <w:tr w:rsidR="002D588F" w:rsidRPr="00F918E5" w:rsidTr="000C72FA">
        <w:trPr>
          <w:jc w:val="center"/>
        </w:trPr>
        <w:tc>
          <w:tcPr>
            <w:tcW w:w="5318" w:type="dxa"/>
            <w:tcBorders>
              <w:bottom w:val="single" w:sz="8" w:space="0" w:color="A6A6A6"/>
            </w:tcBorders>
          </w:tcPr>
          <w:p w:rsidR="002D588F" w:rsidRPr="002D588F" w:rsidRDefault="002D588F" w:rsidP="002D588F">
            <w:pPr>
              <w:spacing w:after="0"/>
              <w:rPr>
                <w:sz w:val="20"/>
                <w:szCs w:val="20"/>
                <w:lang w:val="sl-SI"/>
              </w:rPr>
            </w:pPr>
            <w:r w:rsidRPr="002D588F">
              <w:rPr>
                <w:sz w:val="20"/>
                <w:szCs w:val="20"/>
                <w:lang w:val="sl-SI"/>
              </w:rPr>
              <w:t>NLB LEASING d.o.o. Ljubljana</w:t>
            </w:r>
          </w:p>
        </w:tc>
        <w:tc>
          <w:tcPr>
            <w:tcW w:w="1851" w:type="dxa"/>
            <w:tcBorders>
              <w:bottom w:val="single" w:sz="8" w:space="0" w:color="A6A6A6"/>
            </w:tcBorders>
          </w:tcPr>
          <w:p w:rsidR="002D588F" w:rsidRPr="002D588F" w:rsidRDefault="002D588F" w:rsidP="002D588F">
            <w:pPr>
              <w:spacing w:after="0"/>
              <w:jc w:val="center"/>
              <w:rPr>
                <w:sz w:val="20"/>
                <w:szCs w:val="20"/>
                <w:lang w:val="sl-SI"/>
              </w:rPr>
            </w:pPr>
            <w:r w:rsidRPr="002D588F">
              <w:rPr>
                <w:sz w:val="20"/>
                <w:szCs w:val="20"/>
                <w:lang w:val="sl-SI"/>
              </w:rPr>
              <w:t>69.982,59</w:t>
            </w:r>
          </w:p>
        </w:tc>
        <w:tc>
          <w:tcPr>
            <w:tcW w:w="1620" w:type="dxa"/>
            <w:tcBorders>
              <w:bottom w:val="single" w:sz="8" w:space="0" w:color="A6A6A6"/>
            </w:tcBorders>
          </w:tcPr>
          <w:p w:rsidR="002D588F" w:rsidRPr="002D588F" w:rsidRDefault="002D588F" w:rsidP="002D588F">
            <w:pPr>
              <w:spacing w:after="0"/>
              <w:jc w:val="center"/>
              <w:rPr>
                <w:sz w:val="20"/>
                <w:szCs w:val="20"/>
                <w:lang w:val="sl-SI"/>
              </w:rPr>
            </w:pPr>
            <w:r w:rsidRPr="002D588F">
              <w:rPr>
                <w:sz w:val="20"/>
                <w:szCs w:val="20"/>
                <w:lang w:val="sl-SI"/>
              </w:rPr>
              <w:t>15</w:t>
            </w:r>
          </w:p>
        </w:tc>
      </w:tr>
      <w:tr w:rsidR="002D588F" w:rsidRPr="00F918E5" w:rsidTr="000C72FA">
        <w:trPr>
          <w:jc w:val="center"/>
        </w:trPr>
        <w:tc>
          <w:tcPr>
            <w:tcW w:w="5318" w:type="dxa"/>
            <w:tcBorders>
              <w:bottom w:val="single" w:sz="12" w:space="0" w:color="00B0F0"/>
            </w:tcBorders>
          </w:tcPr>
          <w:p w:rsidR="002D588F" w:rsidRPr="002D588F" w:rsidRDefault="002D588F" w:rsidP="002D588F">
            <w:pPr>
              <w:spacing w:after="0"/>
              <w:rPr>
                <w:sz w:val="20"/>
                <w:szCs w:val="20"/>
                <w:lang w:val="sl-SI"/>
              </w:rPr>
            </w:pPr>
            <w:r w:rsidRPr="002D588F">
              <w:rPr>
                <w:sz w:val="20"/>
                <w:szCs w:val="20"/>
                <w:lang w:val="sl-SI"/>
              </w:rPr>
              <w:t>JAVNO PODJETJE-AZIENDA PUBBLICA KOMUNALA KOPER, d.o.o. - s.r.l.</w:t>
            </w:r>
          </w:p>
        </w:tc>
        <w:tc>
          <w:tcPr>
            <w:tcW w:w="1851" w:type="dxa"/>
            <w:tcBorders>
              <w:bottom w:val="single" w:sz="12" w:space="0" w:color="00B0F0"/>
            </w:tcBorders>
          </w:tcPr>
          <w:p w:rsidR="002D588F" w:rsidRPr="002D588F" w:rsidRDefault="002D588F" w:rsidP="002D588F">
            <w:pPr>
              <w:spacing w:after="0"/>
              <w:jc w:val="center"/>
              <w:rPr>
                <w:sz w:val="20"/>
                <w:szCs w:val="20"/>
                <w:lang w:val="sl-SI"/>
              </w:rPr>
            </w:pPr>
            <w:r w:rsidRPr="002D588F">
              <w:rPr>
                <w:sz w:val="20"/>
                <w:szCs w:val="20"/>
                <w:lang w:val="sl-SI"/>
              </w:rPr>
              <w:t>61.727,07</w:t>
            </w:r>
          </w:p>
        </w:tc>
        <w:tc>
          <w:tcPr>
            <w:tcW w:w="1620" w:type="dxa"/>
            <w:tcBorders>
              <w:bottom w:val="single" w:sz="12" w:space="0" w:color="00B0F0"/>
            </w:tcBorders>
          </w:tcPr>
          <w:p w:rsidR="002D588F" w:rsidRPr="002D588F" w:rsidRDefault="002D588F" w:rsidP="002D588F">
            <w:pPr>
              <w:spacing w:after="0"/>
              <w:jc w:val="center"/>
              <w:rPr>
                <w:sz w:val="20"/>
                <w:szCs w:val="20"/>
                <w:lang w:val="sl-SI"/>
              </w:rPr>
            </w:pPr>
            <w:r w:rsidRPr="002D588F">
              <w:rPr>
                <w:sz w:val="20"/>
                <w:szCs w:val="20"/>
                <w:lang w:val="sl-SI"/>
              </w:rPr>
              <w:t>61</w:t>
            </w:r>
          </w:p>
        </w:tc>
      </w:tr>
    </w:tbl>
    <w:p w:rsidR="00EC1A71" w:rsidRDefault="00451FE9" w:rsidP="009E50B4">
      <w:pPr>
        <w:pStyle w:val="Napis"/>
        <w:spacing w:before="100" w:beforeAutospacing="1"/>
        <w:rPr>
          <w:lang w:val="sl-SI"/>
        </w:rPr>
      </w:pPr>
      <w:r w:rsidRPr="00451FE9">
        <w:rPr>
          <w:lang w:val="sl-SI"/>
        </w:rPr>
        <w:t xml:space="preserve">Tabela </w:t>
      </w:r>
      <w:r w:rsidRPr="00451FE9">
        <w:rPr>
          <w:lang w:val="sl-SI"/>
        </w:rPr>
        <w:fldChar w:fldCharType="begin"/>
      </w:r>
      <w:r w:rsidRPr="00451FE9">
        <w:rPr>
          <w:lang w:val="sl-SI"/>
        </w:rPr>
        <w:instrText xml:space="preserve"> SEQ Tabela \* ARABIC </w:instrText>
      </w:r>
      <w:r w:rsidRPr="00451FE9">
        <w:rPr>
          <w:lang w:val="sl-SI"/>
        </w:rPr>
        <w:fldChar w:fldCharType="separate"/>
      </w:r>
      <w:r w:rsidR="00BB5A9D">
        <w:rPr>
          <w:noProof/>
          <w:lang w:val="sl-SI"/>
        </w:rPr>
        <w:t>10</w:t>
      </w:r>
      <w:r w:rsidRPr="00451FE9">
        <w:rPr>
          <w:lang w:val="sl-SI"/>
        </w:rPr>
        <w:fldChar w:fldCharType="end"/>
      </w:r>
      <w:r w:rsidRPr="00451FE9">
        <w:rPr>
          <w:lang w:val="sl-SI"/>
        </w:rPr>
        <w:t xml:space="preserve">: </w:t>
      </w:r>
      <w:r w:rsidR="00003B13">
        <w:rPr>
          <w:lang w:val="sl-SI"/>
        </w:rPr>
        <w:t>30</w:t>
      </w:r>
      <w:r w:rsidRPr="00451FE9">
        <w:rPr>
          <w:lang w:val="sl-SI"/>
        </w:rPr>
        <w:t xml:space="preserve"> javnih podjetij, ki so v 2015 nakazale največ sredstev NVO</w:t>
      </w:r>
      <w:r w:rsidR="009E50B4">
        <w:rPr>
          <w:lang w:val="sl-SI"/>
        </w:rPr>
        <w:t>,</w:t>
      </w:r>
      <w:r w:rsidR="00003B13">
        <w:rPr>
          <w:lang w:val="sl-SI"/>
        </w:rPr>
        <w:t xml:space="preserve"> in število različnih NVO, ki so prejele ta sredstva</w:t>
      </w:r>
    </w:p>
    <w:p w:rsidR="00CF0933" w:rsidRDefault="009E50B4" w:rsidP="00451FE9">
      <w:pPr>
        <w:jc w:val="both"/>
        <w:rPr>
          <w:lang w:val="sl-SI"/>
        </w:rPr>
      </w:pPr>
      <w:r>
        <w:rPr>
          <w:lang w:val="sl-SI"/>
        </w:rPr>
        <w:t>Od javnih podjetij je n</w:t>
      </w:r>
      <w:r w:rsidR="00451FE9">
        <w:rPr>
          <w:lang w:val="sl-SI"/>
        </w:rPr>
        <w:t xml:space="preserve">ajveč sredstev v 2015 nevladnim organizacijam namenil </w:t>
      </w:r>
      <w:r w:rsidR="00451FE9" w:rsidRPr="00451FE9">
        <w:rPr>
          <w:lang w:val="sl-SI"/>
        </w:rPr>
        <w:t>Slovenski državni holding, d.d.</w:t>
      </w:r>
      <w:r w:rsidR="00451FE9">
        <w:rPr>
          <w:lang w:val="sl-SI"/>
        </w:rPr>
        <w:t xml:space="preserve"> in sicer</w:t>
      </w:r>
      <w:r w:rsidR="00CF0933">
        <w:rPr>
          <w:lang w:val="sl-SI"/>
        </w:rPr>
        <w:t xml:space="preserve"> je 16 različnim nevladnim organizacijam namenil</w:t>
      </w:r>
      <w:r w:rsidR="00451FE9">
        <w:rPr>
          <w:lang w:val="sl-SI"/>
        </w:rPr>
        <w:t xml:space="preserve"> 1,69 mio evrov</w:t>
      </w:r>
      <w:r w:rsidR="00CF0933">
        <w:rPr>
          <w:lang w:val="sl-SI"/>
        </w:rPr>
        <w:t xml:space="preserve">. Pri tem je potrebno upoštevati, da znesek lahko zajema tudi odškodnine iz naslova denacionalizacije in torej ne gre nujno za plačevanje nevladnim organizacijam za njihove storitve ali za običajna nepovratna sredstva. Na drugem mestu je </w:t>
      </w:r>
      <w:r w:rsidR="00451FE9">
        <w:rPr>
          <w:lang w:val="sl-SI"/>
        </w:rPr>
        <w:t>Pošta Slovenije d.o.o.</w:t>
      </w:r>
      <w:r w:rsidR="00CF0933">
        <w:rPr>
          <w:lang w:val="sl-SI"/>
        </w:rPr>
        <w:t>, ki je 23</w:t>
      </w:r>
      <w:r w:rsidR="002D588F">
        <w:rPr>
          <w:lang w:val="sl-SI"/>
        </w:rPr>
        <w:t>4</w:t>
      </w:r>
      <w:r w:rsidR="00CF0933">
        <w:rPr>
          <w:lang w:val="sl-SI"/>
        </w:rPr>
        <w:t xml:space="preserve"> različnim nevladnim organizacijam razdelila 1,17 mio evrov, kjer najdemo tudi nakazila kot so s</w:t>
      </w:r>
      <w:r w:rsidR="00CF0933" w:rsidRPr="00CF0933">
        <w:rPr>
          <w:lang w:val="sl-SI"/>
        </w:rPr>
        <w:t>ponzorstva</w:t>
      </w:r>
      <w:r w:rsidR="00CF0933">
        <w:rPr>
          <w:lang w:val="sl-SI"/>
        </w:rPr>
        <w:t xml:space="preserve"> in</w:t>
      </w:r>
      <w:r w:rsidR="00CF0933" w:rsidRPr="00CF0933">
        <w:rPr>
          <w:lang w:val="sl-SI"/>
        </w:rPr>
        <w:t xml:space="preserve"> donacije</w:t>
      </w:r>
      <w:r w:rsidR="00CF0933">
        <w:rPr>
          <w:lang w:val="sl-SI"/>
        </w:rPr>
        <w:t xml:space="preserve">. Na tretjem mestu je podjetje </w:t>
      </w:r>
      <w:r w:rsidR="00CF0933" w:rsidRPr="00CF0933">
        <w:rPr>
          <w:lang w:val="sl-SI"/>
        </w:rPr>
        <w:t>ELES, d.o.o., sistemski operater prenosnega elektroenergetskega omrežja</w:t>
      </w:r>
      <w:r w:rsidR="00CF0933">
        <w:rPr>
          <w:lang w:val="sl-SI"/>
        </w:rPr>
        <w:t>, ki je 15</w:t>
      </w:r>
      <w:r w:rsidR="002D588F">
        <w:rPr>
          <w:lang w:val="sl-SI"/>
        </w:rPr>
        <w:t>6</w:t>
      </w:r>
      <w:r w:rsidR="00CF0933">
        <w:rPr>
          <w:lang w:val="sl-SI"/>
        </w:rPr>
        <w:t xml:space="preserve"> nevladnim organizacijam namenil 0,69 mio evrov, kjer prav tako najdemo pretežno sp</w:t>
      </w:r>
      <w:r w:rsidR="00E06936">
        <w:rPr>
          <w:lang w:val="sl-SI"/>
        </w:rPr>
        <w:t>onzorska in donatorska sredstva.</w:t>
      </w:r>
    </w:p>
    <w:sectPr w:rsidR="00CF0933" w:rsidSect="0059733B">
      <w:headerReference w:type="default" r:id="rId20"/>
      <w:footerReference w:type="default" r:id="rId21"/>
      <w:pgSz w:w="12240" w:h="15840"/>
      <w:pgMar w:top="1440" w:right="1797" w:bottom="1435"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87" w:rsidRDefault="00AF7D87">
      <w:r>
        <w:separator/>
      </w:r>
    </w:p>
  </w:endnote>
  <w:endnote w:type="continuationSeparator" w:id="0">
    <w:p w:rsidR="00AF7D87" w:rsidRDefault="00AF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FC" w:rsidRPr="009E7035" w:rsidRDefault="00CC37FC" w:rsidP="009E7035">
    <w:pPr>
      <w:pStyle w:val="Noga"/>
      <w:jc w:val="center"/>
      <w:rPr>
        <w:sz w:val="16"/>
        <w:szCs w:val="16"/>
        <w:lang w:val="sl-SI"/>
      </w:rPr>
    </w:pPr>
    <w:r>
      <w:rPr>
        <w:sz w:val="16"/>
        <w:szCs w:val="16"/>
        <w:lang w:val="sl-SI"/>
      </w:rPr>
      <w:t xml:space="preserve"> stran</w:t>
    </w:r>
    <w:r w:rsidRPr="009E7035">
      <w:rPr>
        <w:sz w:val="16"/>
        <w:szCs w:val="16"/>
        <w:lang w:val="sl-SI"/>
      </w:rPr>
      <w:t xml:space="preserve"> </w:t>
    </w:r>
    <w:r w:rsidRPr="009E7035">
      <w:rPr>
        <w:rStyle w:val="tevilkastrani"/>
        <w:sz w:val="16"/>
        <w:szCs w:val="16"/>
      </w:rPr>
      <w:fldChar w:fldCharType="begin"/>
    </w:r>
    <w:r w:rsidRPr="009E7035">
      <w:rPr>
        <w:rStyle w:val="tevilkastrani"/>
        <w:sz w:val="16"/>
        <w:szCs w:val="16"/>
      </w:rPr>
      <w:instrText xml:space="preserve"> PAGE </w:instrText>
    </w:r>
    <w:r w:rsidRPr="009E7035">
      <w:rPr>
        <w:rStyle w:val="tevilkastrani"/>
        <w:sz w:val="16"/>
        <w:szCs w:val="16"/>
      </w:rPr>
      <w:fldChar w:fldCharType="separate"/>
    </w:r>
    <w:r w:rsidR="00587D48">
      <w:rPr>
        <w:rStyle w:val="tevilkastrani"/>
        <w:noProof/>
        <w:sz w:val="16"/>
        <w:szCs w:val="16"/>
      </w:rPr>
      <w:t>10</w:t>
    </w:r>
    <w:r w:rsidRPr="009E7035">
      <w:rPr>
        <w:rStyle w:val="tevilkastrani"/>
        <w:sz w:val="16"/>
        <w:szCs w:val="16"/>
      </w:rPr>
      <w:fldChar w:fldCharType="end"/>
    </w:r>
    <w:r w:rsidRPr="009E7035">
      <w:rPr>
        <w:rStyle w:val="tevilkastrani"/>
        <w:sz w:val="16"/>
        <w:szCs w:val="16"/>
      </w:rPr>
      <w:t>/</w:t>
    </w:r>
    <w:r w:rsidRPr="009E7035">
      <w:rPr>
        <w:rStyle w:val="tevilkastrani"/>
        <w:sz w:val="16"/>
        <w:szCs w:val="16"/>
      </w:rPr>
      <w:fldChar w:fldCharType="begin"/>
    </w:r>
    <w:r w:rsidRPr="009E7035">
      <w:rPr>
        <w:rStyle w:val="tevilkastrani"/>
        <w:sz w:val="16"/>
        <w:szCs w:val="16"/>
      </w:rPr>
      <w:instrText xml:space="preserve"> NUMPAGES </w:instrText>
    </w:r>
    <w:r w:rsidRPr="009E7035">
      <w:rPr>
        <w:rStyle w:val="tevilkastrani"/>
        <w:sz w:val="16"/>
        <w:szCs w:val="16"/>
      </w:rPr>
      <w:fldChar w:fldCharType="separate"/>
    </w:r>
    <w:r w:rsidR="00587D48">
      <w:rPr>
        <w:rStyle w:val="tevilkastrani"/>
        <w:noProof/>
        <w:sz w:val="16"/>
        <w:szCs w:val="16"/>
      </w:rPr>
      <w:t>10</w:t>
    </w:r>
    <w:r w:rsidRPr="009E7035">
      <w:rPr>
        <w:rStyle w:val="tevilkastrani"/>
        <w:sz w:val="16"/>
        <w:szCs w:val="16"/>
      </w:rPr>
      <w:fldChar w:fldCharType="end"/>
    </w:r>
    <w:r>
      <w:rPr>
        <w:rStyle w:val="tevilkastran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FC" w:rsidRPr="009E7035" w:rsidRDefault="00CC37FC" w:rsidP="009E7035">
    <w:pPr>
      <w:pStyle w:val="Noga"/>
      <w:jc w:val="center"/>
      <w:rPr>
        <w:sz w:val="16"/>
        <w:szCs w:val="16"/>
        <w:lang w:val="sl-SI"/>
      </w:rPr>
    </w:pPr>
    <w:r>
      <w:rPr>
        <w:sz w:val="16"/>
        <w:szCs w:val="16"/>
        <w:lang w:val="sl-SI"/>
      </w:rPr>
      <w:t>stran</w:t>
    </w:r>
    <w:r w:rsidRPr="009E7035">
      <w:rPr>
        <w:sz w:val="16"/>
        <w:szCs w:val="16"/>
        <w:lang w:val="sl-SI"/>
      </w:rPr>
      <w:t xml:space="preserve"> </w:t>
    </w:r>
    <w:r w:rsidRPr="009E7035">
      <w:rPr>
        <w:rStyle w:val="tevilkastrani"/>
        <w:sz w:val="16"/>
        <w:szCs w:val="16"/>
      </w:rPr>
      <w:fldChar w:fldCharType="begin"/>
    </w:r>
    <w:r w:rsidRPr="009E7035">
      <w:rPr>
        <w:rStyle w:val="tevilkastrani"/>
        <w:sz w:val="16"/>
        <w:szCs w:val="16"/>
      </w:rPr>
      <w:instrText xml:space="preserve"> PAGE </w:instrText>
    </w:r>
    <w:r w:rsidRPr="009E7035">
      <w:rPr>
        <w:rStyle w:val="tevilkastrani"/>
        <w:sz w:val="16"/>
        <w:szCs w:val="16"/>
      </w:rPr>
      <w:fldChar w:fldCharType="separate"/>
    </w:r>
    <w:r w:rsidR="00E145D4">
      <w:rPr>
        <w:rStyle w:val="tevilkastrani"/>
        <w:noProof/>
        <w:sz w:val="16"/>
        <w:szCs w:val="16"/>
      </w:rPr>
      <w:t>22</w:t>
    </w:r>
    <w:r w:rsidRPr="009E7035">
      <w:rPr>
        <w:rStyle w:val="tevilkastrani"/>
        <w:sz w:val="16"/>
        <w:szCs w:val="16"/>
      </w:rPr>
      <w:fldChar w:fldCharType="end"/>
    </w:r>
    <w:r w:rsidRPr="009E7035">
      <w:rPr>
        <w:rStyle w:val="tevilkastrani"/>
        <w:sz w:val="16"/>
        <w:szCs w:val="16"/>
      </w:rPr>
      <w:t>/</w:t>
    </w:r>
    <w:r w:rsidRPr="009E7035">
      <w:rPr>
        <w:rStyle w:val="tevilkastrani"/>
        <w:sz w:val="16"/>
        <w:szCs w:val="16"/>
      </w:rPr>
      <w:fldChar w:fldCharType="begin"/>
    </w:r>
    <w:r w:rsidRPr="009E7035">
      <w:rPr>
        <w:rStyle w:val="tevilkastrani"/>
        <w:sz w:val="16"/>
        <w:szCs w:val="16"/>
      </w:rPr>
      <w:instrText xml:space="preserve"> NUMPAGES </w:instrText>
    </w:r>
    <w:r w:rsidRPr="009E7035">
      <w:rPr>
        <w:rStyle w:val="tevilkastrani"/>
        <w:sz w:val="16"/>
        <w:szCs w:val="16"/>
      </w:rPr>
      <w:fldChar w:fldCharType="separate"/>
    </w:r>
    <w:r w:rsidR="00E145D4">
      <w:rPr>
        <w:rStyle w:val="tevilkastrani"/>
        <w:noProof/>
        <w:sz w:val="16"/>
        <w:szCs w:val="16"/>
      </w:rPr>
      <w:t>23</w:t>
    </w:r>
    <w:r w:rsidRPr="009E7035">
      <w:rPr>
        <w:rStyle w:val="tevilkastran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87" w:rsidRDefault="00AF7D87">
      <w:r>
        <w:separator/>
      </w:r>
    </w:p>
  </w:footnote>
  <w:footnote w:type="continuationSeparator" w:id="0">
    <w:p w:rsidR="00AF7D87" w:rsidRDefault="00AF7D87">
      <w:r>
        <w:continuationSeparator/>
      </w:r>
    </w:p>
  </w:footnote>
  <w:footnote w:id="1">
    <w:p w:rsidR="00CC37FC" w:rsidRPr="000C72FA" w:rsidRDefault="00CC37FC">
      <w:pPr>
        <w:pStyle w:val="Sprotnaopomba-besedilo"/>
        <w:rPr>
          <w:lang w:val="sl-SI"/>
        </w:rPr>
      </w:pPr>
      <w:r>
        <w:rPr>
          <w:rStyle w:val="Sprotnaopomba-sklic"/>
        </w:rPr>
        <w:footnoteRef/>
      </w:r>
      <w:r>
        <w:t xml:space="preserve"> </w:t>
      </w:r>
      <w:r>
        <w:rPr>
          <w:lang w:val="sl-SI"/>
        </w:rPr>
        <w:t>Sprememba je lahko posledica spremembe metodologije zajema teh podatkov glede na prejšnja leta – glej pojasnila k tretji različici te analize.</w:t>
      </w:r>
    </w:p>
  </w:footnote>
  <w:footnote w:id="2">
    <w:p w:rsidR="00CC37FC" w:rsidRDefault="00CC37FC" w:rsidP="00BF3D51">
      <w:pPr>
        <w:pStyle w:val="Sprotnaopomba-besedilo"/>
        <w:spacing w:after="0"/>
        <w:jc w:val="both"/>
      </w:pPr>
      <w:r>
        <w:rPr>
          <w:rStyle w:val="Sprotnaopomba-sklic"/>
        </w:rPr>
        <w:footnoteRef/>
      </w:r>
      <w:r w:rsidRPr="00AC4A5F">
        <w:t xml:space="preserve"> </w:t>
      </w:r>
      <w:r w:rsidRPr="00AC4A5F">
        <w:rPr>
          <w:lang w:val="sl-SI"/>
        </w:rPr>
        <w:t>Podatki se nanašajo na</w:t>
      </w:r>
      <w:r>
        <w:rPr>
          <w:lang w:val="sl-SI"/>
        </w:rPr>
        <w:t xml:space="preserve"> </w:t>
      </w:r>
      <w:r w:rsidRPr="00AC4A5F">
        <w:rPr>
          <w:lang w:val="sl-SI"/>
        </w:rPr>
        <w:t xml:space="preserve">nakazila </w:t>
      </w:r>
      <w:r w:rsidRPr="00A3129C">
        <w:rPr>
          <w:i/>
          <w:lang w:val="sl-SI"/>
        </w:rPr>
        <w:t>Geodetske uprave Republike Slovenije</w:t>
      </w:r>
      <w:r w:rsidRPr="00AC4A5F">
        <w:rPr>
          <w:lang w:val="sl-SI"/>
        </w:rPr>
        <w:t>, ki jo Register proračunskih</w:t>
      </w:r>
      <w:r>
        <w:rPr>
          <w:lang w:val="sl-SI"/>
        </w:rPr>
        <w:t xml:space="preserve"> uporabnikov</w:t>
      </w:r>
      <w:r w:rsidRPr="00AC4A5F">
        <w:rPr>
          <w:lang w:val="sl-SI"/>
        </w:rPr>
        <w:t xml:space="preserve"> </w:t>
      </w:r>
      <w:r>
        <w:rPr>
          <w:lang w:val="sl-SI"/>
        </w:rPr>
        <w:t xml:space="preserve">do spremembe v 2015  še vedno vodil kot organ v sestavi Ministrstva za infrastrukturo in prostor, čeprav je sedaj organ v sestavi Ministrstva za okolje in prostor. </w:t>
      </w:r>
      <w:bookmarkStart w:id="2" w:name="OLE_LINK18"/>
      <w:bookmarkStart w:id="3" w:name="OLE_LINK19"/>
      <w:r>
        <w:rPr>
          <w:lang w:val="sl-SI"/>
        </w:rPr>
        <w:t>Glej tudi metodološka pojasnila.</w:t>
      </w:r>
      <w:bookmarkEnd w:id="2"/>
      <w:bookmarkEnd w:id="3"/>
    </w:p>
  </w:footnote>
  <w:footnote w:id="3">
    <w:p w:rsidR="00CC37FC" w:rsidRPr="00BF3D51" w:rsidRDefault="00CC37FC" w:rsidP="00FF6C32">
      <w:pPr>
        <w:pStyle w:val="Sprotnaopomba-besedilo"/>
        <w:spacing w:after="0"/>
        <w:jc w:val="both"/>
        <w:rPr>
          <w:lang w:val="sl-SI"/>
        </w:rPr>
      </w:pPr>
      <w:r>
        <w:rPr>
          <w:rStyle w:val="Sprotnaopomba-sklic"/>
        </w:rPr>
        <w:footnoteRef/>
      </w:r>
      <w:r w:rsidRPr="006B5CDE">
        <w:rPr>
          <w:lang w:val="sl-SI"/>
        </w:rPr>
        <w:t xml:space="preserve"> </w:t>
      </w:r>
      <w:r>
        <w:rPr>
          <w:lang w:val="sl-SI"/>
        </w:rPr>
        <w:t xml:space="preserve">Ministrstvo za javno upravo v 2014 ni imelo nakazil nevladnim organizacijam, zato indeks ni </w:t>
      </w:r>
      <w:r w:rsidRPr="00BF3D51">
        <w:rPr>
          <w:lang w:val="sl-SI"/>
        </w:rPr>
        <w:t>izračunan.</w:t>
      </w:r>
    </w:p>
  </w:footnote>
  <w:footnote w:id="4">
    <w:p w:rsidR="00CC37FC" w:rsidRPr="00BF3D51" w:rsidRDefault="00CC37FC" w:rsidP="00BF3D51">
      <w:pPr>
        <w:pStyle w:val="Sprotnaopomba-besedilo"/>
        <w:spacing w:after="0"/>
        <w:jc w:val="both"/>
        <w:rPr>
          <w:lang w:val="sl-SI"/>
        </w:rPr>
      </w:pPr>
      <w:r w:rsidRPr="00BF3D51">
        <w:rPr>
          <w:rStyle w:val="Sprotnaopomba-sklic"/>
          <w:lang w:val="sl-SI"/>
        </w:rPr>
        <w:footnoteRef/>
      </w:r>
      <w:r w:rsidRPr="00BF3D51">
        <w:rPr>
          <w:lang w:val="sl-SI"/>
        </w:rPr>
        <w:t xml:space="preserve"> Podatki se nanašajo na nakazila </w:t>
      </w:r>
      <w:bookmarkStart w:id="6" w:name="OLE_LINK1"/>
      <w:bookmarkStart w:id="7" w:name="OLE_LINK2"/>
      <w:r w:rsidRPr="00BF3D51">
        <w:rPr>
          <w:i/>
          <w:lang w:val="sl-SI"/>
        </w:rPr>
        <w:t>Agencije Republike Slovenije za okolje</w:t>
      </w:r>
      <w:bookmarkEnd w:id="6"/>
      <w:bookmarkEnd w:id="7"/>
      <w:r w:rsidRPr="00BF3D51">
        <w:rPr>
          <w:lang w:val="sl-SI"/>
        </w:rPr>
        <w:t xml:space="preserve"> jo je Register proračunskih uporabnikov do spremembe v 2015 še vedno vodil kot organ v sestavi </w:t>
      </w:r>
      <w:bookmarkStart w:id="8" w:name="OLE_LINK20"/>
      <w:bookmarkStart w:id="9" w:name="OLE_LINK21"/>
      <w:r w:rsidRPr="00BF3D51">
        <w:rPr>
          <w:lang w:val="sl-SI"/>
        </w:rPr>
        <w:t>Ministrstva za kmetijstvo in okolje</w:t>
      </w:r>
      <w:bookmarkEnd w:id="8"/>
      <w:bookmarkEnd w:id="9"/>
      <w:r w:rsidRPr="00BF3D51">
        <w:rPr>
          <w:lang w:val="sl-SI"/>
        </w:rPr>
        <w:t>, čeprav je sedaj organ v sestavi Ministrstva za okolje in prostor. Glej tudi metodološka pojasnila.</w:t>
      </w:r>
    </w:p>
  </w:footnote>
  <w:footnote w:id="5">
    <w:p w:rsidR="00CC37FC" w:rsidRPr="00BF3D51" w:rsidRDefault="00CC37FC" w:rsidP="00BF3D51">
      <w:pPr>
        <w:pStyle w:val="Sprotnaopomba-besedilo"/>
        <w:spacing w:after="0"/>
        <w:jc w:val="both"/>
        <w:rPr>
          <w:lang w:val="sl-SI"/>
        </w:rPr>
      </w:pPr>
      <w:r w:rsidRPr="00BF3D51">
        <w:rPr>
          <w:rStyle w:val="Sprotnaopomba-sklic"/>
          <w:lang w:val="sl-SI"/>
        </w:rPr>
        <w:footnoteRef/>
      </w:r>
      <w:r w:rsidRPr="00BF3D51">
        <w:rPr>
          <w:lang w:val="sl-SI"/>
        </w:rPr>
        <w:t xml:space="preserve"> Podatki zajemajo nakazila </w:t>
      </w:r>
      <w:r w:rsidRPr="00BF3D51">
        <w:rPr>
          <w:i/>
          <w:lang w:val="sl-SI"/>
        </w:rPr>
        <w:t>Agencije Republike Slovenije za kmetijske trge in razvoj podeželja</w:t>
      </w:r>
      <w:r w:rsidRPr="00BF3D51">
        <w:rPr>
          <w:lang w:val="sl-SI"/>
        </w:rPr>
        <w:t xml:space="preserve">, ki se jo je v 2014 Register proračunskih uporabnikov vodil kot organ v sestavi Ministrstva za kmetijstvo in okolje. </w:t>
      </w:r>
    </w:p>
  </w:footnote>
  <w:footnote w:id="6">
    <w:p w:rsidR="00CC37FC" w:rsidRPr="00BF3D51" w:rsidRDefault="00CC37FC" w:rsidP="00BF3D51">
      <w:pPr>
        <w:pStyle w:val="Sprotnaopomba-besedilo"/>
        <w:spacing w:after="0"/>
        <w:jc w:val="both"/>
        <w:rPr>
          <w:lang w:val="sl-SI"/>
        </w:rPr>
      </w:pPr>
      <w:r w:rsidRPr="00BF3D51">
        <w:rPr>
          <w:rStyle w:val="Sprotnaopomba-sklic"/>
          <w:lang w:val="sl-SI"/>
        </w:rPr>
        <w:footnoteRef/>
      </w:r>
      <w:r w:rsidRPr="00BF3D51">
        <w:rPr>
          <w:lang w:val="sl-SI"/>
        </w:rPr>
        <w:t xml:space="preserve"> Ministrstvo za notranje zadeve je v 2014 pokrivalo tudi področje javne uprave in se je imenovalo Ministrstvo za notranje zadeve in javno upravo. V 2015 tega področja ni več pokrivalo, zato je bilo tudi nakazil nevladnim organizacijam manj. </w:t>
      </w:r>
    </w:p>
  </w:footnote>
  <w:footnote w:id="7">
    <w:p w:rsidR="00CC37FC" w:rsidRPr="00BF3D51" w:rsidRDefault="00CC37FC" w:rsidP="00BF3D51">
      <w:pPr>
        <w:pStyle w:val="Sprotnaopomba-besedilo"/>
        <w:jc w:val="both"/>
        <w:rPr>
          <w:lang w:val="sl-SI"/>
        </w:rPr>
      </w:pPr>
      <w:r w:rsidRPr="00BF3D51">
        <w:rPr>
          <w:rStyle w:val="Sprotnaopomba-sklic"/>
          <w:lang w:val="sl-SI"/>
        </w:rPr>
        <w:footnoteRef/>
      </w:r>
      <w:r w:rsidRPr="00BF3D51">
        <w:rPr>
          <w:lang w:val="sl-SI"/>
        </w:rPr>
        <w:t xml:space="preserve"> Ministrstvo za okolje in prostor v 2014 ni imelo nakazil nevladnim organizacijam, zato indeks ni izračunan.</w:t>
      </w:r>
    </w:p>
  </w:footnote>
  <w:footnote w:id="8">
    <w:p w:rsidR="00CC37FC" w:rsidRDefault="00CC37FC">
      <w:pPr>
        <w:pStyle w:val="Sprotnaopomba-besedilo"/>
      </w:pPr>
      <w:r>
        <w:rPr>
          <w:rStyle w:val="Sprotnaopomba-sklic"/>
        </w:rPr>
        <w:footnoteRef/>
      </w:r>
      <w:r w:rsidRPr="0020683C">
        <w:rPr>
          <w:lang w:val="pl-PL"/>
        </w:rPr>
        <w:t xml:space="preserve"> </w:t>
      </w:r>
      <w:r>
        <w:rPr>
          <w:lang w:val="pl-PL"/>
        </w:rPr>
        <w:t>Opombe navedene za podatke v Tabeli 3 veljajo smiselno tudi za Tabelo 4.</w:t>
      </w:r>
    </w:p>
  </w:footnote>
  <w:footnote w:id="9">
    <w:p w:rsidR="00CC37FC" w:rsidRDefault="00CC37FC" w:rsidP="00E60DC5">
      <w:pPr>
        <w:pStyle w:val="Sprotnaopomba-besedilo"/>
        <w:spacing w:after="0"/>
        <w:jc w:val="both"/>
      </w:pPr>
      <w:r>
        <w:rPr>
          <w:rStyle w:val="Sprotnaopomba-sklic"/>
        </w:rPr>
        <w:footnoteRef/>
      </w:r>
      <w:r w:rsidRPr="008427C6">
        <w:rPr>
          <w:lang w:val="sl-SI"/>
        </w:rPr>
        <w:t xml:space="preserve"> </w:t>
      </w:r>
      <w:r>
        <w:rPr>
          <w:lang w:val="sl-SI"/>
        </w:rPr>
        <w:t>Zneski temeljijo na višini dejanskih prihodkov, ki so jih NVO dobile nakazane, in lahko vsebujejo tudi DDV.</w:t>
      </w:r>
    </w:p>
  </w:footnote>
  <w:footnote w:id="10">
    <w:p w:rsidR="00CC37FC" w:rsidRDefault="00CC37FC" w:rsidP="00620CDA">
      <w:pPr>
        <w:pStyle w:val="Sprotnaopomba-besedilo"/>
        <w:spacing w:after="0"/>
        <w:jc w:val="both"/>
      </w:pPr>
      <w:r>
        <w:rPr>
          <w:rStyle w:val="Sprotnaopomba-sklic"/>
        </w:rPr>
        <w:footnoteRef/>
      </w:r>
      <w:r w:rsidRPr="007C13FB">
        <w:rPr>
          <w:lang w:val="sl-SI"/>
        </w:rPr>
        <w:t xml:space="preserve"> </w:t>
      </w:r>
      <w:r>
        <w:rPr>
          <w:lang w:val="sl-SI"/>
        </w:rPr>
        <w:t>Vir: podatki AJPES 2015. Gre za letne računovodske prihodke, kot jih NVO izkazujejo v svojih letnih poročilih, ki niso nujno enaki realiziranim nakazilom v tekočem letu.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FC" w:rsidRPr="009E7035" w:rsidRDefault="00CC37FC" w:rsidP="003A0886">
    <w:pPr>
      <w:pStyle w:val="Glava"/>
      <w:rPr>
        <w:b/>
      </w:rPr>
    </w:pPr>
    <w:r>
      <w:rPr>
        <w:noProof/>
        <w:lang w:val="sl-SI" w:eastAsia="sl-SI"/>
      </w:rPr>
      <w:drawing>
        <wp:anchor distT="0" distB="0" distL="114300" distR="114300" simplePos="0" relativeHeight="251660800" behindDoc="1" locked="0" layoutInCell="1" allowOverlap="1">
          <wp:simplePos x="0" y="0"/>
          <wp:positionH relativeFrom="column">
            <wp:posOffset>4521200</wp:posOffset>
          </wp:positionH>
          <wp:positionV relativeFrom="paragraph">
            <wp:posOffset>570230</wp:posOffset>
          </wp:positionV>
          <wp:extent cx="1704975" cy="725170"/>
          <wp:effectExtent l="0" t="0" r="9525"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9776" behindDoc="1" locked="0" layoutInCell="1" allowOverlap="1" wp14:anchorId="692B4D2C" wp14:editId="3D3C886C">
          <wp:simplePos x="0" y="0"/>
          <wp:positionH relativeFrom="column">
            <wp:posOffset>-457200</wp:posOffset>
          </wp:positionH>
          <wp:positionV relativeFrom="paragraph">
            <wp:posOffset>571500</wp:posOffset>
          </wp:positionV>
          <wp:extent cx="3124200" cy="15887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4200" cy="158877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14:anchorId="564A5F3D" wp14:editId="7E34965A">
          <wp:simplePos x="0" y="0"/>
          <wp:positionH relativeFrom="column">
            <wp:posOffset>1485900</wp:posOffset>
          </wp:positionH>
          <wp:positionV relativeFrom="paragraph">
            <wp:posOffset>4229100</wp:posOffset>
          </wp:positionV>
          <wp:extent cx="5276850" cy="5529580"/>
          <wp:effectExtent l="0" t="0" r="0" b="0"/>
          <wp:wrapNone/>
          <wp:docPr id="3" name="Slika 3" descr="krivulje za pap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krivulje za papi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76850" cy="5529580"/>
                  </a:xfrm>
                  <a:prstGeom prst="rect">
                    <a:avLst/>
                  </a:prstGeom>
                  <a:noFill/>
                </pic:spPr>
              </pic:pic>
            </a:graphicData>
          </a:graphic>
          <wp14:sizeRelH relativeFrom="page">
            <wp14:pctWidth>0</wp14:pctWidth>
          </wp14:sizeRelH>
          <wp14:sizeRelV relativeFrom="page">
            <wp14:pctHeight>0</wp14:pctHeight>
          </wp14:sizeRelV>
        </wp:anchor>
      </w:drawing>
    </w:r>
    <w:r>
      <w:rPr>
        <w:b/>
        <w:i/>
        <w:lang w:val="sl-S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FC" w:rsidRPr="009E7035" w:rsidRDefault="00CC37FC" w:rsidP="003A0886">
    <w:pPr>
      <w:pStyle w:val="Glava"/>
      <w:rPr>
        <w:b/>
      </w:rPr>
    </w:pPr>
    <w:r>
      <w:rPr>
        <w:noProof/>
        <w:lang w:val="sl-SI" w:eastAsia="sl-SI"/>
      </w:rPr>
      <w:drawing>
        <wp:anchor distT="0" distB="0" distL="114300" distR="114300" simplePos="0" relativeHeight="251658752" behindDoc="1" locked="0" layoutInCell="1" allowOverlap="1">
          <wp:simplePos x="0" y="0"/>
          <wp:positionH relativeFrom="column">
            <wp:posOffset>1640205</wp:posOffset>
          </wp:positionH>
          <wp:positionV relativeFrom="paragraph">
            <wp:posOffset>4388485</wp:posOffset>
          </wp:positionV>
          <wp:extent cx="5276850" cy="5534025"/>
          <wp:effectExtent l="0" t="0" r="0" b="9525"/>
          <wp:wrapNone/>
          <wp:docPr id="4" name="Slika 21" descr="krivulje za pap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descr="krivulje za pap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5534025"/>
                  </a:xfrm>
                  <a:prstGeom prst="rect">
                    <a:avLst/>
                  </a:prstGeom>
                  <a:noFill/>
                </pic:spPr>
              </pic:pic>
            </a:graphicData>
          </a:graphic>
          <wp14:sizeRelH relativeFrom="page">
            <wp14:pctWidth>0</wp14:pctWidth>
          </wp14:sizeRelH>
          <wp14:sizeRelV relativeFrom="page">
            <wp14:pctHeight>0</wp14:pctHeight>
          </wp14:sizeRelV>
        </wp:anchor>
      </w:drawing>
    </w:r>
    <w:r>
      <w:rPr>
        <w:b/>
        <w:i/>
        <w:lang w:val="sl-S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FC" w:rsidRPr="009E7035" w:rsidRDefault="00CC37FC" w:rsidP="003A0886">
    <w:pPr>
      <w:pStyle w:val="Glava"/>
      <w:rPr>
        <w:b/>
      </w:rPr>
    </w:pPr>
    <w:r>
      <w:rPr>
        <w:noProof/>
        <w:lang w:val="sl-SI" w:eastAsia="sl-SI"/>
      </w:rPr>
      <w:drawing>
        <wp:anchor distT="0" distB="0" distL="114300" distR="114300" simplePos="0" relativeHeight="251657728" behindDoc="1" locked="0" layoutInCell="1" allowOverlap="1">
          <wp:simplePos x="0" y="0"/>
          <wp:positionH relativeFrom="column">
            <wp:posOffset>1371600</wp:posOffset>
          </wp:positionH>
          <wp:positionV relativeFrom="paragraph">
            <wp:posOffset>4121785</wp:posOffset>
          </wp:positionV>
          <wp:extent cx="5276850" cy="5529580"/>
          <wp:effectExtent l="0" t="0" r="0" b="0"/>
          <wp:wrapNone/>
          <wp:docPr id="5" name="Slika 5" descr="krivulje za pap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krivulje za pap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5529580"/>
                  </a:xfrm>
                  <a:prstGeom prst="rect">
                    <a:avLst/>
                  </a:prstGeom>
                  <a:noFill/>
                </pic:spPr>
              </pic:pic>
            </a:graphicData>
          </a:graphic>
          <wp14:sizeRelH relativeFrom="page">
            <wp14:pctWidth>0</wp14:pctWidth>
          </wp14:sizeRelH>
          <wp14:sizeRelV relativeFrom="page">
            <wp14:pctHeight>0</wp14:pctHeight>
          </wp14:sizeRelV>
        </wp:anchor>
      </w:drawing>
    </w:r>
    <w:r>
      <w:rPr>
        <w:b/>
        <w:i/>
        <w:lang w:val="sl-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05275"/>
    <w:multiLevelType w:val="hybridMultilevel"/>
    <w:tmpl w:val="87ECF922"/>
    <w:lvl w:ilvl="0" w:tplc="EEF60B36">
      <w:start w:val="1"/>
      <w:numFmt w:val="bullet"/>
      <w:lvlText w:val="-"/>
      <w:lvlJc w:val="left"/>
      <w:pPr>
        <w:tabs>
          <w:tab w:val="num" w:pos="720"/>
        </w:tabs>
        <w:ind w:left="720" w:hanging="360"/>
      </w:pPr>
      <w:rPr>
        <w:rFonts w:ascii="Cambria" w:eastAsia="Times New Roman" w:hAnsi="Cambri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758D6AE6"/>
    <w:multiLevelType w:val="multilevel"/>
    <w:tmpl w:val="1480D3F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BF"/>
    <w:rsid w:val="00003B13"/>
    <w:rsid w:val="000120EF"/>
    <w:rsid w:val="00014596"/>
    <w:rsid w:val="000171C3"/>
    <w:rsid w:val="00023AE6"/>
    <w:rsid w:val="000253A4"/>
    <w:rsid w:val="000259EF"/>
    <w:rsid w:val="000269A6"/>
    <w:rsid w:val="00027CE1"/>
    <w:rsid w:val="000413CB"/>
    <w:rsid w:val="0004449B"/>
    <w:rsid w:val="00062EE3"/>
    <w:rsid w:val="00073BB5"/>
    <w:rsid w:val="00097CF0"/>
    <w:rsid w:val="000A22D9"/>
    <w:rsid w:val="000B1BB5"/>
    <w:rsid w:val="000B2350"/>
    <w:rsid w:val="000C48E8"/>
    <w:rsid w:val="000C72FA"/>
    <w:rsid w:val="000D09B8"/>
    <w:rsid w:val="000D22C5"/>
    <w:rsid w:val="000D3718"/>
    <w:rsid w:val="000F0119"/>
    <w:rsid w:val="000F7044"/>
    <w:rsid w:val="00104BA1"/>
    <w:rsid w:val="0010770F"/>
    <w:rsid w:val="00112730"/>
    <w:rsid w:val="00114CBE"/>
    <w:rsid w:val="0012318B"/>
    <w:rsid w:val="00125204"/>
    <w:rsid w:val="001252AC"/>
    <w:rsid w:val="00131FEC"/>
    <w:rsid w:val="0013631F"/>
    <w:rsid w:val="0014241E"/>
    <w:rsid w:val="00147867"/>
    <w:rsid w:val="00147C4F"/>
    <w:rsid w:val="00154A73"/>
    <w:rsid w:val="001628A7"/>
    <w:rsid w:val="00166C36"/>
    <w:rsid w:val="001707EF"/>
    <w:rsid w:val="00171E6C"/>
    <w:rsid w:val="001824B3"/>
    <w:rsid w:val="00185ED5"/>
    <w:rsid w:val="001957F1"/>
    <w:rsid w:val="00195C8A"/>
    <w:rsid w:val="001A4C4B"/>
    <w:rsid w:val="001A6AC8"/>
    <w:rsid w:val="001A6F1C"/>
    <w:rsid w:val="001B3B12"/>
    <w:rsid w:val="001B5ABA"/>
    <w:rsid w:val="001C2CAC"/>
    <w:rsid w:val="001C4E9B"/>
    <w:rsid w:val="001D2FB0"/>
    <w:rsid w:val="001D44C0"/>
    <w:rsid w:val="001E4FC2"/>
    <w:rsid w:val="001F265D"/>
    <w:rsid w:val="00202CED"/>
    <w:rsid w:val="0020683C"/>
    <w:rsid w:val="00215DBE"/>
    <w:rsid w:val="00234234"/>
    <w:rsid w:val="00235AD5"/>
    <w:rsid w:val="00235E83"/>
    <w:rsid w:val="00241077"/>
    <w:rsid w:val="00246119"/>
    <w:rsid w:val="00247603"/>
    <w:rsid w:val="00254007"/>
    <w:rsid w:val="00254F2D"/>
    <w:rsid w:val="0026189F"/>
    <w:rsid w:val="0026227B"/>
    <w:rsid w:val="00263E5F"/>
    <w:rsid w:val="002642BB"/>
    <w:rsid w:val="002659A3"/>
    <w:rsid w:val="0027314B"/>
    <w:rsid w:val="00285EFE"/>
    <w:rsid w:val="00286AC5"/>
    <w:rsid w:val="00295358"/>
    <w:rsid w:val="00296A85"/>
    <w:rsid w:val="00296F31"/>
    <w:rsid w:val="002A0489"/>
    <w:rsid w:val="002A0F5C"/>
    <w:rsid w:val="002B7734"/>
    <w:rsid w:val="002C098D"/>
    <w:rsid w:val="002C4611"/>
    <w:rsid w:val="002C4A0B"/>
    <w:rsid w:val="002D009F"/>
    <w:rsid w:val="002D068F"/>
    <w:rsid w:val="002D588F"/>
    <w:rsid w:val="002D700F"/>
    <w:rsid w:val="002E1C6A"/>
    <w:rsid w:val="002F22DA"/>
    <w:rsid w:val="002F3585"/>
    <w:rsid w:val="00302ABA"/>
    <w:rsid w:val="003036F5"/>
    <w:rsid w:val="00322397"/>
    <w:rsid w:val="0034038A"/>
    <w:rsid w:val="00344C8D"/>
    <w:rsid w:val="00355338"/>
    <w:rsid w:val="00355F1E"/>
    <w:rsid w:val="003664C0"/>
    <w:rsid w:val="00377FE7"/>
    <w:rsid w:val="00382025"/>
    <w:rsid w:val="00384F20"/>
    <w:rsid w:val="00385199"/>
    <w:rsid w:val="00390F75"/>
    <w:rsid w:val="0039138E"/>
    <w:rsid w:val="003915F6"/>
    <w:rsid w:val="00395D19"/>
    <w:rsid w:val="003A0886"/>
    <w:rsid w:val="003B2D01"/>
    <w:rsid w:val="003B4EB2"/>
    <w:rsid w:val="003C416B"/>
    <w:rsid w:val="003D00F1"/>
    <w:rsid w:val="003E093A"/>
    <w:rsid w:val="003F1BA0"/>
    <w:rsid w:val="003F55AE"/>
    <w:rsid w:val="003F63AD"/>
    <w:rsid w:val="00400361"/>
    <w:rsid w:val="00403698"/>
    <w:rsid w:val="00405FC3"/>
    <w:rsid w:val="004109E6"/>
    <w:rsid w:val="00421405"/>
    <w:rsid w:val="00421A26"/>
    <w:rsid w:val="00451D7A"/>
    <w:rsid w:val="00451FE9"/>
    <w:rsid w:val="00457064"/>
    <w:rsid w:val="00460AB6"/>
    <w:rsid w:val="00461F5B"/>
    <w:rsid w:val="004627B0"/>
    <w:rsid w:val="00465870"/>
    <w:rsid w:val="00475AF5"/>
    <w:rsid w:val="00476EF0"/>
    <w:rsid w:val="004822B4"/>
    <w:rsid w:val="004831FE"/>
    <w:rsid w:val="004839AB"/>
    <w:rsid w:val="0048605E"/>
    <w:rsid w:val="004975D0"/>
    <w:rsid w:val="004A0C0B"/>
    <w:rsid w:val="004A1DFF"/>
    <w:rsid w:val="004A6479"/>
    <w:rsid w:val="004A7644"/>
    <w:rsid w:val="004B0188"/>
    <w:rsid w:val="004B0294"/>
    <w:rsid w:val="004B67CB"/>
    <w:rsid w:val="004C3CF1"/>
    <w:rsid w:val="004C5BF5"/>
    <w:rsid w:val="004D4F25"/>
    <w:rsid w:val="004D644A"/>
    <w:rsid w:val="004E30D9"/>
    <w:rsid w:val="004E7639"/>
    <w:rsid w:val="004E7E6C"/>
    <w:rsid w:val="004E7FE9"/>
    <w:rsid w:val="004F0778"/>
    <w:rsid w:val="004F206B"/>
    <w:rsid w:val="004F6738"/>
    <w:rsid w:val="005020FD"/>
    <w:rsid w:val="00505631"/>
    <w:rsid w:val="00513E65"/>
    <w:rsid w:val="00536134"/>
    <w:rsid w:val="00546169"/>
    <w:rsid w:val="005502D2"/>
    <w:rsid w:val="00550521"/>
    <w:rsid w:val="00551BC5"/>
    <w:rsid w:val="00553C06"/>
    <w:rsid w:val="0055537D"/>
    <w:rsid w:val="0055693E"/>
    <w:rsid w:val="00587A56"/>
    <w:rsid w:val="00587D48"/>
    <w:rsid w:val="00592C83"/>
    <w:rsid w:val="00592C88"/>
    <w:rsid w:val="00594A73"/>
    <w:rsid w:val="00596C3A"/>
    <w:rsid w:val="0059733B"/>
    <w:rsid w:val="005A02DE"/>
    <w:rsid w:val="005A31CB"/>
    <w:rsid w:val="005A377A"/>
    <w:rsid w:val="005A79FA"/>
    <w:rsid w:val="005B25D3"/>
    <w:rsid w:val="005B28DB"/>
    <w:rsid w:val="005B3BDD"/>
    <w:rsid w:val="005B4939"/>
    <w:rsid w:val="005B5706"/>
    <w:rsid w:val="005B5945"/>
    <w:rsid w:val="005B607D"/>
    <w:rsid w:val="005C71BA"/>
    <w:rsid w:val="005D5AC2"/>
    <w:rsid w:val="005E6C87"/>
    <w:rsid w:val="005F33B4"/>
    <w:rsid w:val="005F79A2"/>
    <w:rsid w:val="00620CDA"/>
    <w:rsid w:val="006249D2"/>
    <w:rsid w:val="00624AC0"/>
    <w:rsid w:val="00630F41"/>
    <w:rsid w:val="00637E03"/>
    <w:rsid w:val="006437DF"/>
    <w:rsid w:val="00647ADC"/>
    <w:rsid w:val="00656630"/>
    <w:rsid w:val="00656F3F"/>
    <w:rsid w:val="00662973"/>
    <w:rsid w:val="006733D8"/>
    <w:rsid w:val="00677C66"/>
    <w:rsid w:val="00683AEC"/>
    <w:rsid w:val="00687F3F"/>
    <w:rsid w:val="00695A26"/>
    <w:rsid w:val="006B4A8C"/>
    <w:rsid w:val="006B5CDE"/>
    <w:rsid w:val="006C669E"/>
    <w:rsid w:val="006D3990"/>
    <w:rsid w:val="006E0056"/>
    <w:rsid w:val="006E4102"/>
    <w:rsid w:val="006E493A"/>
    <w:rsid w:val="006E5A48"/>
    <w:rsid w:val="006E7622"/>
    <w:rsid w:val="006E778D"/>
    <w:rsid w:val="006F1E2D"/>
    <w:rsid w:val="006F3D03"/>
    <w:rsid w:val="006F6A83"/>
    <w:rsid w:val="00705A00"/>
    <w:rsid w:val="00706BC1"/>
    <w:rsid w:val="00711FF2"/>
    <w:rsid w:val="00713B76"/>
    <w:rsid w:val="00730A40"/>
    <w:rsid w:val="00736D86"/>
    <w:rsid w:val="00742ADF"/>
    <w:rsid w:val="007449B6"/>
    <w:rsid w:val="0074767B"/>
    <w:rsid w:val="00760A9F"/>
    <w:rsid w:val="00762F3C"/>
    <w:rsid w:val="00782460"/>
    <w:rsid w:val="00783279"/>
    <w:rsid w:val="00784FEA"/>
    <w:rsid w:val="00786E8A"/>
    <w:rsid w:val="007921C9"/>
    <w:rsid w:val="0079484F"/>
    <w:rsid w:val="00797802"/>
    <w:rsid w:val="007A691E"/>
    <w:rsid w:val="007C13FB"/>
    <w:rsid w:val="007C415D"/>
    <w:rsid w:val="007D235C"/>
    <w:rsid w:val="007D2E14"/>
    <w:rsid w:val="007D6F2A"/>
    <w:rsid w:val="007E372C"/>
    <w:rsid w:val="007E459A"/>
    <w:rsid w:val="007F6DCF"/>
    <w:rsid w:val="00801339"/>
    <w:rsid w:val="008024AE"/>
    <w:rsid w:val="008076EA"/>
    <w:rsid w:val="00815113"/>
    <w:rsid w:val="0081674B"/>
    <w:rsid w:val="00820BA1"/>
    <w:rsid w:val="0083028F"/>
    <w:rsid w:val="008354ED"/>
    <w:rsid w:val="00836EAE"/>
    <w:rsid w:val="00840A69"/>
    <w:rsid w:val="008427C6"/>
    <w:rsid w:val="00847165"/>
    <w:rsid w:val="00850831"/>
    <w:rsid w:val="008510EC"/>
    <w:rsid w:val="00867C0A"/>
    <w:rsid w:val="00870C8C"/>
    <w:rsid w:val="008712D9"/>
    <w:rsid w:val="00876ED2"/>
    <w:rsid w:val="008826D5"/>
    <w:rsid w:val="00890F25"/>
    <w:rsid w:val="00891A19"/>
    <w:rsid w:val="00891A7D"/>
    <w:rsid w:val="00891AFF"/>
    <w:rsid w:val="00891FC7"/>
    <w:rsid w:val="00896AA9"/>
    <w:rsid w:val="008A064E"/>
    <w:rsid w:val="008A0C53"/>
    <w:rsid w:val="008A29FC"/>
    <w:rsid w:val="008A4AA6"/>
    <w:rsid w:val="008B04D1"/>
    <w:rsid w:val="008B5CA6"/>
    <w:rsid w:val="008B766F"/>
    <w:rsid w:val="008C3DA2"/>
    <w:rsid w:val="008E5B7D"/>
    <w:rsid w:val="008E5E1F"/>
    <w:rsid w:val="008F4CF0"/>
    <w:rsid w:val="008F6926"/>
    <w:rsid w:val="00920C38"/>
    <w:rsid w:val="00920FD1"/>
    <w:rsid w:val="009250F9"/>
    <w:rsid w:val="00926BA8"/>
    <w:rsid w:val="009279F8"/>
    <w:rsid w:val="00927E36"/>
    <w:rsid w:val="009307E4"/>
    <w:rsid w:val="009347AE"/>
    <w:rsid w:val="00944078"/>
    <w:rsid w:val="0094534B"/>
    <w:rsid w:val="00950C26"/>
    <w:rsid w:val="0096053D"/>
    <w:rsid w:val="009634C2"/>
    <w:rsid w:val="0096712C"/>
    <w:rsid w:val="00972460"/>
    <w:rsid w:val="00975A56"/>
    <w:rsid w:val="00982AF8"/>
    <w:rsid w:val="0099076C"/>
    <w:rsid w:val="009914A3"/>
    <w:rsid w:val="00993D34"/>
    <w:rsid w:val="00995EBC"/>
    <w:rsid w:val="009A16BE"/>
    <w:rsid w:val="009A197A"/>
    <w:rsid w:val="009A3532"/>
    <w:rsid w:val="009B0156"/>
    <w:rsid w:val="009B3E9E"/>
    <w:rsid w:val="009D16E4"/>
    <w:rsid w:val="009D4E78"/>
    <w:rsid w:val="009D7CCA"/>
    <w:rsid w:val="009D7D8E"/>
    <w:rsid w:val="009E1A03"/>
    <w:rsid w:val="009E35C8"/>
    <w:rsid w:val="009E50B4"/>
    <w:rsid w:val="009E7035"/>
    <w:rsid w:val="009F1D37"/>
    <w:rsid w:val="00A04A9B"/>
    <w:rsid w:val="00A1304F"/>
    <w:rsid w:val="00A14D46"/>
    <w:rsid w:val="00A27C95"/>
    <w:rsid w:val="00A3041C"/>
    <w:rsid w:val="00A3129C"/>
    <w:rsid w:val="00A417F2"/>
    <w:rsid w:val="00A430D2"/>
    <w:rsid w:val="00A433E0"/>
    <w:rsid w:val="00A45861"/>
    <w:rsid w:val="00A573F3"/>
    <w:rsid w:val="00A602E9"/>
    <w:rsid w:val="00A61E6F"/>
    <w:rsid w:val="00A65BCF"/>
    <w:rsid w:val="00A67BEE"/>
    <w:rsid w:val="00A911B9"/>
    <w:rsid w:val="00A95F03"/>
    <w:rsid w:val="00AB7D49"/>
    <w:rsid w:val="00AC1F8D"/>
    <w:rsid w:val="00AC24E2"/>
    <w:rsid w:val="00AC271E"/>
    <w:rsid w:val="00AC4A5F"/>
    <w:rsid w:val="00AC5F4A"/>
    <w:rsid w:val="00AE1681"/>
    <w:rsid w:val="00AE429C"/>
    <w:rsid w:val="00AF008A"/>
    <w:rsid w:val="00AF43E7"/>
    <w:rsid w:val="00AF7D87"/>
    <w:rsid w:val="00B01FA0"/>
    <w:rsid w:val="00B029CC"/>
    <w:rsid w:val="00B0797B"/>
    <w:rsid w:val="00B14960"/>
    <w:rsid w:val="00B15FDC"/>
    <w:rsid w:val="00B2397B"/>
    <w:rsid w:val="00B432E3"/>
    <w:rsid w:val="00B46F0B"/>
    <w:rsid w:val="00B541FD"/>
    <w:rsid w:val="00B65A85"/>
    <w:rsid w:val="00B82157"/>
    <w:rsid w:val="00B83A8D"/>
    <w:rsid w:val="00B84989"/>
    <w:rsid w:val="00B90C32"/>
    <w:rsid w:val="00B9479C"/>
    <w:rsid w:val="00BA30B9"/>
    <w:rsid w:val="00BB5A9D"/>
    <w:rsid w:val="00BB5DD0"/>
    <w:rsid w:val="00BC68AB"/>
    <w:rsid w:val="00BD1242"/>
    <w:rsid w:val="00BD6535"/>
    <w:rsid w:val="00BE0B44"/>
    <w:rsid w:val="00BE76B5"/>
    <w:rsid w:val="00BF3D51"/>
    <w:rsid w:val="00C11F1E"/>
    <w:rsid w:val="00C15F6E"/>
    <w:rsid w:val="00C164B4"/>
    <w:rsid w:val="00C167AB"/>
    <w:rsid w:val="00C20E71"/>
    <w:rsid w:val="00C278F6"/>
    <w:rsid w:val="00C303A9"/>
    <w:rsid w:val="00C332D0"/>
    <w:rsid w:val="00C34C29"/>
    <w:rsid w:val="00C43774"/>
    <w:rsid w:val="00C46726"/>
    <w:rsid w:val="00C4701F"/>
    <w:rsid w:val="00C5235F"/>
    <w:rsid w:val="00C54915"/>
    <w:rsid w:val="00C613D4"/>
    <w:rsid w:val="00C655AE"/>
    <w:rsid w:val="00C73E75"/>
    <w:rsid w:val="00C73F47"/>
    <w:rsid w:val="00C74B9A"/>
    <w:rsid w:val="00C75F52"/>
    <w:rsid w:val="00C804B9"/>
    <w:rsid w:val="00C81637"/>
    <w:rsid w:val="00C82E75"/>
    <w:rsid w:val="00C834B5"/>
    <w:rsid w:val="00C866A4"/>
    <w:rsid w:val="00C90234"/>
    <w:rsid w:val="00C90382"/>
    <w:rsid w:val="00C925CF"/>
    <w:rsid w:val="00C94792"/>
    <w:rsid w:val="00C9679A"/>
    <w:rsid w:val="00C96940"/>
    <w:rsid w:val="00CA173A"/>
    <w:rsid w:val="00CA34CE"/>
    <w:rsid w:val="00CA5B1B"/>
    <w:rsid w:val="00CA5E18"/>
    <w:rsid w:val="00CB7B18"/>
    <w:rsid w:val="00CC06CB"/>
    <w:rsid w:val="00CC37FC"/>
    <w:rsid w:val="00CD1D12"/>
    <w:rsid w:val="00CD5E81"/>
    <w:rsid w:val="00CD5F33"/>
    <w:rsid w:val="00CE4F85"/>
    <w:rsid w:val="00CE6A68"/>
    <w:rsid w:val="00CF0933"/>
    <w:rsid w:val="00CF23CB"/>
    <w:rsid w:val="00D052AC"/>
    <w:rsid w:val="00D12135"/>
    <w:rsid w:val="00D2083A"/>
    <w:rsid w:val="00D221B7"/>
    <w:rsid w:val="00D34579"/>
    <w:rsid w:val="00D36B31"/>
    <w:rsid w:val="00D47236"/>
    <w:rsid w:val="00D4779A"/>
    <w:rsid w:val="00D518AA"/>
    <w:rsid w:val="00D51E9D"/>
    <w:rsid w:val="00D57404"/>
    <w:rsid w:val="00D71480"/>
    <w:rsid w:val="00D75675"/>
    <w:rsid w:val="00D7613B"/>
    <w:rsid w:val="00D86520"/>
    <w:rsid w:val="00D867BE"/>
    <w:rsid w:val="00D873C5"/>
    <w:rsid w:val="00D87DF0"/>
    <w:rsid w:val="00D9719B"/>
    <w:rsid w:val="00D97C39"/>
    <w:rsid w:val="00DA7A91"/>
    <w:rsid w:val="00DB39AD"/>
    <w:rsid w:val="00DB78CC"/>
    <w:rsid w:val="00DC1BF7"/>
    <w:rsid w:val="00DC39A6"/>
    <w:rsid w:val="00DD1097"/>
    <w:rsid w:val="00DD3381"/>
    <w:rsid w:val="00DF12AD"/>
    <w:rsid w:val="00E02133"/>
    <w:rsid w:val="00E033AF"/>
    <w:rsid w:val="00E06936"/>
    <w:rsid w:val="00E10AC5"/>
    <w:rsid w:val="00E145D4"/>
    <w:rsid w:val="00E203FE"/>
    <w:rsid w:val="00E21752"/>
    <w:rsid w:val="00E23D66"/>
    <w:rsid w:val="00E471BF"/>
    <w:rsid w:val="00E472A6"/>
    <w:rsid w:val="00E475A4"/>
    <w:rsid w:val="00E60DC5"/>
    <w:rsid w:val="00E7517A"/>
    <w:rsid w:val="00E83618"/>
    <w:rsid w:val="00E843E3"/>
    <w:rsid w:val="00EA0766"/>
    <w:rsid w:val="00EA3AE2"/>
    <w:rsid w:val="00EA45B8"/>
    <w:rsid w:val="00EA49F4"/>
    <w:rsid w:val="00EA79F8"/>
    <w:rsid w:val="00EB09A3"/>
    <w:rsid w:val="00EB4FC7"/>
    <w:rsid w:val="00EB622D"/>
    <w:rsid w:val="00EB7297"/>
    <w:rsid w:val="00EB77D0"/>
    <w:rsid w:val="00EC0284"/>
    <w:rsid w:val="00EC1848"/>
    <w:rsid w:val="00EC1A71"/>
    <w:rsid w:val="00EC1E1C"/>
    <w:rsid w:val="00EC4C1E"/>
    <w:rsid w:val="00EE20D8"/>
    <w:rsid w:val="00EE211B"/>
    <w:rsid w:val="00EE262E"/>
    <w:rsid w:val="00EE6BD9"/>
    <w:rsid w:val="00EF024C"/>
    <w:rsid w:val="00F076CF"/>
    <w:rsid w:val="00F17568"/>
    <w:rsid w:val="00F22352"/>
    <w:rsid w:val="00F239C9"/>
    <w:rsid w:val="00F33C8A"/>
    <w:rsid w:val="00F35161"/>
    <w:rsid w:val="00F420F0"/>
    <w:rsid w:val="00F47FA9"/>
    <w:rsid w:val="00F51AE1"/>
    <w:rsid w:val="00F64218"/>
    <w:rsid w:val="00F828F0"/>
    <w:rsid w:val="00F83E93"/>
    <w:rsid w:val="00F856D9"/>
    <w:rsid w:val="00F86CED"/>
    <w:rsid w:val="00F918E5"/>
    <w:rsid w:val="00F9245B"/>
    <w:rsid w:val="00F92A91"/>
    <w:rsid w:val="00F95146"/>
    <w:rsid w:val="00F96264"/>
    <w:rsid w:val="00F9741D"/>
    <w:rsid w:val="00FA5E3B"/>
    <w:rsid w:val="00FB638C"/>
    <w:rsid w:val="00FC164C"/>
    <w:rsid w:val="00FC2190"/>
    <w:rsid w:val="00FC2432"/>
    <w:rsid w:val="00FC6D80"/>
    <w:rsid w:val="00FC713A"/>
    <w:rsid w:val="00FC757B"/>
    <w:rsid w:val="00FD53F2"/>
    <w:rsid w:val="00FD5A36"/>
    <w:rsid w:val="00FE0C2E"/>
    <w:rsid w:val="00FE7DEC"/>
    <w:rsid w:val="00FE7E94"/>
    <w:rsid w:val="00FF5802"/>
    <w:rsid w:val="00FF6C32"/>
    <w:rsid w:val="00FF72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71BF"/>
    <w:pPr>
      <w:spacing w:after="200"/>
    </w:pPr>
    <w:rPr>
      <w:rFonts w:ascii="Cambria" w:hAnsi="Cambria"/>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rsid w:val="002642BB"/>
    <w:pPr>
      <w:keepLines/>
    </w:pPr>
    <w:rPr>
      <w:sz w:val="20"/>
      <w:szCs w:val="20"/>
    </w:rPr>
  </w:style>
  <w:style w:type="character" w:customStyle="1" w:styleId="Sprotnaopomba-besediloZnak">
    <w:name w:val="Sprotna opomba - besedilo Znak"/>
    <w:basedOn w:val="Privzetapisavaodstavka"/>
    <w:link w:val="Sprotnaopomba-besedilo"/>
    <w:uiPriority w:val="99"/>
    <w:semiHidden/>
    <w:locked/>
    <w:rsid w:val="002642BB"/>
    <w:rPr>
      <w:rFonts w:ascii="Cambria" w:hAnsi="Cambria" w:cs="Times New Roman"/>
      <w:lang w:val="en-US" w:eastAsia="en-US" w:bidi="ar-SA"/>
    </w:rPr>
  </w:style>
  <w:style w:type="character" w:styleId="Sprotnaopomba-sklic">
    <w:name w:val="footnote reference"/>
    <w:basedOn w:val="Privzetapisavaodstavka"/>
    <w:uiPriority w:val="99"/>
    <w:semiHidden/>
    <w:rsid w:val="00E471BF"/>
    <w:rPr>
      <w:rFonts w:cs="Times New Roman"/>
      <w:vertAlign w:val="superscript"/>
    </w:rPr>
  </w:style>
  <w:style w:type="paragraph" w:styleId="Napis">
    <w:name w:val="caption"/>
    <w:basedOn w:val="Navaden"/>
    <w:next w:val="Navaden"/>
    <w:uiPriority w:val="99"/>
    <w:qFormat/>
    <w:rsid w:val="00E471BF"/>
    <w:rPr>
      <w:b/>
      <w:bCs/>
      <w:sz w:val="20"/>
      <w:szCs w:val="20"/>
    </w:rPr>
  </w:style>
  <w:style w:type="paragraph" w:styleId="Glava">
    <w:name w:val="header"/>
    <w:basedOn w:val="Navaden"/>
    <w:link w:val="GlavaZnak"/>
    <w:uiPriority w:val="99"/>
    <w:rsid w:val="009E7035"/>
    <w:pPr>
      <w:tabs>
        <w:tab w:val="center" w:pos="4536"/>
        <w:tab w:val="right" w:pos="9072"/>
      </w:tabs>
    </w:pPr>
  </w:style>
  <w:style w:type="character" w:customStyle="1" w:styleId="GlavaZnak">
    <w:name w:val="Glava Znak"/>
    <w:basedOn w:val="Privzetapisavaodstavka"/>
    <w:link w:val="Glava"/>
    <w:uiPriority w:val="99"/>
    <w:semiHidden/>
    <w:locked/>
    <w:rsid w:val="006B4A8C"/>
    <w:rPr>
      <w:rFonts w:ascii="Cambria" w:hAnsi="Cambria" w:cs="Times New Roman"/>
      <w:sz w:val="24"/>
      <w:szCs w:val="24"/>
      <w:lang w:val="en-US" w:eastAsia="en-US"/>
    </w:rPr>
  </w:style>
  <w:style w:type="paragraph" w:styleId="Noga">
    <w:name w:val="footer"/>
    <w:basedOn w:val="Navaden"/>
    <w:link w:val="NogaZnak"/>
    <w:uiPriority w:val="99"/>
    <w:rsid w:val="009E7035"/>
    <w:pPr>
      <w:tabs>
        <w:tab w:val="center" w:pos="4536"/>
        <w:tab w:val="right" w:pos="9072"/>
      </w:tabs>
    </w:pPr>
  </w:style>
  <w:style w:type="character" w:customStyle="1" w:styleId="NogaZnak">
    <w:name w:val="Noga Znak"/>
    <w:basedOn w:val="Privzetapisavaodstavka"/>
    <w:link w:val="Noga"/>
    <w:uiPriority w:val="99"/>
    <w:semiHidden/>
    <w:locked/>
    <w:rsid w:val="006B4A8C"/>
    <w:rPr>
      <w:rFonts w:ascii="Cambria" w:hAnsi="Cambria" w:cs="Times New Roman"/>
      <w:sz w:val="24"/>
      <w:szCs w:val="24"/>
      <w:lang w:val="en-US" w:eastAsia="en-US"/>
    </w:rPr>
  </w:style>
  <w:style w:type="character" w:styleId="tevilkastrani">
    <w:name w:val="page number"/>
    <w:basedOn w:val="Privzetapisavaodstavka"/>
    <w:uiPriority w:val="99"/>
    <w:rsid w:val="009E7035"/>
    <w:rPr>
      <w:rFonts w:cs="Times New Roman"/>
    </w:rPr>
  </w:style>
  <w:style w:type="paragraph" w:styleId="Zgradbadokumenta">
    <w:name w:val="Document Map"/>
    <w:basedOn w:val="Navaden"/>
    <w:link w:val="ZgradbadokumentaZnak"/>
    <w:uiPriority w:val="99"/>
    <w:semiHidden/>
    <w:rsid w:val="008C3DA2"/>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uiPriority w:val="99"/>
    <w:semiHidden/>
    <w:locked/>
    <w:rsid w:val="006B4A8C"/>
    <w:rPr>
      <w:rFonts w:cs="Times New Roman"/>
      <w:sz w:val="2"/>
      <w:lang w:val="en-US" w:eastAsia="en-US"/>
    </w:rPr>
  </w:style>
  <w:style w:type="character" w:customStyle="1" w:styleId="apple-converted-space">
    <w:name w:val="apple-converted-space"/>
    <w:basedOn w:val="Privzetapisavaodstavka"/>
    <w:uiPriority w:val="99"/>
    <w:rsid w:val="00CD1D12"/>
    <w:rPr>
      <w:rFonts w:cs="Times New Roman"/>
    </w:rPr>
  </w:style>
  <w:style w:type="paragraph" w:styleId="Besedilooblaka">
    <w:name w:val="Balloon Text"/>
    <w:basedOn w:val="Navaden"/>
    <w:link w:val="BesedilooblakaZnak"/>
    <w:uiPriority w:val="99"/>
    <w:rsid w:val="00382025"/>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382025"/>
    <w:rPr>
      <w:rFonts w:ascii="Tahoma" w:hAnsi="Tahoma" w:cs="Tahoma"/>
      <w:sz w:val="16"/>
      <w:szCs w:val="16"/>
      <w:lang w:val="en-US" w:eastAsia="en-US"/>
    </w:rPr>
  </w:style>
  <w:style w:type="paragraph" w:styleId="Odstavekseznama">
    <w:name w:val="List Paragraph"/>
    <w:basedOn w:val="Navaden"/>
    <w:uiPriority w:val="34"/>
    <w:qFormat/>
    <w:rsid w:val="00483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71BF"/>
    <w:pPr>
      <w:spacing w:after="200"/>
    </w:pPr>
    <w:rPr>
      <w:rFonts w:ascii="Cambria" w:hAnsi="Cambria"/>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rsid w:val="002642BB"/>
    <w:pPr>
      <w:keepLines/>
    </w:pPr>
    <w:rPr>
      <w:sz w:val="20"/>
      <w:szCs w:val="20"/>
    </w:rPr>
  </w:style>
  <w:style w:type="character" w:customStyle="1" w:styleId="Sprotnaopomba-besediloZnak">
    <w:name w:val="Sprotna opomba - besedilo Znak"/>
    <w:basedOn w:val="Privzetapisavaodstavka"/>
    <w:link w:val="Sprotnaopomba-besedilo"/>
    <w:uiPriority w:val="99"/>
    <w:semiHidden/>
    <w:locked/>
    <w:rsid w:val="002642BB"/>
    <w:rPr>
      <w:rFonts w:ascii="Cambria" w:hAnsi="Cambria" w:cs="Times New Roman"/>
      <w:lang w:val="en-US" w:eastAsia="en-US" w:bidi="ar-SA"/>
    </w:rPr>
  </w:style>
  <w:style w:type="character" w:styleId="Sprotnaopomba-sklic">
    <w:name w:val="footnote reference"/>
    <w:basedOn w:val="Privzetapisavaodstavka"/>
    <w:uiPriority w:val="99"/>
    <w:semiHidden/>
    <w:rsid w:val="00E471BF"/>
    <w:rPr>
      <w:rFonts w:cs="Times New Roman"/>
      <w:vertAlign w:val="superscript"/>
    </w:rPr>
  </w:style>
  <w:style w:type="paragraph" w:styleId="Napis">
    <w:name w:val="caption"/>
    <w:basedOn w:val="Navaden"/>
    <w:next w:val="Navaden"/>
    <w:uiPriority w:val="99"/>
    <w:qFormat/>
    <w:rsid w:val="00E471BF"/>
    <w:rPr>
      <w:b/>
      <w:bCs/>
      <w:sz w:val="20"/>
      <w:szCs w:val="20"/>
    </w:rPr>
  </w:style>
  <w:style w:type="paragraph" w:styleId="Glava">
    <w:name w:val="header"/>
    <w:basedOn w:val="Navaden"/>
    <w:link w:val="GlavaZnak"/>
    <w:uiPriority w:val="99"/>
    <w:rsid w:val="009E7035"/>
    <w:pPr>
      <w:tabs>
        <w:tab w:val="center" w:pos="4536"/>
        <w:tab w:val="right" w:pos="9072"/>
      </w:tabs>
    </w:pPr>
  </w:style>
  <w:style w:type="character" w:customStyle="1" w:styleId="GlavaZnak">
    <w:name w:val="Glava Znak"/>
    <w:basedOn w:val="Privzetapisavaodstavka"/>
    <w:link w:val="Glava"/>
    <w:uiPriority w:val="99"/>
    <w:semiHidden/>
    <w:locked/>
    <w:rsid w:val="006B4A8C"/>
    <w:rPr>
      <w:rFonts w:ascii="Cambria" w:hAnsi="Cambria" w:cs="Times New Roman"/>
      <w:sz w:val="24"/>
      <w:szCs w:val="24"/>
      <w:lang w:val="en-US" w:eastAsia="en-US"/>
    </w:rPr>
  </w:style>
  <w:style w:type="paragraph" w:styleId="Noga">
    <w:name w:val="footer"/>
    <w:basedOn w:val="Navaden"/>
    <w:link w:val="NogaZnak"/>
    <w:uiPriority w:val="99"/>
    <w:rsid w:val="009E7035"/>
    <w:pPr>
      <w:tabs>
        <w:tab w:val="center" w:pos="4536"/>
        <w:tab w:val="right" w:pos="9072"/>
      </w:tabs>
    </w:pPr>
  </w:style>
  <w:style w:type="character" w:customStyle="1" w:styleId="NogaZnak">
    <w:name w:val="Noga Znak"/>
    <w:basedOn w:val="Privzetapisavaodstavka"/>
    <w:link w:val="Noga"/>
    <w:uiPriority w:val="99"/>
    <w:semiHidden/>
    <w:locked/>
    <w:rsid w:val="006B4A8C"/>
    <w:rPr>
      <w:rFonts w:ascii="Cambria" w:hAnsi="Cambria" w:cs="Times New Roman"/>
      <w:sz w:val="24"/>
      <w:szCs w:val="24"/>
      <w:lang w:val="en-US" w:eastAsia="en-US"/>
    </w:rPr>
  </w:style>
  <w:style w:type="character" w:styleId="tevilkastrani">
    <w:name w:val="page number"/>
    <w:basedOn w:val="Privzetapisavaodstavka"/>
    <w:uiPriority w:val="99"/>
    <w:rsid w:val="009E7035"/>
    <w:rPr>
      <w:rFonts w:cs="Times New Roman"/>
    </w:rPr>
  </w:style>
  <w:style w:type="paragraph" w:styleId="Zgradbadokumenta">
    <w:name w:val="Document Map"/>
    <w:basedOn w:val="Navaden"/>
    <w:link w:val="ZgradbadokumentaZnak"/>
    <w:uiPriority w:val="99"/>
    <w:semiHidden/>
    <w:rsid w:val="008C3DA2"/>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uiPriority w:val="99"/>
    <w:semiHidden/>
    <w:locked/>
    <w:rsid w:val="006B4A8C"/>
    <w:rPr>
      <w:rFonts w:cs="Times New Roman"/>
      <w:sz w:val="2"/>
      <w:lang w:val="en-US" w:eastAsia="en-US"/>
    </w:rPr>
  </w:style>
  <w:style w:type="character" w:customStyle="1" w:styleId="apple-converted-space">
    <w:name w:val="apple-converted-space"/>
    <w:basedOn w:val="Privzetapisavaodstavka"/>
    <w:uiPriority w:val="99"/>
    <w:rsid w:val="00CD1D12"/>
    <w:rPr>
      <w:rFonts w:cs="Times New Roman"/>
    </w:rPr>
  </w:style>
  <w:style w:type="paragraph" w:styleId="Besedilooblaka">
    <w:name w:val="Balloon Text"/>
    <w:basedOn w:val="Navaden"/>
    <w:link w:val="BesedilooblakaZnak"/>
    <w:uiPriority w:val="99"/>
    <w:rsid w:val="00382025"/>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382025"/>
    <w:rPr>
      <w:rFonts w:ascii="Tahoma" w:hAnsi="Tahoma" w:cs="Tahoma"/>
      <w:sz w:val="16"/>
      <w:szCs w:val="16"/>
      <w:lang w:val="en-US" w:eastAsia="en-US"/>
    </w:rPr>
  </w:style>
  <w:style w:type="paragraph" w:styleId="Odstavekseznama">
    <w:name w:val="List Paragraph"/>
    <w:basedOn w:val="Navaden"/>
    <w:uiPriority w:val="34"/>
    <w:qFormat/>
    <w:rsid w:val="00483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9803">
      <w:bodyDiv w:val="1"/>
      <w:marLeft w:val="0"/>
      <w:marRight w:val="0"/>
      <w:marTop w:val="0"/>
      <w:marBottom w:val="0"/>
      <w:divBdr>
        <w:top w:val="none" w:sz="0" w:space="0" w:color="auto"/>
        <w:left w:val="none" w:sz="0" w:space="0" w:color="auto"/>
        <w:bottom w:val="none" w:sz="0" w:space="0" w:color="auto"/>
        <w:right w:val="none" w:sz="0" w:space="0" w:color="auto"/>
      </w:divBdr>
    </w:div>
    <w:div w:id="542448834">
      <w:marLeft w:val="0"/>
      <w:marRight w:val="0"/>
      <w:marTop w:val="0"/>
      <w:marBottom w:val="0"/>
      <w:divBdr>
        <w:top w:val="none" w:sz="0" w:space="0" w:color="auto"/>
        <w:left w:val="none" w:sz="0" w:space="0" w:color="auto"/>
        <w:bottom w:val="none" w:sz="0" w:space="0" w:color="auto"/>
        <w:right w:val="none" w:sz="0" w:space="0" w:color="auto"/>
      </w:divBdr>
    </w:div>
    <w:div w:id="542448835">
      <w:marLeft w:val="0"/>
      <w:marRight w:val="0"/>
      <w:marTop w:val="0"/>
      <w:marBottom w:val="0"/>
      <w:divBdr>
        <w:top w:val="none" w:sz="0" w:space="0" w:color="auto"/>
        <w:left w:val="none" w:sz="0" w:space="0" w:color="auto"/>
        <w:bottom w:val="none" w:sz="0" w:space="0" w:color="auto"/>
        <w:right w:val="none" w:sz="0" w:space="0" w:color="auto"/>
      </w:divBdr>
    </w:div>
    <w:div w:id="542448836">
      <w:marLeft w:val="0"/>
      <w:marRight w:val="0"/>
      <w:marTop w:val="0"/>
      <w:marBottom w:val="0"/>
      <w:divBdr>
        <w:top w:val="none" w:sz="0" w:space="0" w:color="auto"/>
        <w:left w:val="none" w:sz="0" w:space="0" w:color="auto"/>
        <w:bottom w:val="none" w:sz="0" w:space="0" w:color="auto"/>
        <w:right w:val="none" w:sz="0" w:space="0" w:color="auto"/>
      </w:divBdr>
    </w:div>
    <w:div w:id="542448837">
      <w:marLeft w:val="0"/>
      <w:marRight w:val="0"/>
      <w:marTop w:val="0"/>
      <w:marBottom w:val="0"/>
      <w:divBdr>
        <w:top w:val="none" w:sz="0" w:space="0" w:color="auto"/>
        <w:left w:val="none" w:sz="0" w:space="0" w:color="auto"/>
        <w:bottom w:val="none" w:sz="0" w:space="0" w:color="auto"/>
        <w:right w:val="none" w:sz="0" w:space="0" w:color="auto"/>
      </w:divBdr>
    </w:div>
    <w:div w:id="542448838">
      <w:marLeft w:val="0"/>
      <w:marRight w:val="0"/>
      <w:marTop w:val="0"/>
      <w:marBottom w:val="0"/>
      <w:divBdr>
        <w:top w:val="none" w:sz="0" w:space="0" w:color="auto"/>
        <w:left w:val="none" w:sz="0" w:space="0" w:color="auto"/>
        <w:bottom w:val="none" w:sz="0" w:space="0" w:color="auto"/>
        <w:right w:val="none" w:sz="0" w:space="0" w:color="auto"/>
      </w:divBdr>
    </w:div>
    <w:div w:id="542448839">
      <w:marLeft w:val="0"/>
      <w:marRight w:val="0"/>
      <w:marTop w:val="0"/>
      <w:marBottom w:val="0"/>
      <w:divBdr>
        <w:top w:val="none" w:sz="0" w:space="0" w:color="auto"/>
        <w:left w:val="none" w:sz="0" w:space="0" w:color="auto"/>
        <w:bottom w:val="none" w:sz="0" w:space="0" w:color="auto"/>
        <w:right w:val="none" w:sz="0" w:space="0" w:color="auto"/>
      </w:divBdr>
    </w:div>
    <w:div w:id="542448840">
      <w:marLeft w:val="0"/>
      <w:marRight w:val="0"/>
      <w:marTop w:val="0"/>
      <w:marBottom w:val="0"/>
      <w:divBdr>
        <w:top w:val="none" w:sz="0" w:space="0" w:color="auto"/>
        <w:left w:val="none" w:sz="0" w:space="0" w:color="auto"/>
        <w:bottom w:val="none" w:sz="0" w:space="0" w:color="auto"/>
        <w:right w:val="none" w:sz="0" w:space="0" w:color="auto"/>
      </w:divBdr>
    </w:div>
    <w:div w:id="542448841">
      <w:marLeft w:val="0"/>
      <w:marRight w:val="0"/>
      <w:marTop w:val="0"/>
      <w:marBottom w:val="0"/>
      <w:divBdr>
        <w:top w:val="none" w:sz="0" w:space="0" w:color="auto"/>
        <w:left w:val="none" w:sz="0" w:space="0" w:color="auto"/>
        <w:bottom w:val="none" w:sz="0" w:space="0" w:color="auto"/>
        <w:right w:val="none" w:sz="0" w:space="0" w:color="auto"/>
      </w:divBdr>
    </w:div>
    <w:div w:id="542448842">
      <w:marLeft w:val="0"/>
      <w:marRight w:val="0"/>
      <w:marTop w:val="0"/>
      <w:marBottom w:val="0"/>
      <w:divBdr>
        <w:top w:val="none" w:sz="0" w:space="0" w:color="auto"/>
        <w:left w:val="none" w:sz="0" w:space="0" w:color="auto"/>
        <w:bottom w:val="none" w:sz="0" w:space="0" w:color="auto"/>
        <w:right w:val="none" w:sz="0" w:space="0" w:color="auto"/>
      </w:divBdr>
    </w:div>
    <w:div w:id="542448843">
      <w:marLeft w:val="0"/>
      <w:marRight w:val="0"/>
      <w:marTop w:val="0"/>
      <w:marBottom w:val="0"/>
      <w:divBdr>
        <w:top w:val="none" w:sz="0" w:space="0" w:color="auto"/>
        <w:left w:val="none" w:sz="0" w:space="0" w:color="auto"/>
        <w:bottom w:val="none" w:sz="0" w:space="0" w:color="auto"/>
        <w:right w:val="none" w:sz="0" w:space="0" w:color="auto"/>
      </w:divBdr>
    </w:div>
    <w:div w:id="542448844">
      <w:marLeft w:val="0"/>
      <w:marRight w:val="0"/>
      <w:marTop w:val="0"/>
      <w:marBottom w:val="0"/>
      <w:divBdr>
        <w:top w:val="none" w:sz="0" w:space="0" w:color="auto"/>
        <w:left w:val="none" w:sz="0" w:space="0" w:color="auto"/>
        <w:bottom w:val="none" w:sz="0" w:space="0" w:color="auto"/>
        <w:right w:val="none" w:sz="0" w:space="0" w:color="auto"/>
      </w:divBdr>
    </w:div>
    <w:div w:id="542448845">
      <w:marLeft w:val="0"/>
      <w:marRight w:val="0"/>
      <w:marTop w:val="0"/>
      <w:marBottom w:val="0"/>
      <w:divBdr>
        <w:top w:val="none" w:sz="0" w:space="0" w:color="auto"/>
        <w:left w:val="none" w:sz="0" w:space="0" w:color="auto"/>
        <w:bottom w:val="none" w:sz="0" w:space="0" w:color="auto"/>
        <w:right w:val="none" w:sz="0" w:space="0" w:color="auto"/>
      </w:divBdr>
    </w:div>
    <w:div w:id="542448846">
      <w:marLeft w:val="0"/>
      <w:marRight w:val="0"/>
      <w:marTop w:val="0"/>
      <w:marBottom w:val="0"/>
      <w:divBdr>
        <w:top w:val="none" w:sz="0" w:space="0" w:color="auto"/>
        <w:left w:val="none" w:sz="0" w:space="0" w:color="auto"/>
        <w:bottom w:val="none" w:sz="0" w:space="0" w:color="auto"/>
        <w:right w:val="none" w:sz="0" w:space="0" w:color="auto"/>
      </w:divBdr>
    </w:div>
    <w:div w:id="542448847">
      <w:marLeft w:val="0"/>
      <w:marRight w:val="0"/>
      <w:marTop w:val="0"/>
      <w:marBottom w:val="0"/>
      <w:divBdr>
        <w:top w:val="none" w:sz="0" w:space="0" w:color="auto"/>
        <w:left w:val="none" w:sz="0" w:space="0" w:color="auto"/>
        <w:bottom w:val="none" w:sz="0" w:space="0" w:color="auto"/>
        <w:right w:val="none" w:sz="0" w:space="0" w:color="auto"/>
      </w:divBdr>
    </w:div>
    <w:div w:id="542448848">
      <w:marLeft w:val="0"/>
      <w:marRight w:val="0"/>
      <w:marTop w:val="0"/>
      <w:marBottom w:val="0"/>
      <w:divBdr>
        <w:top w:val="none" w:sz="0" w:space="0" w:color="auto"/>
        <w:left w:val="none" w:sz="0" w:space="0" w:color="auto"/>
        <w:bottom w:val="none" w:sz="0" w:space="0" w:color="auto"/>
        <w:right w:val="none" w:sz="0" w:space="0" w:color="auto"/>
      </w:divBdr>
    </w:div>
    <w:div w:id="542448849">
      <w:marLeft w:val="0"/>
      <w:marRight w:val="0"/>
      <w:marTop w:val="0"/>
      <w:marBottom w:val="0"/>
      <w:divBdr>
        <w:top w:val="none" w:sz="0" w:space="0" w:color="auto"/>
        <w:left w:val="none" w:sz="0" w:space="0" w:color="auto"/>
        <w:bottom w:val="none" w:sz="0" w:space="0" w:color="auto"/>
        <w:right w:val="none" w:sz="0" w:space="0" w:color="auto"/>
      </w:divBdr>
    </w:div>
    <w:div w:id="542448850">
      <w:marLeft w:val="0"/>
      <w:marRight w:val="0"/>
      <w:marTop w:val="0"/>
      <w:marBottom w:val="0"/>
      <w:divBdr>
        <w:top w:val="none" w:sz="0" w:space="0" w:color="auto"/>
        <w:left w:val="none" w:sz="0" w:space="0" w:color="auto"/>
        <w:bottom w:val="none" w:sz="0" w:space="0" w:color="auto"/>
        <w:right w:val="none" w:sz="0" w:space="0" w:color="auto"/>
      </w:divBdr>
    </w:div>
    <w:div w:id="542448851">
      <w:marLeft w:val="0"/>
      <w:marRight w:val="0"/>
      <w:marTop w:val="0"/>
      <w:marBottom w:val="0"/>
      <w:divBdr>
        <w:top w:val="none" w:sz="0" w:space="0" w:color="auto"/>
        <w:left w:val="none" w:sz="0" w:space="0" w:color="auto"/>
        <w:bottom w:val="none" w:sz="0" w:space="0" w:color="auto"/>
        <w:right w:val="none" w:sz="0" w:space="0" w:color="auto"/>
      </w:divBdr>
    </w:div>
    <w:div w:id="542448852">
      <w:marLeft w:val="0"/>
      <w:marRight w:val="0"/>
      <w:marTop w:val="0"/>
      <w:marBottom w:val="0"/>
      <w:divBdr>
        <w:top w:val="none" w:sz="0" w:space="0" w:color="auto"/>
        <w:left w:val="none" w:sz="0" w:space="0" w:color="auto"/>
        <w:bottom w:val="none" w:sz="0" w:space="0" w:color="auto"/>
        <w:right w:val="none" w:sz="0" w:space="0" w:color="auto"/>
      </w:divBdr>
    </w:div>
    <w:div w:id="542448853">
      <w:marLeft w:val="0"/>
      <w:marRight w:val="0"/>
      <w:marTop w:val="0"/>
      <w:marBottom w:val="0"/>
      <w:divBdr>
        <w:top w:val="none" w:sz="0" w:space="0" w:color="auto"/>
        <w:left w:val="none" w:sz="0" w:space="0" w:color="auto"/>
        <w:bottom w:val="none" w:sz="0" w:space="0" w:color="auto"/>
        <w:right w:val="none" w:sz="0" w:space="0" w:color="auto"/>
      </w:divBdr>
    </w:div>
    <w:div w:id="542448854">
      <w:marLeft w:val="0"/>
      <w:marRight w:val="0"/>
      <w:marTop w:val="0"/>
      <w:marBottom w:val="0"/>
      <w:divBdr>
        <w:top w:val="none" w:sz="0" w:space="0" w:color="auto"/>
        <w:left w:val="none" w:sz="0" w:space="0" w:color="auto"/>
        <w:bottom w:val="none" w:sz="0" w:space="0" w:color="auto"/>
        <w:right w:val="none" w:sz="0" w:space="0" w:color="auto"/>
      </w:divBdr>
    </w:div>
    <w:div w:id="542448855">
      <w:marLeft w:val="0"/>
      <w:marRight w:val="0"/>
      <w:marTop w:val="0"/>
      <w:marBottom w:val="0"/>
      <w:divBdr>
        <w:top w:val="none" w:sz="0" w:space="0" w:color="auto"/>
        <w:left w:val="none" w:sz="0" w:space="0" w:color="auto"/>
        <w:bottom w:val="none" w:sz="0" w:space="0" w:color="auto"/>
        <w:right w:val="none" w:sz="0" w:space="0" w:color="auto"/>
      </w:divBdr>
    </w:div>
    <w:div w:id="542448856">
      <w:marLeft w:val="0"/>
      <w:marRight w:val="0"/>
      <w:marTop w:val="0"/>
      <w:marBottom w:val="0"/>
      <w:divBdr>
        <w:top w:val="none" w:sz="0" w:space="0" w:color="auto"/>
        <w:left w:val="none" w:sz="0" w:space="0" w:color="auto"/>
        <w:bottom w:val="none" w:sz="0" w:space="0" w:color="auto"/>
        <w:right w:val="none" w:sz="0" w:space="0" w:color="auto"/>
      </w:divBdr>
    </w:div>
    <w:div w:id="542448857">
      <w:marLeft w:val="0"/>
      <w:marRight w:val="0"/>
      <w:marTop w:val="0"/>
      <w:marBottom w:val="0"/>
      <w:divBdr>
        <w:top w:val="none" w:sz="0" w:space="0" w:color="auto"/>
        <w:left w:val="none" w:sz="0" w:space="0" w:color="auto"/>
        <w:bottom w:val="none" w:sz="0" w:space="0" w:color="auto"/>
        <w:right w:val="none" w:sz="0" w:space="0" w:color="auto"/>
      </w:divBdr>
    </w:div>
    <w:div w:id="95008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ov_delovni_lis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ov_delovni_lis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ov_delovni_lis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ov_delovni_lis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ov_delovni_lis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ov_delovni_lis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ov_delovni_lis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ov_delovni_lis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876969764182827"/>
          <c:y val="0.15978508881827697"/>
          <c:w val="0.80484330484330491"/>
          <c:h val="0.73404255319149025"/>
        </c:manualLayout>
      </c:layout>
      <c:lineChart>
        <c:grouping val="standard"/>
        <c:varyColors val="0"/>
        <c:ser>
          <c:idx val="0"/>
          <c:order val="0"/>
          <c:cat>
            <c:numRef>
              <c:f>List1!$A$1:$A$13</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List1!$A$1:$A$14</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val>
          <c:smooth val="0"/>
        </c:ser>
        <c:ser>
          <c:idx val="1"/>
          <c:order val="1"/>
          <c:spPr>
            <a:ln w="33962">
              <a:solidFill>
                <a:srgbClr val="00B0F0"/>
              </a:solidFill>
            </a:ln>
          </c:spPr>
          <c:marker>
            <c:symbol val="circle"/>
            <c:size val="5"/>
            <c:spPr>
              <a:gradFill flip="none" rotWithShape="1">
                <a:gsLst>
                  <a:gs pos="0">
                    <a:srgbClr val="00B0F0"/>
                  </a:gs>
                  <a:gs pos="50000">
                    <a:srgbClr val="4F81BD">
                      <a:tint val="44500"/>
                      <a:satMod val="160000"/>
                    </a:srgbClr>
                  </a:gs>
                  <a:gs pos="100000">
                    <a:srgbClr val="4F81BD">
                      <a:tint val="23500"/>
                      <a:satMod val="160000"/>
                    </a:srgbClr>
                  </a:gs>
                </a:gsLst>
                <a:lin ang="16200000" scaled="1"/>
                <a:tileRect/>
              </a:gradFill>
            </c:spPr>
          </c:marker>
          <c:cat>
            <c:numRef>
              <c:f>List1!$A$1:$A$13</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List1!$B$1:$B$13</c:f>
              <c:numCache>
                <c:formatCode>#,##0.00</c:formatCode>
                <c:ptCount val="13"/>
                <c:pt idx="0">
                  <c:v>166756664.45094052</c:v>
                </c:pt>
                <c:pt idx="1">
                  <c:v>177241627.63555241</c:v>
                </c:pt>
                <c:pt idx="2">
                  <c:v>182204912.32633775</c:v>
                </c:pt>
                <c:pt idx="3">
                  <c:v>201736051.74770483</c:v>
                </c:pt>
                <c:pt idx="4">
                  <c:v>218636919.83999997</c:v>
                </c:pt>
                <c:pt idx="5">
                  <c:v>245678315.76999995</c:v>
                </c:pt>
                <c:pt idx="6">
                  <c:v>271788662.11000001</c:v>
                </c:pt>
                <c:pt idx="7">
                  <c:v>294341076.60000002</c:v>
                </c:pt>
                <c:pt idx="8">
                  <c:v>289804886.65000004</c:v>
                </c:pt>
                <c:pt idx="9">
                  <c:v>294657668.49000001</c:v>
                </c:pt>
                <c:pt idx="10">
                  <c:v>287564583.56000006</c:v>
                </c:pt>
                <c:pt idx="11">
                  <c:v>289809559.75999999</c:v>
                </c:pt>
                <c:pt idx="12">
                  <c:v>282561321.27999991</c:v>
                </c:pt>
              </c:numCache>
            </c:numRef>
          </c:val>
          <c:smooth val="0"/>
        </c:ser>
        <c:dLbls>
          <c:showLegendKey val="0"/>
          <c:showVal val="0"/>
          <c:showCatName val="0"/>
          <c:showSerName val="0"/>
          <c:showPercent val="0"/>
          <c:showBubbleSize val="0"/>
        </c:dLbls>
        <c:marker val="1"/>
        <c:smooth val="0"/>
        <c:axId val="67456000"/>
        <c:axId val="128612224"/>
      </c:lineChart>
      <c:catAx>
        <c:axId val="67456000"/>
        <c:scaling>
          <c:orientation val="minMax"/>
        </c:scaling>
        <c:delete val="0"/>
        <c:axPos val="b"/>
        <c:numFmt formatCode="General" sourceLinked="1"/>
        <c:majorTickMark val="out"/>
        <c:minorTickMark val="none"/>
        <c:tickLblPos val="nextTo"/>
        <c:spPr>
          <a:ln w="16981">
            <a:solidFill>
              <a:schemeClr val="tx1">
                <a:lumMod val="65000"/>
                <a:lumOff val="35000"/>
              </a:schemeClr>
            </a:solidFill>
          </a:ln>
        </c:spPr>
        <c:txPr>
          <a:bodyPr rot="0" vert="horz"/>
          <a:lstStyle/>
          <a:p>
            <a:pPr>
              <a:defRPr sz="895" b="1" i="0" u="none" strike="noStrike" baseline="0">
                <a:solidFill>
                  <a:srgbClr val="808080"/>
                </a:solidFill>
                <a:latin typeface="Cambria"/>
                <a:ea typeface="Cambria"/>
                <a:cs typeface="Cambria"/>
              </a:defRPr>
            </a:pPr>
            <a:endParaRPr lang="sl-SI"/>
          </a:p>
        </c:txPr>
        <c:crossAx val="128612224"/>
        <c:crosses val="autoZero"/>
        <c:auto val="1"/>
        <c:lblAlgn val="ctr"/>
        <c:lblOffset val="100"/>
        <c:tickLblSkip val="1"/>
        <c:tickMarkSkip val="1"/>
        <c:noMultiLvlLbl val="0"/>
      </c:catAx>
      <c:valAx>
        <c:axId val="128612224"/>
        <c:scaling>
          <c:orientation val="minMax"/>
          <c:max val="310000000"/>
          <c:min val="0"/>
        </c:scaling>
        <c:delete val="0"/>
        <c:axPos val="l"/>
        <c:majorGridlines>
          <c:spPr>
            <a:ln w="14151">
              <a:solidFill>
                <a:schemeClr val="bg1">
                  <a:lumMod val="75000"/>
                </a:schemeClr>
              </a:solidFill>
            </a:ln>
          </c:spPr>
        </c:majorGridlines>
        <c:numFmt formatCode="#,##0" sourceLinked="0"/>
        <c:majorTickMark val="out"/>
        <c:minorTickMark val="none"/>
        <c:tickLblPos val="nextTo"/>
        <c:spPr>
          <a:noFill/>
          <a:ln w="16981">
            <a:solidFill>
              <a:schemeClr val="tx1">
                <a:lumMod val="65000"/>
                <a:lumOff val="35000"/>
              </a:schemeClr>
            </a:solidFill>
          </a:ln>
        </c:spPr>
        <c:txPr>
          <a:bodyPr rot="0" vert="horz"/>
          <a:lstStyle/>
          <a:p>
            <a:pPr>
              <a:defRPr sz="892" b="1" i="0" u="none" strike="noStrike" baseline="0">
                <a:solidFill>
                  <a:schemeClr val="bg1">
                    <a:lumMod val="50000"/>
                  </a:schemeClr>
                </a:solidFill>
                <a:latin typeface="Cambria"/>
                <a:ea typeface="Cambria"/>
                <a:cs typeface="Cambria"/>
              </a:defRPr>
            </a:pPr>
            <a:endParaRPr lang="sl-SI"/>
          </a:p>
        </c:txPr>
        <c:crossAx val="67456000"/>
        <c:crosses val="autoZero"/>
        <c:crossBetween val="between"/>
        <c:majorUnit val="30000000"/>
      </c:valAx>
      <c:spPr>
        <a:ln w="16981">
          <a:solidFill>
            <a:schemeClr val="bg1">
              <a:lumMod val="50000"/>
            </a:schemeClr>
          </a:solidFill>
        </a:ln>
      </c:spPr>
    </c:plotArea>
    <c:plotVisOnly val="0"/>
    <c:dispBlanksAs val="gap"/>
    <c:showDLblsOverMax val="0"/>
  </c:chart>
  <c:spPr>
    <a:ln>
      <a:noFill/>
    </a:ln>
  </c:spPr>
  <c:txPr>
    <a:bodyPr/>
    <a:lstStyle/>
    <a:p>
      <a:pPr>
        <a:defRPr sz="895" b="0" i="0" u="none" strike="noStrike" baseline="0">
          <a:solidFill>
            <a:srgbClr val="000000"/>
          </a:solidFill>
          <a:latin typeface="Calibri"/>
          <a:ea typeface="Calibri"/>
          <a:cs typeface="Calibri"/>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617307357464837"/>
          <c:y val="8.7948089510701183E-2"/>
          <c:w val="0.81117824773413894"/>
          <c:h val="0.749185667752443"/>
        </c:manualLayout>
      </c:layout>
      <c:lineChart>
        <c:grouping val="standard"/>
        <c:varyColors val="0"/>
        <c:ser>
          <c:idx val="0"/>
          <c:order val="0"/>
          <c:cat>
            <c:numRef>
              <c:f>List1!$A$1:$A$13</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List1!$A$1:$A$13</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val>
          <c:smooth val="0"/>
        </c:ser>
        <c:ser>
          <c:idx val="1"/>
          <c:order val="1"/>
          <c:spPr>
            <a:ln w="37265">
              <a:solidFill>
                <a:srgbClr val="00B0F0"/>
              </a:solidFill>
            </a:ln>
          </c:spPr>
          <c:marker>
            <c:symbol val="circle"/>
            <c:size val="6"/>
            <c:spPr>
              <a:gradFill flip="none" rotWithShape="1">
                <a:gsLst>
                  <a:gs pos="0">
                    <a:srgbClr val="00B0F0"/>
                  </a:gs>
                  <a:gs pos="50000">
                    <a:srgbClr val="4F81BD">
                      <a:tint val="44500"/>
                      <a:satMod val="160000"/>
                    </a:srgbClr>
                  </a:gs>
                  <a:gs pos="100000">
                    <a:srgbClr val="4F81BD">
                      <a:tint val="23500"/>
                      <a:satMod val="160000"/>
                    </a:srgbClr>
                  </a:gs>
                </a:gsLst>
                <a:lin ang="16200000" scaled="1"/>
                <a:tileRect/>
              </a:gradFill>
            </c:spPr>
          </c:marker>
          <c:cat>
            <c:numRef>
              <c:f>List1!$A$1:$A$13</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List1!$B$1:$B$13</c:f>
              <c:numCache>
                <c:formatCode>#,##0.00</c:formatCode>
                <c:ptCount val="13"/>
                <c:pt idx="0">
                  <c:v>149315063.14839998</c:v>
                </c:pt>
                <c:pt idx="1">
                  <c:v>161059291.537</c:v>
                </c:pt>
                <c:pt idx="2">
                  <c:v>165926341.46020001</c:v>
                </c:pt>
                <c:pt idx="3">
                  <c:v>181993530.76139992</c:v>
                </c:pt>
                <c:pt idx="4">
                  <c:v>192805163.60999995</c:v>
                </c:pt>
                <c:pt idx="5">
                  <c:v>215445725.10999995</c:v>
                </c:pt>
                <c:pt idx="6">
                  <c:v>238457118.66</c:v>
                </c:pt>
                <c:pt idx="7">
                  <c:v>261560929.72000003</c:v>
                </c:pt>
                <c:pt idx="8">
                  <c:v>258476058.39000005</c:v>
                </c:pt>
                <c:pt idx="9">
                  <c:v>261870247.46000004</c:v>
                </c:pt>
                <c:pt idx="10">
                  <c:v>256715361.68000007</c:v>
                </c:pt>
                <c:pt idx="11">
                  <c:v>259458870.52999997</c:v>
                </c:pt>
                <c:pt idx="12">
                  <c:v>256312961.33999991</c:v>
                </c:pt>
              </c:numCache>
            </c:numRef>
          </c:val>
          <c:smooth val="0"/>
        </c:ser>
        <c:dLbls>
          <c:showLegendKey val="0"/>
          <c:showVal val="0"/>
          <c:showCatName val="0"/>
          <c:showSerName val="0"/>
          <c:showPercent val="0"/>
          <c:showBubbleSize val="0"/>
        </c:dLbls>
        <c:marker val="1"/>
        <c:smooth val="0"/>
        <c:axId val="83929728"/>
        <c:axId val="86049536"/>
      </c:lineChart>
      <c:catAx>
        <c:axId val="83929728"/>
        <c:scaling>
          <c:orientation val="minMax"/>
        </c:scaling>
        <c:delete val="0"/>
        <c:axPos val="b"/>
        <c:numFmt formatCode="General" sourceLinked="1"/>
        <c:majorTickMark val="out"/>
        <c:minorTickMark val="none"/>
        <c:tickLblPos val="nextTo"/>
        <c:spPr>
          <a:ln w="18632">
            <a:solidFill>
              <a:sysClr val="windowText" lastClr="000000">
                <a:lumMod val="65000"/>
                <a:lumOff val="35000"/>
              </a:sysClr>
            </a:solidFill>
          </a:ln>
        </c:spPr>
        <c:txPr>
          <a:bodyPr rot="0" vert="horz"/>
          <a:lstStyle/>
          <a:p>
            <a:pPr>
              <a:defRPr sz="978" b="1" i="0" u="none" strike="noStrike" baseline="0">
                <a:solidFill>
                  <a:schemeClr val="bg1">
                    <a:lumMod val="50000"/>
                  </a:schemeClr>
                </a:solidFill>
                <a:latin typeface="+mj-lt"/>
                <a:ea typeface="Calibri"/>
                <a:cs typeface="Calibri"/>
              </a:defRPr>
            </a:pPr>
            <a:endParaRPr lang="sl-SI"/>
          </a:p>
        </c:txPr>
        <c:crossAx val="86049536"/>
        <c:crosses val="autoZero"/>
        <c:auto val="1"/>
        <c:lblAlgn val="ctr"/>
        <c:lblOffset val="100"/>
        <c:tickLblSkip val="1"/>
        <c:tickMarkSkip val="1"/>
        <c:noMultiLvlLbl val="0"/>
      </c:catAx>
      <c:valAx>
        <c:axId val="86049536"/>
        <c:scaling>
          <c:orientation val="minMax"/>
          <c:min val="0"/>
        </c:scaling>
        <c:delete val="0"/>
        <c:axPos val="l"/>
        <c:majorGridlines>
          <c:spPr>
            <a:ln w="15527">
              <a:solidFill>
                <a:schemeClr val="bg1">
                  <a:lumMod val="75000"/>
                </a:schemeClr>
              </a:solidFill>
            </a:ln>
          </c:spPr>
        </c:majorGridlines>
        <c:numFmt formatCode="#,##0" sourceLinked="0"/>
        <c:majorTickMark val="out"/>
        <c:minorTickMark val="none"/>
        <c:tickLblPos val="nextTo"/>
        <c:spPr>
          <a:ln w="18632">
            <a:solidFill>
              <a:schemeClr val="tx1">
                <a:lumMod val="65000"/>
                <a:lumOff val="35000"/>
              </a:schemeClr>
            </a:solidFill>
          </a:ln>
        </c:spPr>
        <c:txPr>
          <a:bodyPr rot="0" vert="horz"/>
          <a:lstStyle/>
          <a:p>
            <a:pPr>
              <a:defRPr sz="978" b="1" i="0" u="none" strike="noStrike" baseline="0">
                <a:solidFill>
                  <a:schemeClr val="bg1">
                    <a:lumMod val="50000"/>
                  </a:schemeClr>
                </a:solidFill>
                <a:latin typeface="+mj-lt"/>
                <a:ea typeface="Calibri"/>
                <a:cs typeface="Calibri"/>
              </a:defRPr>
            </a:pPr>
            <a:endParaRPr lang="sl-SI"/>
          </a:p>
        </c:txPr>
        <c:crossAx val="83929728"/>
        <c:crosses val="autoZero"/>
        <c:crossBetween val="between"/>
        <c:majorUnit val="30000000"/>
      </c:valAx>
      <c:spPr>
        <a:noFill/>
        <a:ln w="15527">
          <a:solidFill>
            <a:schemeClr val="bg1">
              <a:lumMod val="75000"/>
            </a:schemeClr>
          </a:solidFill>
        </a:ln>
      </c:spPr>
    </c:plotArea>
    <c:plotVisOnly val="0"/>
    <c:dispBlanksAs val="gap"/>
    <c:showDLblsOverMax val="0"/>
  </c:chart>
  <c:spPr>
    <a:noFill/>
    <a:ln>
      <a:noFill/>
    </a:ln>
  </c:spPr>
  <c:txPr>
    <a:bodyPr/>
    <a:lstStyle/>
    <a:p>
      <a:pPr>
        <a:defRPr sz="981" b="0" i="0" u="none" strike="noStrike" baseline="0">
          <a:solidFill>
            <a:srgbClr val="000000"/>
          </a:solidFill>
          <a:latin typeface="Calibri"/>
          <a:ea typeface="Calibri"/>
          <a:cs typeface="Calibri"/>
        </a:defRPr>
      </a:pPr>
      <a:endParaRPr lang="sl-SI"/>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150855365474336"/>
          <c:y val="8.7378640776699157E-2"/>
          <c:w val="0.77293934681181964"/>
          <c:h val="0.75080906148867466"/>
        </c:manualLayout>
      </c:layout>
      <c:lineChart>
        <c:grouping val="stacked"/>
        <c:varyColors val="0"/>
        <c:ser>
          <c:idx val="0"/>
          <c:order val="0"/>
          <c:cat>
            <c:numRef>
              <c:f>List1!$A$1:$M$1</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List1!$A$1:$M$1</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val>
          <c:smooth val="0"/>
        </c:ser>
        <c:ser>
          <c:idx val="1"/>
          <c:order val="1"/>
          <c:spPr>
            <a:ln w="34735">
              <a:solidFill>
                <a:srgbClr val="00B0F0"/>
              </a:solidFill>
            </a:ln>
          </c:spPr>
          <c:marker>
            <c:symbol val="circle"/>
            <c:size val="5"/>
            <c:spPr>
              <a:gradFill flip="none" rotWithShape="1">
                <a:gsLst>
                  <a:gs pos="0">
                    <a:srgbClr val="00B0F0"/>
                  </a:gs>
                  <a:gs pos="50000">
                    <a:srgbClr val="4F81BD">
                      <a:tint val="44500"/>
                      <a:satMod val="160000"/>
                    </a:srgbClr>
                  </a:gs>
                  <a:gs pos="100000">
                    <a:srgbClr val="4F81BD">
                      <a:tint val="23500"/>
                      <a:satMod val="160000"/>
                    </a:srgbClr>
                  </a:gs>
                </a:gsLst>
                <a:lin ang="16200000" scaled="1"/>
                <a:tileRect/>
              </a:gradFill>
            </c:spPr>
          </c:marker>
          <c:cat>
            <c:numRef>
              <c:f>List1!$A$1:$M$1</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List1!$A$2:$M$2</c:f>
              <c:numCache>
                <c:formatCode>#,##0.00</c:formatCode>
                <c:ptCount val="13"/>
                <c:pt idx="0">
                  <c:v>39466523.316999994</c:v>
                </c:pt>
                <c:pt idx="1">
                  <c:v>44175747.392499998</c:v>
                </c:pt>
                <c:pt idx="2">
                  <c:v>46162219.799699999</c:v>
                </c:pt>
                <c:pt idx="3">
                  <c:v>51567301.314800002</c:v>
                </c:pt>
                <c:pt idx="4">
                  <c:v>51514938.200000003</c:v>
                </c:pt>
                <c:pt idx="5">
                  <c:v>65631709.920000002</c:v>
                </c:pt>
                <c:pt idx="6">
                  <c:v>78367362.859999999</c:v>
                </c:pt>
                <c:pt idx="7">
                  <c:v>84871910.250000015</c:v>
                </c:pt>
                <c:pt idx="8">
                  <c:v>84538571.890000001</c:v>
                </c:pt>
                <c:pt idx="9">
                  <c:v>86017482.900000006</c:v>
                </c:pt>
                <c:pt idx="10">
                  <c:v>84370195.919999987</c:v>
                </c:pt>
                <c:pt idx="11">
                  <c:v>78850839.899999991</c:v>
                </c:pt>
                <c:pt idx="12">
                  <c:v>73535567.479999989</c:v>
                </c:pt>
              </c:numCache>
            </c:numRef>
          </c:val>
          <c:smooth val="0"/>
        </c:ser>
        <c:dLbls>
          <c:showLegendKey val="0"/>
          <c:showVal val="0"/>
          <c:showCatName val="0"/>
          <c:showSerName val="0"/>
          <c:showPercent val="0"/>
          <c:showBubbleSize val="0"/>
        </c:dLbls>
        <c:marker val="1"/>
        <c:smooth val="0"/>
        <c:axId val="84021632"/>
        <c:axId val="84023552"/>
      </c:lineChart>
      <c:catAx>
        <c:axId val="84021632"/>
        <c:scaling>
          <c:orientation val="minMax"/>
        </c:scaling>
        <c:delete val="0"/>
        <c:axPos val="b"/>
        <c:numFmt formatCode="General" sourceLinked="1"/>
        <c:majorTickMark val="out"/>
        <c:minorTickMark val="none"/>
        <c:tickLblPos val="nextTo"/>
        <c:spPr>
          <a:ln w="17367">
            <a:solidFill>
              <a:schemeClr val="tx1">
                <a:lumMod val="65000"/>
                <a:lumOff val="35000"/>
              </a:schemeClr>
            </a:solidFill>
          </a:ln>
        </c:spPr>
        <c:txPr>
          <a:bodyPr rot="0" vert="horz"/>
          <a:lstStyle/>
          <a:p>
            <a:pPr>
              <a:defRPr sz="970" b="1" baseline="0">
                <a:solidFill>
                  <a:schemeClr val="bg1">
                    <a:lumMod val="50000"/>
                  </a:schemeClr>
                </a:solidFill>
                <a:latin typeface="+mj-lt"/>
              </a:defRPr>
            </a:pPr>
            <a:endParaRPr lang="sl-SI"/>
          </a:p>
        </c:txPr>
        <c:crossAx val="84023552"/>
        <c:crosses val="autoZero"/>
        <c:auto val="1"/>
        <c:lblAlgn val="ctr"/>
        <c:lblOffset val="100"/>
        <c:tickLblSkip val="1"/>
        <c:tickMarkSkip val="1"/>
        <c:noMultiLvlLbl val="0"/>
      </c:catAx>
      <c:valAx>
        <c:axId val="84023552"/>
        <c:scaling>
          <c:orientation val="minMax"/>
          <c:min val="0"/>
        </c:scaling>
        <c:delete val="0"/>
        <c:axPos val="l"/>
        <c:majorGridlines>
          <c:spPr>
            <a:ln w="14474">
              <a:solidFill>
                <a:schemeClr val="bg1">
                  <a:lumMod val="75000"/>
                </a:schemeClr>
              </a:solidFill>
            </a:ln>
          </c:spPr>
        </c:majorGridlines>
        <c:numFmt formatCode="#,##0.00" sourceLinked="0"/>
        <c:majorTickMark val="out"/>
        <c:minorTickMark val="none"/>
        <c:tickLblPos val="nextTo"/>
        <c:spPr>
          <a:ln w="17367">
            <a:solidFill>
              <a:schemeClr val="tx1">
                <a:lumMod val="65000"/>
                <a:lumOff val="35000"/>
              </a:schemeClr>
            </a:solidFill>
          </a:ln>
        </c:spPr>
        <c:txPr>
          <a:bodyPr rot="0" vert="horz"/>
          <a:lstStyle/>
          <a:p>
            <a:pPr>
              <a:defRPr b="1">
                <a:solidFill>
                  <a:schemeClr val="bg1">
                    <a:lumMod val="50000"/>
                  </a:schemeClr>
                </a:solidFill>
                <a:latin typeface="+mj-lt"/>
              </a:defRPr>
            </a:pPr>
            <a:endParaRPr lang="sl-SI"/>
          </a:p>
        </c:txPr>
        <c:crossAx val="84021632"/>
        <c:crosses val="autoZero"/>
        <c:crossBetween val="between"/>
      </c:valAx>
      <c:spPr>
        <a:ln w="17367">
          <a:solidFill>
            <a:schemeClr val="bg1">
              <a:lumMod val="50000"/>
            </a:schemeClr>
          </a:solidFill>
        </a:ln>
      </c:spPr>
    </c:plotArea>
    <c:plotVisOnly val="0"/>
    <c:dispBlanksAs val="zero"/>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690590111642793"/>
          <c:y val="8.41423948220065E-2"/>
          <c:w val="0.76714513556619002"/>
          <c:h val="0.75728155339805925"/>
        </c:manualLayout>
      </c:layout>
      <c:lineChart>
        <c:grouping val="stacked"/>
        <c:varyColors val="0"/>
        <c:ser>
          <c:idx val="1"/>
          <c:order val="0"/>
          <c:spPr>
            <a:ln w="37989">
              <a:solidFill>
                <a:srgbClr val="00B0F0"/>
              </a:solidFill>
            </a:ln>
          </c:spPr>
          <c:marker>
            <c:symbol val="circle"/>
            <c:size val="6"/>
            <c:spPr>
              <a:gradFill flip="none" rotWithShape="1">
                <a:gsLst>
                  <a:gs pos="0">
                    <a:srgbClr val="00B0F0"/>
                  </a:gs>
                  <a:gs pos="50000">
                    <a:srgbClr val="4F81BD">
                      <a:tint val="44500"/>
                      <a:satMod val="160000"/>
                    </a:srgbClr>
                  </a:gs>
                  <a:gs pos="100000">
                    <a:srgbClr val="4F81BD">
                      <a:tint val="23500"/>
                      <a:satMod val="160000"/>
                    </a:srgbClr>
                  </a:gs>
                </a:gsLst>
                <a:lin ang="16200000" scaled="1"/>
                <a:tileRect/>
              </a:gradFill>
            </c:spPr>
          </c:marker>
          <c:cat>
            <c:numRef>
              <c:f>List1!$A$1:$M$1</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List1!$A$2:$M$2</c:f>
              <c:numCache>
                <c:formatCode>#,##0.00</c:formatCode>
                <c:ptCount val="13"/>
                <c:pt idx="0">
                  <c:v>62589839.999999985</c:v>
                </c:pt>
                <c:pt idx="1">
                  <c:v>67554993.908399999</c:v>
                </c:pt>
                <c:pt idx="2">
                  <c:v>71789065.033900008</c:v>
                </c:pt>
                <c:pt idx="3">
                  <c:v>81373901.767399937</c:v>
                </c:pt>
                <c:pt idx="4">
                  <c:v>88369495.169999942</c:v>
                </c:pt>
                <c:pt idx="5">
                  <c:v>91113995.99999997</c:v>
                </c:pt>
                <c:pt idx="6">
                  <c:v>91694914.819999993</c:v>
                </c:pt>
                <c:pt idx="7">
                  <c:v>98206233.570000008</c:v>
                </c:pt>
                <c:pt idx="8">
                  <c:v>96831376.14000003</c:v>
                </c:pt>
                <c:pt idx="9">
                  <c:v>98822073.450000003</c:v>
                </c:pt>
                <c:pt idx="10">
                  <c:v>96082334.240000069</c:v>
                </c:pt>
                <c:pt idx="11">
                  <c:v>98814569.610000014</c:v>
                </c:pt>
                <c:pt idx="12">
                  <c:v>99325864.679999903</c:v>
                </c:pt>
              </c:numCache>
            </c:numRef>
          </c:val>
          <c:smooth val="0"/>
        </c:ser>
        <c:dLbls>
          <c:showLegendKey val="0"/>
          <c:showVal val="0"/>
          <c:showCatName val="0"/>
          <c:showSerName val="0"/>
          <c:showPercent val="0"/>
          <c:showBubbleSize val="0"/>
        </c:dLbls>
        <c:marker val="1"/>
        <c:smooth val="0"/>
        <c:axId val="86586496"/>
        <c:axId val="86588416"/>
      </c:lineChart>
      <c:catAx>
        <c:axId val="86586496"/>
        <c:scaling>
          <c:orientation val="minMax"/>
        </c:scaling>
        <c:delete val="0"/>
        <c:axPos val="b"/>
        <c:numFmt formatCode="General" sourceLinked="1"/>
        <c:majorTickMark val="out"/>
        <c:minorTickMark val="none"/>
        <c:tickLblPos val="nextTo"/>
        <c:spPr>
          <a:ln w="18995">
            <a:solidFill>
              <a:schemeClr val="tx1">
                <a:lumMod val="65000"/>
                <a:lumOff val="35000"/>
              </a:schemeClr>
            </a:solidFill>
          </a:ln>
        </c:spPr>
        <c:txPr>
          <a:bodyPr rot="0" vert="horz"/>
          <a:lstStyle/>
          <a:p>
            <a:pPr>
              <a:defRPr b="1">
                <a:solidFill>
                  <a:schemeClr val="bg1">
                    <a:lumMod val="50000"/>
                  </a:schemeClr>
                </a:solidFill>
                <a:latin typeface="+mj-lt"/>
              </a:defRPr>
            </a:pPr>
            <a:endParaRPr lang="sl-SI"/>
          </a:p>
        </c:txPr>
        <c:crossAx val="86588416"/>
        <c:crosses val="autoZero"/>
        <c:auto val="1"/>
        <c:lblAlgn val="ctr"/>
        <c:lblOffset val="100"/>
        <c:tickLblSkip val="1"/>
        <c:tickMarkSkip val="1"/>
        <c:noMultiLvlLbl val="0"/>
      </c:catAx>
      <c:valAx>
        <c:axId val="86588416"/>
        <c:scaling>
          <c:orientation val="minMax"/>
          <c:max val="110000000"/>
          <c:min val="0"/>
        </c:scaling>
        <c:delete val="0"/>
        <c:axPos val="l"/>
        <c:majorGridlines/>
        <c:numFmt formatCode="#,##0.00" sourceLinked="1"/>
        <c:majorTickMark val="out"/>
        <c:minorTickMark val="none"/>
        <c:tickLblPos val="nextTo"/>
        <c:spPr>
          <a:ln>
            <a:solidFill>
              <a:schemeClr val="tx1">
                <a:lumMod val="75000"/>
                <a:lumOff val="25000"/>
              </a:schemeClr>
            </a:solidFill>
          </a:ln>
          <a:effectLst>
            <a:outerShdw blurRad="50800" dist="50800" dir="5400000" algn="ctr" rotWithShape="0">
              <a:srgbClr val="000000">
                <a:alpha val="0"/>
              </a:srgbClr>
            </a:outerShdw>
          </a:effectLst>
        </c:spPr>
        <c:txPr>
          <a:bodyPr rot="0" vert="horz"/>
          <a:lstStyle/>
          <a:p>
            <a:pPr>
              <a:defRPr b="1">
                <a:solidFill>
                  <a:schemeClr val="bg1">
                    <a:lumMod val="50000"/>
                  </a:schemeClr>
                </a:solidFill>
                <a:latin typeface="+mj-lt"/>
              </a:defRPr>
            </a:pPr>
            <a:endParaRPr lang="sl-SI"/>
          </a:p>
        </c:txPr>
        <c:crossAx val="86586496"/>
        <c:crosses val="autoZero"/>
        <c:crossBetween val="between"/>
      </c:valAx>
      <c:spPr>
        <a:solidFill>
          <a:srgbClr val="4F81BD">
            <a:alpha val="0"/>
          </a:srgbClr>
        </a:solidFill>
        <a:ln w="18995">
          <a:solidFill>
            <a:schemeClr val="bg1">
              <a:lumMod val="50000"/>
            </a:schemeClr>
          </a:solidFill>
        </a:ln>
        <a:effectLst/>
      </c:spPr>
    </c:plotArea>
    <c:plotVisOnly val="0"/>
    <c:dispBlanksAs val="zero"/>
    <c:showDLblsOverMax val="0"/>
  </c:chart>
  <c:spPr>
    <a:noFill/>
    <a:ln>
      <a:noFill/>
    </a:ln>
    <a:effectLst>
      <a:outerShdw blurRad="50800" dist="50800" dir="5400000" algn="ctr" rotWithShape="0">
        <a:sysClr val="window" lastClr="FFFFFF">
          <a:alpha val="0"/>
        </a:sysClr>
      </a:outerShdw>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35" b="1" i="0" u="none" strike="noStrike" baseline="0">
                <a:solidFill>
                  <a:srgbClr val="00B0F0"/>
                </a:solidFill>
                <a:latin typeface="Cambria"/>
                <a:ea typeface="Cambria"/>
                <a:cs typeface="Cambria"/>
              </a:defRPr>
            </a:pPr>
            <a:r>
              <a:rPr lang="sl-SI" sz="935" b="1">
                <a:solidFill>
                  <a:srgbClr val="00B0F0"/>
                </a:solidFill>
              </a:rPr>
              <a:t>NVO, ki so prejela javna sredstva s strani ministrstev (2015)</a:t>
            </a:r>
          </a:p>
        </c:rich>
      </c:tx>
      <c:layout>
        <c:manualLayout>
          <c:xMode val="edge"/>
          <c:yMode val="edge"/>
          <c:x val="0.21428574335184847"/>
          <c:y val="0.02"/>
        </c:manualLayout>
      </c:layout>
      <c:overlay val="0"/>
      <c:spPr>
        <a:noFill/>
        <a:ln w="25433">
          <a:noFill/>
        </a:ln>
      </c:spPr>
    </c:title>
    <c:autoTitleDeleted val="0"/>
    <c:plotArea>
      <c:layout>
        <c:manualLayout>
          <c:layoutTarget val="inner"/>
          <c:xMode val="edge"/>
          <c:yMode val="edge"/>
          <c:x val="0.34316770186335432"/>
          <c:y val="0.24000000000000019"/>
          <c:w val="0.29658385093167738"/>
          <c:h val="0.7640000000000009"/>
        </c:manualLayout>
      </c:layout>
      <c:pieChart>
        <c:varyColors val="1"/>
        <c:ser>
          <c:idx val="0"/>
          <c:order val="0"/>
          <c:tx>
            <c:strRef>
              <c:f>List1!$A$1:$B$1</c:f>
              <c:strCache>
                <c:ptCount val="2"/>
                <c:pt idx="0">
                  <c:v>ostale NVO</c:v>
                </c:pt>
                <c:pt idx="1">
                  <c:v>NVO, ki delujejo v javnem interesu</c:v>
                </c:pt>
              </c:strCache>
            </c:strRef>
          </c:tx>
          <c:spPr>
            <a:solidFill>
              <a:srgbClr val="9999FF"/>
            </a:solidFill>
            <a:ln w="11879">
              <a:solidFill>
                <a:srgbClr val="000000"/>
              </a:solidFill>
              <a:prstDash val="solid"/>
            </a:ln>
          </c:spPr>
          <c:explosion val="25"/>
          <c:dPt>
            <c:idx val="0"/>
            <c:bubble3D val="0"/>
            <c:explosion val="9"/>
            <c:spPr>
              <a:solidFill>
                <a:schemeClr val="bg1">
                  <a:lumMod val="75000"/>
                </a:schemeClr>
              </a:solidFill>
              <a:ln w="23760">
                <a:noFill/>
              </a:ln>
            </c:spPr>
          </c:dPt>
          <c:dPt>
            <c:idx val="1"/>
            <c:bubble3D val="0"/>
            <c:explosion val="0"/>
            <c:spPr>
              <a:solidFill>
                <a:srgbClr val="66CCFF"/>
              </a:solidFill>
              <a:ln w="11879">
                <a:noFill/>
                <a:prstDash val="solid"/>
              </a:ln>
            </c:spPr>
          </c:dPt>
          <c:dLbls>
            <c:dLbl>
              <c:idx val="0"/>
              <c:layout>
                <c:manualLayout>
                  <c:x val="4.3553705222341227E-2"/>
                  <c:y val="-0.10108377262285721"/>
                </c:manualLayout>
              </c:layout>
              <c:tx>
                <c:rich>
                  <a:bodyPr/>
                  <a:lstStyle/>
                  <a:p>
                    <a:pPr>
                      <a:defRPr sz="888" b="1" i="0" u="none" strike="noStrike" baseline="0">
                        <a:solidFill>
                          <a:schemeClr val="bg1">
                            <a:lumMod val="50000"/>
                          </a:schemeClr>
                        </a:solidFill>
                        <a:latin typeface="Cambria" pitchFamily="18" charset="0"/>
                        <a:ea typeface="Cambria"/>
                        <a:cs typeface="Cambria"/>
                      </a:defRPr>
                    </a:pPr>
                    <a:r>
                      <a:rPr lang="en-US" sz="888" b="1" i="0" baseline="0">
                        <a:solidFill>
                          <a:schemeClr val="bg1">
                            <a:lumMod val="50000"/>
                          </a:schemeClr>
                        </a:solidFill>
                        <a:latin typeface="Cambria" pitchFamily="18" charset="0"/>
                      </a:rPr>
                      <a:t>o</a:t>
                    </a:r>
                    <a:r>
                      <a:rPr lang="en-US">
                        <a:solidFill>
                          <a:schemeClr val="bg1">
                            <a:lumMod val="50000"/>
                          </a:schemeClr>
                        </a:solidFill>
                      </a:rPr>
                      <a:t>stale NVO (33,25%)</a:t>
                    </a:r>
                  </a:p>
                </c:rich>
              </c:tx>
              <c:spPr>
                <a:noFill/>
                <a:ln w="25433">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4.6364098563539E-2"/>
                  <c:y val="0.11862012189454392"/>
                </c:manualLayout>
              </c:layout>
              <c:tx>
                <c:rich>
                  <a:bodyPr/>
                  <a:lstStyle/>
                  <a:p>
                    <a:pPr>
                      <a:defRPr sz="888" b="1" i="0" u="none" strike="noStrike" baseline="0">
                        <a:solidFill>
                          <a:schemeClr val="bg1">
                            <a:lumMod val="50000"/>
                          </a:schemeClr>
                        </a:solidFill>
                        <a:latin typeface="Cambria" pitchFamily="18" charset="0"/>
                        <a:ea typeface="Cambria"/>
                        <a:cs typeface="Cambria"/>
                      </a:defRPr>
                    </a:pPr>
                    <a:r>
                      <a:rPr lang="en-US" sz="888" b="1" i="0" baseline="0">
                        <a:solidFill>
                          <a:schemeClr val="bg1">
                            <a:lumMod val="50000"/>
                          </a:schemeClr>
                        </a:solidFill>
                        <a:latin typeface="Cambria" pitchFamily="18" charset="0"/>
                      </a:rPr>
                      <a:t>N</a:t>
                    </a:r>
                    <a:r>
                      <a:rPr lang="en-US">
                        <a:solidFill>
                          <a:schemeClr val="bg1">
                            <a:lumMod val="50000"/>
                          </a:schemeClr>
                        </a:solidFill>
                      </a:rPr>
                      <a:t>VO, ki delujejo v javnem interesu (66,75)</a:t>
                    </a:r>
                  </a:p>
                </c:rich>
              </c:tx>
              <c:spPr>
                <a:noFill/>
                <a:ln w="25433">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val>
            <c:numRef>
              <c:f>List1!$A$2:$B$2</c:f>
              <c:numCache>
                <c:formatCode>0.00%</c:formatCode>
                <c:ptCount val="2"/>
                <c:pt idx="0">
                  <c:v>0.33250000000000002</c:v>
                </c:pt>
                <c:pt idx="1">
                  <c:v>0.66749999999999998</c:v>
                </c:pt>
              </c:numCache>
            </c:numRef>
          </c:val>
        </c:ser>
        <c:dLbls>
          <c:showLegendKey val="0"/>
          <c:showVal val="0"/>
          <c:showCatName val="0"/>
          <c:showSerName val="0"/>
          <c:showPercent val="0"/>
          <c:showBubbleSize val="0"/>
          <c:showLeaderLines val="1"/>
        </c:dLbls>
        <c:firstSliceAng val="88"/>
      </c:pieChart>
      <c:spPr>
        <a:solidFill>
          <a:srgbClr val="FFFFFF"/>
        </a:solidFill>
        <a:ln w="11879">
          <a:solidFill>
            <a:srgbClr val="FFFFFF"/>
          </a:solidFill>
          <a:prstDash val="solid"/>
        </a:ln>
      </c:spPr>
    </c:plotArea>
    <c:plotVisOnly val="0"/>
    <c:dispBlanksAs val="zero"/>
    <c:showDLblsOverMax val="0"/>
  </c:chart>
  <c:spPr>
    <a:noFill/>
    <a:ln>
      <a:noFill/>
    </a:ln>
  </c:spPr>
  <c:txPr>
    <a:bodyPr/>
    <a:lstStyle/>
    <a:p>
      <a:pPr>
        <a:defRPr sz="210" b="0" i="0" u="none" strike="noStrike" baseline="0">
          <a:solidFill>
            <a:srgbClr val="000000"/>
          </a:solidFill>
          <a:latin typeface="Arial"/>
          <a:ea typeface="Arial"/>
          <a:cs typeface="Arial"/>
        </a:defRPr>
      </a:pPr>
      <a:endParaRPr lang="sl-SI"/>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81" b="1" i="0" u="none" strike="noStrike" baseline="0">
                <a:solidFill>
                  <a:srgbClr val="00B0F0"/>
                </a:solidFill>
                <a:latin typeface="Cambria"/>
                <a:ea typeface="Cambria"/>
                <a:cs typeface="Cambria"/>
              </a:defRPr>
            </a:pPr>
            <a:r>
              <a:rPr lang="sl-SI" b="1">
                <a:solidFill>
                  <a:srgbClr val="00B0F0"/>
                </a:solidFill>
              </a:rPr>
              <a:t>NVO, ki so prejela javna sredstva s strani občin (2015)</a:t>
            </a:r>
          </a:p>
        </c:rich>
      </c:tx>
      <c:layout>
        <c:manualLayout>
          <c:xMode val="edge"/>
          <c:yMode val="edge"/>
          <c:x val="0.24769225721784774"/>
          <c:y val="0.10106471539542405"/>
        </c:manualLayout>
      </c:layout>
      <c:overlay val="0"/>
      <c:spPr>
        <a:noFill/>
        <a:ln w="25148">
          <a:noFill/>
        </a:ln>
      </c:spPr>
    </c:title>
    <c:autoTitleDeleted val="0"/>
    <c:plotArea>
      <c:layout>
        <c:manualLayout>
          <c:layoutTarget val="inner"/>
          <c:xMode val="edge"/>
          <c:yMode val="edge"/>
          <c:x val="0.33692307692307766"/>
          <c:y val="0.23863636363636387"/>
          <c:w val="0.30923076923076986"/>
          <c:h val="0.76136363636363724"/>
        </c:manualLayout>
      </c:layout>
      <c:pieChart>
        <c:varyColors val="1"/>
        <c:ser>
          <c:idx val="0"/>
          <c:order val="0"/>
          <c:tx>
            <c:strRef>
              <c:f>List1!$A$1:$B$1</c:f>
              <c:strCache>
                <c:ptCount val="2"/>
                <c:pt idx="0">
                  <c:v>ostale NVO</c:v>
                </c:pt>
                <c:pt idx="1">
                  <c:v>NVO, ki delujejo v javnem interesu</c:v>
                </c:pt>
              </c:strCache>
            </c:strRef>
          </c:tx>
          <c:spPr>
            <a:solidFill>
              <a:srgbClr val="9999FF"/>
            </a:solidFill>
            <a:ln w="12456">
              <a:solidFill>
                <a:srgbClr val="000000"/>
              </a:solidFill>
              <a:prstDash val="solid"/>
            </a:ln>
          </c:spPr>
          <c:explosion val="25"/>
          <c:dPt>
            <c:idx val="0"/>
            <c:bubble3D val="0"/>
            <c:explosion val="8"/>
            <c:spPr>
              <a:solidFill>
                <a:schemeClr val="bg1">
                  <a:lumMod val="75000"/>
                </a:schemeClr>
              </a:solidFill>
              <a:ln w="12456">
                <a:noFill/>
                <a:prstDash val="solid"/>
              </a:ln>
            </c:spPr>
          </c:dPt>
          <c:dPt>
            <c:idx val="1"/>
            <c:bubble3D val="0"/>
            <c:explosion val="0"/>
            <c:spPr>
              <a:solidFill>
                <a:srgbClr val="66CCFF"/>
              </a:solidFill>
              <a:ln w="24910">
                <a:noFill/>
              </a:ln>
            </c:spPr>
          </c:dPt>
          <c:dLbls>
            <c:dLbl>
              <c:idx val="0"/>
              <c:layout>
                <c:manualLayout>
                  <c:x val="6.3959457069372158E-2"/>
                  <c:y val="-3.768851731737824E-2"/>
                </c:manualLayout>
              </c:layout>
              <c:tx>
                <c:rich>
                  <a:bodyPr/>
                  <a:lstStyle/>
                  <a:p>
                    <a:pPr>
                      <a:defRPr sz="932" b="1" i="0" u="none" strike="noStrike" baseline="0">
                        <a:solidFill>
                          <a:schemeClr val="bg1">
                            <a:lumMod val="50000"/>
                          </a:schemeClr>
                        </a:solidFill>
                        <a:latin typeface="+mj-lt"/>
                        <a:ea typeface="Cambria"/>
                        <a:cs typeface="Cambria"/>
                      </a:defRPr>
                    </a:pPr>
                    <a:r>
                      <a:rPr lang="en-US" sz="932" b="1">
                        <a:solidFill>
                          <a:schemeClr val="bg1">
                            <a:lumMod val="50000"/>
                          </a:schemeClr>
                        </a:solidFill>
                        <a:latin typeface="+mj-lt"/>
                      </a:rPr>
                      <a:t>o</a:t>
                    </a:r>
                    <a:r>
                      <a:rPr lang="en-US"/>
                      <a:t>stale NVO (29,10%)</a:t>
                    </a:r>
                  </a:p>
                </c:rich>
              </c:tx>
              <c:spPr>
                <a:noFill/>
                <a:ln w="25148">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6.3635123695872958E-2"/>
                  <c:y val="0.20305729721004603"/>
                </c:manualLayout>
              </c:layout>
              <c:tx>
                <c:rich>
                  <a:bodyPr/>
                  <a:lstStyle/>
                  <a:p>
                    <a:pPr>
                      <a:defRPr sz="932" b="1" i="0" u="none" strike="noStrike" baseline="0">
                        <a:solidFill>
                          <a:schemeClr val="bg1">
                            <a:lumMod val="50000"/>
                          </a:schemeClr>
                        </a:solidFill>
                        <a:latin typeface="+mj-lt"/>
                        <a:ea typeface="Cambria"/>
                        <a:cs typeface="Cambria"/>
                      </a:defRPr>
                    </a:pPr>
                    <a:r>
                      <a:rPr lang="en-US" sz="932" b="1">
                        <a:solidFill>
                          <a:schemeClr val="bg1">
                            <a:lumMod val="50000"/>
                          </a:schemeClr>
                        </a:solidFill>
                        <a:latin typeface="+mj-lt"/>
                      </a:rPr>
                      <a:t>N</a:t>
                    </a:r>
                    <a:r>
                      <a:rPr lang="en-US"/>
                      <a:t>VO, ki delujejo v javnem interesu (70,90%)</a:t>
                    </a:r>
                  </a:p>
                </c:rich>
              </c:tx>
              <c:spPr>
                <a:noFill/>
                <a:ln w="25148">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val>
            <c:numRef>
              <c:f>List1!$A$2:$B$2</c:f>
              <c:numCache>
                <c:formatCode>0.00%</c:formatCode>
                <c:ptCount val="2"/>
                <c:pt idx="0">
                  <c:v>0.29099999999999998</c:v>
                </c:pt>
                <c:pt idx="1">
                  <c:v>0.70899999999999996</c:v>
                </c:pt>
              </c:numCache>
            </c:numRef>
          </c:val>
        </c:ser>
        <c:dLbls>
          <c:showLegendKey val="0"/>
          <c:showVal val="0"/>
          <c:showCatName val="0"/>
          <c:showSerName val="0"/>
          <c:showPercent val="0"/>
          <c:showBubbleSize val="0"/>
          <c:showLeaderLines val="1"/>
        </c:dLbls>
        <c:firstSliceAng val="100"/>
      </c:pieChart>
      <c:spPr>
        <a:solidFill>
          <a:srgbClr val="FFFFFF"/>
        </a:solidFill>
        <a:ln w="12456">
          <a:solidFill>
            <a:srgbClr val="FFFFFF"/>
          </a:solidFill>
          <a:prstDash val="solid"/>
        </a:ln>
      </c:spPr>
    </c:plotArea>
    <c:plotVisOnly val="0"/>
    <c:dispBlanksAs val="zero"/>
    <c:showDLblsOverMax val="0"/>
  </c:chart>
  <c:spPr>
    <a:noFill/>
    <a:ln>
      <a:noFill/>
    </a:ln>
  </c:spPr>
  <c:txPr>
    <a:bodyPr/>
    <a:lstStyle/>
    <a:p>
      <a:pPr>
        <a:defRPr sz="248" b="0" i="0" u="none" strike="noStrike" baseline="0">
          <a:solidFill>
            <a:srgbClr val="000000"/>
          </a:solidFill>
          <a:latin typeface="Arial"/>
          <a:ea typeface="Arial"/>
          <a:cs typeface="Arial"/>
        </a:defRPr>
      </a:pPr>
      <a:endParaRPr lang="sl-SI"/>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26" b="1" i="0" u="none" strike="noStrike" baseline="0">
                <a:solidFill>
                  <a:srgbClr val="00B0F0"/>
                </a:solidFill>
                <a:latin typeface="Cambria"/>
                <a:ea typeface="Cambria"/>
                <a:cs typeface="Cambria"/>
              </a:defRPr>
            </a:pPr>
            <a:r>
              <a:rPr lang="sl-SI" sz="900" b="1">
                <a:solidFill>
                  <a:srgbClr val="00B0F0"/>
                </a:solidFill>
              </a:rPr>
              <a:t>Delež BDP namenjen nevladnim organizacijam</a:t>
            </a:r>
          </a:p>
        </c:rich>
      </c:tx>
      <c:layout>
        <c:manualLayout>
          <c:xMode val="edge"/>
          <c:yMode val="edge"/>
          <c:x val="0.28391776363847032"/>
          <c:y val="3.5882273609079501E-2"/>
        </c:manualLayout>
      </c:layout>
      <c:overlay val="0"/>
      <c:spPr>
        <a:noFill/>
        <a:ln w="25390">
          <a:noFill/>
        </a:ln>
      </c:spPr>
    </c:title>
    <c:autoTitleDeleted val="0"/>
    <c:plotArea>
      <c:layout>
        <c:manualLayout>
          <c:layoutTarget val="inner"/>
          <c:xMode val="edge"/>
          <c:yMode val="edge"/>
          <c:x val="0.12065813528336378"/>
          <c:y val="0.25619834710743805"/>
          <c:w val="0.85557586837294319"/>
          <c:h val="0.54132231404958675"/>
        </c:manualLayout>
      </c:layout>
      <c:barChart>
        <c:barDir val="col"/>
        <c:grouping val="clustered"/>
        <c:varyColors val="0"/>
        <c:ser>
          <c:idx val="0"/>
          <c:order val="0"/>
          <c:spPr>
            <a:solidFill>
              <a:srgbClr val="66CCFF">
                <a:alpha val="84706"/>
              </a:srgbClr>
            </a:solidFill>
            <a:ln w="15905">
              <a:noFill/>
            </a:ln>
            <a:effectLst>
              <a:outerShdw blurRad="50800" dist="38100" algn="l" rotWithShape="0">
                <a:prstClr val="black">
                  <a:alpha val="40000"/>
                </a:prstClr>
              </a:outerShdw>
            </a:effectLst>
          </c:spPr>
          <c:invertIfNegative val="0"/>
          <c:dLbls>
            <c:dLbl>
              <c:idx val="0"/>
              <c:tx>
                <c:rich>
                  <a:bodyPr/>
                  <a:lstStyle/>
                  <a:p>
                    <a:pPr>
                      <a:defRPr sz="1000" b="1" i="0" u="none" strike="noStrike" baseline="0">
                        <a:solidFill>
                          <a:schemeClr val="tx1">
                            <a:lumMod val="65000"/>
                            <a:lumOff val="35000"/>
                          </a:schemeClr>
                        </a:solidFill>
                        <a:latin typeface="Calibri"/>
                        <a:ea typeface="Calibri"/>
                        <a:cs typeface="Calibri"/>
                      </a:defRPr>
                    </a:pPr>
                    <a:fld id="{9D9F7592-A216-4171-BDD4-92A8F6E31FC3}" type="VALUE">
                      <a:rPr lang="en-US" sz="900"/>
                      <a:pPr>
                        <a:defRPr sz="1000" b="1" i="0" u="none" strike="noStrike" baseline="0">
                          <a:solidFill>
                            <a:schemeClr val="tx1">
                              <a:lumMod val="65000"/>
                              <a:lumOff val="35000"/>
                            </a:schemeClr>
                          </a:solidFill>
                          <a:latin typeface="Calibri"/>
                          <a:ea typeface="Calibri"/>
                          <a:cs typeface="Calibri"/>
                        </a:defRPr>
                      </a:pPr>
                      <a:t>[VREDNOST]</a:t>
                    </a:fld>
                    <a:endParaRPr lang="sl-SI"/>
                  </a:p>
                </c:rich>
              </c:tx>
              <c:spPr>
                <a:noFill/>
                <a:ln w="25390">
                  <a:noFill/>
                </a:ln>
              </c:spP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spPr>
                <a:noFill/>
                <a:ln w="25390">
                  <a:noFill/>
                </a:ln>
              </c:spPr>
              <c:txPr>
                <a:bodyPr/>
                <a:lstStyle/>
                <a:p>
                  <a:pPr>
                    <a:defRPr sz="900" b="1" i="0" u="none" strike="noStrike" baseline="0">
                      <a:solidFill>
                        <a:schemeClr val="tx1">
                          <a:lumMod val="65000"/>
                          <a:lumOff val="35000"/>
                        </a:schemeClr>
                      </a:solidFill>
                      <a:latin typeface="Calibri"/>
                      <a:ea typeface="Calibri"/>
                      <a:cs typeface="Calibri"/>
                    </a:defRPr>
                  </a:pPr>
                  <a:endParaRPr lang="sl-SI"/>
                </a:p>
              </c:txPr>
              <c:showLegendKey val="0"/>
              <c:showVal val="1"/>
              <c:showCatName val="0"/>
              <c:showSerName val="0"/>
              <c:showPercent val="0"/>
              <c:showBubbleSize val="0"/>
            </c:dLbl>
            <c:dLbl>
              <c:idx val="2"/>
              <c:spPr>
                <a:noFill/>
                <a:ln w="25390">
                  <a:noFill/>
                </a:ln>
              </c:spPr>
              <c:txPr>
                <a:bodyPr/>
                <a:lstStyle/>
                <a:p>
                  <a:pPr>
                    <a:defRPr sz="900" b="1" i="0" u="none" strike="noStrike" baseline="0">
                      <a:solidFill>
                        <a:schemeClr val="tx1">
                          <a:lumMod val="65000"/>
                          <a:lumOff val="35000"/>
                        </a:schemeClr>
                      </a:solidFill>
                      <a:latin typeface="Calibri"/>
                      <a:ea typeface="Calibri"/>
                      <a:cs typeface="Calibri"/>
                    </a:defRPr>
                  </a:pPr>
                  <a:endParaRPr lang="sl-SI"/>
                </a:p>
              </c:txPr>
              <c:showLegendKey val="0"/>
              <c:showVal val="1"/>
              <c:showCatName val="0"/>
              <c:showSerName val="0"/>
              <c:showPercent val="0"/>
              <c:showBubbleSize val="0"/>
            </c:dLbl>
            <c:spPr>
              <a:noFill/>
              <a:ln w="25390">
                <a:noFill/>
              </a:ln>
            </c:spPr>
            <c:txPr>
              <a:bodyPr/>
              <a:lstStyle/>
              <a:p>
                <a:pPr>
                  <a:defRPr sz="689" b="1" i="0" u="none" strike="noStrike" baseline="0">
                    <a:solidFill>
                      <a:schemeClr val="tx1">
                        <a:lumMod val="65000"/>
                        <a:lumOff val="35000"/>
                      </a:schemeClr>
                    </a:solidFill>
                    <a:latin typeface="Calibri"/>
                    <a:ea typeface="Calibri"/>
                    <a:cs typeface="Calibri"/>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List1!$A$1:$C$1</c:f>
              <c:strCache>
                <c:ptCount val="3"/>
                <c:pt idx="0">
                  <c:v>Slovenija (2015)</c:v>
                </c:pt>
                <c:pt idx="1">
                  <c:v>EU povprečje (2013)</c:v>
                </c:pt>
                <c:pt idx="2">
                  <c:v>Svetovno povprečje (2013)</c:v>
                </c:pt>
              </c:strCache>
            </c:strRef>
          </c:cat>
          <c:val>
            <c:numRef>
              <c:f>List1!$A$2:$C$2</c:f>
              <c:numCache>
                <c:formatCode>0.00%</c:formatCode>
                <c:ptCount val="3"/>
                <c:pt idx="0">
                  <c:v>7.3000000000000001E-3</c:v>
                </c:pt>
                <c:pt idx="1">
                  <c:v>2.1999999999999999E-2</c:v>
                </c:pt>
                <c:pt idx="2">
                  <c:v>1.38E-2</c:v>
                </c:pt>
              </c:numCache>
            </c:numRef>
          </c:val>
        </c:ser>
        <c:dLbls>
          <c:showLegendKey val="0"/>
          <c:showVal val="0"/>
          <c:showCatName val="0"/>
          <c:showSerName val="0"/>
          <c:showPercent val="0"/>
          <c:showBubbleSize val="0"/>
        </c:dLbls>
        <c:gapWidth val="150"/>
        <c:axId val="86614400"/>
        <c:axId val="86615936"/>
      </c:barChart>
      <c:catAx>
        <c:axId val="86614400"/>
        <c:scaling>
          <c:orientation val="minMax"/>
        </c:scaling>
        <c:delete val="0"/>
        <c:axPos val="b"/>
        <c:numFmt formatCode="General" sourceLinked="1"/>
        <c:majorTickMark val="out"/>
        <c:minorTickMark val="none"/>
        <c:tickLblPos val="nextTo"/>
        <c:spPr>
          <a:ln w="11928">
            <a:solidFill>
              <a:schemeClr val="tx1">
                <a:lumMod val="65000"/>
                <a:lumOff val="35000"/>
              </a:schemeClr>
            </a:solidFill>
            <a:prstDash val="solid"/>
          </a:ln>
        </c:spPr>
        <c:txPr>
          <a:bodyPr rot="0" vert="horz"/>
          <a:lstStyle/>
          <a:p>
            <a:pPr>
              <a:defRPr sz="900" b="1" i="0" u="none" strike="noStrike" baseline="0">
                <a:solidFill>
                  <a:schemeClr val="bg1">
                    <a:lumMod val="50000"/>
                  </a:schemeClr>
                </a:solidFill>
                <a:latin typeface="Cambria"/>
                <a:ea typeface="Cambria"/>
                <a:cs typeface="Cambria"/>
              </a:defRPr>
            </a:pPr>
            <a:endParaRPr lang="sl-SI"/>
          </a:p>
        </c:txPr>
        <c:crossAx val="86615936"/>
        <c:crosses val="autoZero"/>
        <c:auto val="1"/>
        <c:lblAlgn val="ctr"/>
        <c:lblOffset val="100"/>
        <c:tickLblSkip val="1"/>
        <c:tickMarkSkip val="1"/>
        <c:noMultiLvlLbl val="0"/>
      </c:catAx>
      <c:valAx>
        <c:axId val="86615936"/>
        <c:scaling>
          <c:orientation val="minMax"/>
        </c:scaling>
        <c:delete val="0"/>
        <c:axPos val="l"/>
        <c:majorGridlines>
          <c:spPr>
            <a:ln w="9940">
              <a:solidFill>
                <a:schemeClr val="bg1">
                  <a:lumMod val="75000"/>
                </a:schemeClr>
              </a:solidFill>
              <a:prstDash val="solid"/>
            </a:ln>
          </c:spPr>
        </c:majorGridlines>
        <c:numFmt formatCode="0.00%" sourceLinked="1"/>
        <c:majorTickMark val="out"/>
        <c:minorTickMark val="none"/>
        <c:tickLblPos val="nextTo"/>
        <c:spPr>
          <a:ln w="11928">
            <a:solidFill>
              <a:schemeClr val="tx1">
                <a:lumMod val="65000"/>
                <a:lumOff val="35000"/>
              </a:schemeClr>
            </a:solidFill>
            <a:prstDash val="solid"/>
          </a:ln>
        </c:spPr>
        <c:txPr>
          <a:bodyPr rot="0" vert="horz"/>
          <a:lstStyle/>
          <a:p>
            <a:pPr>
              <a:defRPr sz="900" b="1" i="0" u="none" strike="noStrike" baseline="0">
                <a:solidFill>
                  <a:schemeClr val="bg1">
                    <a:lumMod val="50000"/>
                  </a:schemeClr>
                </a:solidFill>
                <a:latin typeface="+mj-lt"/>
                <a:ea typeface="Arial"/>
                <a:cs typeface="Arial"/>
              </a:defRPr>
            </a:pPr>
            <a:endParaRPr lang="sl-SI"/>
          </a:p>
        </c:txPr>
        <c:crossAx val="86614400"/>
        <c:crosses val="autoZero"/>
        <c:crossBetween val="between"/>
      </c:valAx>
      <c:spPr>
        <a:noFill/>
        <a:ln w="7952">
          <a:solidFill>
            <a:schemeClr val="bg1">
              <a:lumMod val="50000"/>
            </a:schemeClr>
          </a:solidFill>
          <a:prstDash val="solid"/>
        </a:ln>
        <a:effectLst>
          <a:outerShdw blurRad="50800" dist="50800" dir="5400000" algn="ctr" rotWithShape="0">
            <a:sysClr val="window" lastClr="FFFFFF">
              <a:alpha val="0"/>
            </a:sysClr>
          </a:outerShdw>
        </a:effectLst>
      </c:spPr>
    </c:plotArea>
    <c:plotVisOnly val="0"/>
    <c:dispBlanksAs val="gap"/>
    <c:showDLblsOverMax val="0"/>
  </c:chart>
  <c:spPr>
    <a:noFill/>
    <a:ln>
      <a:noFill/>
    </a:ln>
  </c:spPr>
  <c:txPr>
    <a:bodyPr/>
    <a:lstStyle/>
    <a:p>
      <a:pPr>
        <a:defRPr sz="145" b="0" i="0" u="none" strike="noStrike" baseline="0">
          <a:solidFill>
            <a:srgbClr val="000000"/>
          </a:solidFill>
          <a:latin typeface="Arial"/>
          <a:ea typeface="Arial"/>
          <a:cs typeface="Arial"/>
        </a:defRPr>
      </a:pPr>
      <a:endParaRPr lang="sl-SI"/>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80" b="1" i="0" u="none" strike="noStrike" baseline="0">
                <a:solidFill>
                  <a:srgbClr val="00B0F0"/>
                </a:solidFill>
                <a:latin typeface="Cambria"/>
                <a:ea typeface="Cambria"/>
                <a:cs typeface="Cambria"/>
              </a:defRPr>
            </a:pPr>
            <a:r>
              <a:rPr lang="sl-SI" b="1">
                <a:solidFill>
                  <a:srgbClr val="00B0F0"/>
                </a:solidFill>
              </a:rPr>
              <a:t>Struktura prihodkov nevladnih organizacij</a:t>
            </a:r>
            <a:r>
              <a:rPr lang="sl-SI" b="1" baseline="0">
                <a:solidFill>
                  <a:srgbClr val="00B0F0"/>
                </a:solidFill>
              </a:rPr>
              <a:t> 2015</a:t>
            </a:r>
            <a:endParaRPr lang="sl-SI" b="1">
              <a:solidFill>
                <a:srgbClr val="00B0F0"/>
              </a:solidFill>
            </a:endParaRPr>
          </a:p>
        </c:rich>
      </c:tx>
      <c:layout>
        <c:manualLayout>
          <c:xMode val="edge"/>
          <c:yMode val="edge"/>
          <c:x val="0.26675043744531934"/>
          <c:y val="0.10106471539542405"/>
        </c:manualLayout>
      </c:layout>
      <c:overlay val="0"/>
      <c:spPr>
        <a:noFill/>
        <a:ln w="25129">
          <a:noFill/>
        </a:ln>
      </c:spPr>
    </c:title>
    <c:autoTitleDeleted val="0"/>
    <c:plotArea>
      <c:layout>
        <c:manualLayout>
          <c:layoutTarget val="inner"/>
          <c:xMode val="edge"/>
          <c:yMode val="edge"/>
          <c:x val="0.33692307692307766"/>
          <c:y val="0.23863636363636387"/>
          <c:w val="0.30923076923076986"/>
          <c:h val="0.76136363636363724"/>
        </c:manualLayout>
      </c:layout>
      <c:pieChart>
        <c:varyColors val="1"/>
        <c:ser>
          <c:idx val="0"/>
          <c:order val="0"/>
          <c:tx>
            <c:strRef>
              <c:f>List1!$A$1:$B$1</c:f>
              <c:strCache>
                <c:ptCount val="2"/>
                <c:pt idx="0">
                  <c:v>drugi viri</c:v>
                </c:pt>
                <c:pt idx="1">
                  <c:v>javni viri</c:v>
                </c:pt>
              </c:strCache>
            </c:strRef>
          </c:tx>
          <c:spPr>
            <a:solidFill>
              <a:srgbClr val="9999FF"/>
            </a:solidFill>
            <a:ln w="12447">
              <a:solidFill>
                <a:srgbClr val="000000"/>
              </a:solidFill>
              <a:prstDash val="solid"/>
            </a:ln>
          </c:spPr>
          <c:explosion val="25"/>
          <c:dPt>
            <c:idx val="0"/>
            <c:bubble3D val="0"/>
            <c:explosion val="8"/>
            <c:spPr>
              <a:solidFill>
                <a:schemeClr val="bg1">
                  <a:lumMod val="75000"/>
                </a:schemeClr>
              </a:solidFill>
              <a:ln w="12447">
                <a:noFill/>
                <a:prstDash val="solid"/>
              </a:ln>
            </c:spPr>
          </c:dPt>
          <c:dPt>
            <c:idx val="1"/>
            <c:bubble3D val="0"/>
            <c:explosion val="0"/>
            <c:spPr>
              <a:solidFill>
                <a:srgbClr val="66CCFF"/>
              </a:solidFill>
              <a:ln w="24891">
                <a:noFill/>
              </a:ln>
            </c:spPr>
          </c:dPt>
          <c:dLbls>
            <c:dLbl>
              <c:idx val="0"/>
              <c:layout>
                <c:manualLayout>
                  <c:x val="0.27904242707478066"/>
                  <c:y val="-5.6678794113271874E-3"/>
                </c:manualLayout>
              </c:layout>
              <c:tx>
                <c:rich>
                  <a:bodyPr rot="0"/>
                  <a:lstStyle/>
                  <a:p>
                    <a:pPr>
                      <a:defRPr sz="931" b="1" i="0" u="none" strike="noStrike" baseline="0">
                        <a:solidFill>
                          <a:schemeClr val="bg1">
                            <a:lumMod val="50000"/>
                          </a:schemeClr>
                        </a:solidFill>
                        <a:latin typeface="+mj-lt"/>
                        <a:ea typeface="Cambria"/>
                        <a:cs typeface="Cambria"/>
                      </a:defRPr>
                    </a:pPr>
                    <a:r>
                      <a:rPr lang="en-US" sz="931" b="1">
                        <a:solidFill>
                          <a:schemeClr val="bg1">
                            <a:lumMod val="50000"/>
                          </a:schemeClr>
                        </a:solidFill>
                        <a:latin typeface="+mj-lt"/>
                      </a:rPr>
                      <a:t>delež prihodkov iz drugih virov (63,91 %)</a:t>
                    </a:r>
                    <a:endParaRPr lang="en-US"/>
                  </a:p>
                </c:rich>
              </c:tx>
              <c:spPr>
                <a:noFill/>
                <a:ln w="25129">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0.27332695923219252"/>
                  <c:y val="0.18384503089851528"/>
                </c:manualLayout>
              </c:layout>
              <c:tx>
                <c:rich>
                  <a:bodyPr rot="0"/>
                  <a:lstStyle/>
                  <a:p>
                    <a:pPr>
                      <a:defRPr sz="931" b="1" i="0" u="none" strike="noStrike" baseline="0">
                        <a:solidFill>
                          <a:schemeClr val="bg1">
                            <a:lumMod val="50000"/>
                          </a:schemeClr>
                        </a:solidFill>
                        <a:latin typeface="+mj-lt"/>
                        <a:ea typeface="Cambria"/>
                        <a:cs typeface="Cambria"/>
                      </a:defRPr>
                    </a:pPr>
                    <a:r>
                      <a:rPr lang="en-US" sz="931" b="1">
                        <a:solidFill>
                          <a:schemeClr val="bg1">
                            <a:lumMod val="50000"/>
                          </a:schemeClr>
                        </a:solidFill>
                        <a:latin typeface="+mj-lt"/>
                      </a:rPr>
                      <a:t>delež prihodkov iz javnih virov </a:t>
                    </a:r>
                    <a:r>
                      <a:rPr lang="en-US"/>
                      <a:t>(36,09%)</a:t>
                    </a:r>
                  </a:p>
                </c:rich>
              </c:tx>
              <c:spPr>
                <a:noFill/>
                <a:ln w="25129">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val>
            <c:numRef>
              <c:f>List1!$A$2:$B$2</c:f>
              <c:numCache>
                <c:formatCode>0.00%</c:formatCode>
                <c:ptCount val="2"/>
                <c:pt idx="0">
                  <c:v>0.6391</c:v>
                </c:pt>
                <c:pt idx="1">
                  <c:v>0.3609</c:v>
                </c:pt>
              </c:numCache>
            </c:numRef>
          </c:val>
        </c:ser>
        <c:dLbls>
          <c:showLegendKey val="0"/>
          <c:showVal val="0"/>
          <c:showCatName val="0"/>
          <c:showSerName val="0"/>
          <c:showPercent val="0"/>
          <c:showBubbleSize val="0"/>
          <c:showLeaderLines val="1"/>
        </c:dLbls>
        <c:firstSliceAng val="77"/>
      </c:pieChart>
      <c:spPr>
        <a:solidFill>
          <a:srgbClr val="FFFFFF"/>
        </a:solidFill>
        <a:ln w="12447">
          <a:solidFill>
            <a:srgbClr val="FFFFFF"/>
          </a:solidFill>
          <a:prstDash val="solid"/>
        </a:ln>
      </c:spPr>
    </c:plotArea>
    <c:plotVisOnly val="0"/>
    <c:dispBlanksAs val="zero"/>
    <c:showDLblsOverMax val="0"/>
  </c:chart>
  <c:spPr>
    <a:noFill/>
    <a:ln>
      <a:noFill/>
    </a:ln>
  </c:spPr>
  <c:txPr>
    <a:bodyPr/>
    <a:lstStyle/>
    <a:p>
      <a:pPr>
        <a:defRPr sz="247" b="0" i="0" u="none" strike="noStrike" baseline="0">
          <a:solidFill>
            <a:srgbClr val="000000"/>
          </a:solidFill>
          <a:latin typeface="Arial"/>
          <a:ea typeface="Arial"/>
          <a:cs typeface="Arial"/>
        </a:defRPr>
      </a:pPr>
      <a:endParaRPr lang="sl-SI"/>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8F09E62-2A2E-49FA-B94D-3E40312A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5538</Words>
  <Characters>31570</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OBSEG JAVNEGA FINANCIRANJA NEVLADNIH ORGANIZACIJ V LETIH 2003-2014</vt:lpstr>
    </vt:vector>
  </TitlesOfParts>
  <Company>B</Company>
  <LinksUpToDate>false</LinksUpToDate>
  <CharactersWithSpaces>37034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OBSEG JAVNEGA FINANCIRANJA NEVLADNIH ORGANIZACIJ V LETIH 2003-2014</dc:title>
  <dc:creator>Lea</dc:creator>
  <cp:lastModifiedBy>Tina Mithans</cp:lastModifiedBy>
  <cp:revision>2</cp:revision>
  <cp:lastPrinted>2017-09-21T06:37:00Z</cp:lastPrinted>
  <dcterms:created xsi:type="dcterms:W3CDTF">2018-08-28T09:07:00Z</dcterms:created>
  <dcterms:modified xsi:type="dcterms:W3CDTF">2018-08-28T09:07:00Z</dcterms:modified>
</cp:coreProperties>
</file>