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04D0" w14:textId="3DBDFFEF" w:rsidR="009D246C" w:rsidRPr="00D77C10" w:rsidRDefault="00374ED1">
      <w:pPr>
        <w:rPr>
          <w:rFonts w:ascii="Arial" w:hAnsi="Arial" w:cs="Arial"/>
          <w:b/>
          <w:bCs/>
          <w:sz w:val="28"/>
          <w:szCs w:val="28"/>
        </w:rPr>
      </w:pPr>
      <w:r w:rsidRPr="00D77C10">
        <w:rPr>
          <w:rFonts w:ascii="Arial" w:hAnsi="Arial" w:cs="Arial"/>
          <w:b/>
          <w:bCs/>
          <w:sz w:val="28"/>
          <w:szCs w:val="28"/>
        </w:rPr>
        <w:t xml:space="preserve">NACIONALNI IZVEDBENI NAČRT NA PODROČJU SOCIALNEGA VARSTVA </w:t>
      </w:r>
      <w:r w:rsidR="00F3783A" w:rsidRPr="00D77C10">
        <w:rPr>
          <w:rFonts w:ascii="Arial" w:hAnsi="Arial" w:cs="Arial"/>
          <w:b/>
          <w:bCs/>
          <w:sz w:val="28"/>
          <w:szCs w:val="28"/>
        </w:rPr>
        <w:t>202</w:t>
      </w:r>
      <w:r w:rsidR="00F3783A">
        <w:rPr>
          <w:rFonts w:ascii="Arial" w:hAnsi="Arial" w:cs="Arial"/>
          <w:b/>
          <w:bCs/>
          <w:sz w:val="28"/>
          <w:szCs w:val="28"/>
        </w:rPr>
        <w:t>3</w:t>
      </w:r>
      <w:r w:rsidR="00F3783A" w:rsidRPr="00D77C10">
        <w:rPr>
          <w:rFonts w:ascii="Arial" w:hAnsi="Arial" w:cs="Arial"/>
          <w:b/>
          <w:bCs/>
          <w:sz w:val="28"/>
          <w:szCs w:val="28"/>
        </w:rPr>
        <w:t xml:space="preserve"> </w:t>
      </w:r>
      <w:r w:rsidRPr="00D77C10">
        <w:rPr>
          <w:rFonts w:ascii="Arial" w:hAnsi="Arial" w:cs="Arial"/>
          <w:b/>
          <w:bCs/>
          <w:sz w:val="28"/>
          <w:szCs w:val="28"/>
        </w:rPr>
        <w:t>– 2025</w:t>
      </w:r>
    </w:p>
    <w:p w14:paraId="64D74F08" w14:textId="77777777" w:rsidR="00D77C10" w:rsidRPr="00D77C10" w:rsidRDefault="00D77C10">
      <w:pPr>
        <w:rPr>
          <w:rFonts w:ascii="Arial" w:hAnsi="Arial" w:cs="Arial"/>
          <w:b/>
          <w:bCs/>
          <w:sz w:val="28"/>
          <w:szCs w:val="28"/>
        </w:rPr>
      </w:pPr>
    </w:p>
    <w:p w14:paraId="055B0753" w14:textId="405054F0" w:rsidR="00374ED1" w:rsidRPr="00D77C10" w:rsidRDefault="00374ED1">
      <w:pPr>
        <w:rPr>
          <w:rFonts w:ascii="Arial" w:hAnsi="Arial" w:cs="Arial"/>
          <w:b/>
          <w:bCs/>
          <w:sz w:val="28"/>
          <w:szCs w:val="28"/>
        </w:rPr>
      </w:pPr>
      <w:r w:rsidRPr="00D77C10">
        <w:rPr>
          <w:rFonts w:ascii="Arial" w:hAnsi="Arial" w:cs="Arial"/>
          <w:b/>
          <w:bCs/>
          <w:sz w:val="28"/>
          <w:szCs w:val="28"/>
        </w:rPr>
        <w:t>Uvod</w:t>
      </w:r>
    </w:p>
    <w:p w14:paraId="739DD6C7" w14:textId="6D5D4120" w:rsidR="00D77C10" w:rsidRPr="005C01F4" w:rsidRDefault="00D77C10" w:rsidP="00D77C10">
      <w:pPr>
        <w:spacing w:after="0"/>
        <w:jc w:val="both"/>
        <w:rPr>
          <w:rFonts w:ascii="Arial" w:hAnsi="Arial" w:cs="Arial"/>
        </w:rPr>
      </w:pPr>
      <w:r w:rsidRPr="005C01F4">
        <w:rPr>
          <w:rFonts w:ascii="Arial" w:hAnsi="Arial" w:cs="Arial"/>
        </w:rPr>
        <w:t>Državni zbor RS je marca 2022 sprejel Resolucijo o nacionalnem programu socialnega varstva za obdobje 2022 – 2030</w:t>
      </w:r>
      <w:r w:rsidRPr="005C01F4">
        <w:rPr>
          <w:rStyle w:val="Sprotnaopomba-sklic"/>
          <w:rFonts w:ascii="Arial" w:hAnsi="Arial" w:cs="Arial"/>
        </w:rPr>
        <w:footnoteReference w:id="1"/>
      </w:r>
      <w:r w:rsidRPr="005C01F4">
        <w:rPr>
          <w:rFonts w:ascii="Arial" w:hAnsi="Arial" w:cs="Arial"/>
        </w:rPr>
        <w:t xml:space="preserve"> (v nadaljnjem besedilu: Resolucija), ki je temeljni programski dokument Slovenije na področju socialnega varstva za obdobje do leta 20</w:t>
      </w:r>
      <w:r w:rsidR="005106BB" w:rsidRPr="005C01F4">
        <w:rPr>
          <w:rFonts w:ascii="Arial" w:hAnsi="Arial" w:cs="Arial"/>
        </w:rPr>
        <w:t>30</w:t>
      </w:r>
      <w:r w:rsidRPr="005C01F4">
        <w:rPr>
          <w:rFonts w:ascii="Arial" w:hAnsi="Arial" w:cs="Arial"/>
        </w:rPr>
        <w:t xml:space="preserve">. Resolucija </w:t>
      </w:r>
      <w:r w:rsidR="005106BB" w:rsidRPr="005C01F4">
        <w:rPr>
          <w:rFonts w:ascii="Arial" w:hAnsi="Arial" w:cs="Arial"/>
        </w:rPr>
        <w:t>določa usmeritve in osnovna izhodišča za delovanje in razvoj sistema socialnega varstva v navedenem obdobju, določa cilje in aktivnosti za dosego teh ciljev, določa razvoj storitev in programov socialnega varstva vključno s cilji do leta 2030, opredeljuje način izvajanja in spremljanja izvajanja Resolucije ter opredeljuje vire (kadrovske in finančne) za doseganje navedenih ciljev in razvoj mreže</w:t>
      </w:r>
      <w:r w:rsidRPr="005C01F4">
        <w:rPr>
          <w:rFonts w:ascii="Arial" w:hAnsi="Arial" w:cs="Arial"/>
        </w:rPr>
        <w:t xml:space="preserve">. Posebno pozornost namenja izvajanju in </w:t>
      </w:r>
      <w:r w:rsidR="008856D2" w:rsidRPr="005C01F4">
        <w:rPr>
          <w:rFonts w:ascii="Arial" w:hAnsi="Arial" w:cs="Arial"/>
        </w:rPr>
        <w:t xml:space="preserve">konkretnemu </w:t>
      </w:r>
      <w:r w:rsidRPr="005C01F4">
        <w:rPr>
          <w:rFonts w:ascii="Arial" w:hAnsi="Arial" w:cs="Arial"/>
        </w:rPr>
        <w:t xml:space="preserve">uresničevanju zastavljenih ciljev dokumenta; določa namreč, da </w:t>
      </w:r>
      <w:r w:rsidR="008856D2" w:rsidRPr="005C01F4">
        <w:rPr>
          <w:rFonts w:ascii="Arial" w:hAnsi="Arial" w:cs="Arial"/>
        </w:rPr>
        <w:t>je z</w:t>
      </w:r>
      <w:r w:rsidR="005106BB" w:rsidRPr="005C01F4">
        <w:rPr>
          <w:rFonts w:ascii="Arial" w:hAnsi="Arial" w:cs="Arial"/>
        </w:rPr>
        <w:t>a neposredno uresničevanje ciljev ReNPSV22−30 treba pripraviti dva nacionalna izvedbena načrta, in sicer prvega za obdobje 2022</w:t>
      </w:r>
      <w:r w:rsidR="008856D2" w:rsidRPr="005C01F4">
        <w:rPr>
          <w:rFonts w:ascii="Arial" w:hAnsi="Arial" w:cs="Arial"/>
        </w:rPr>
        <w:t xml:space="preserve"> </w:t>
      </w:r>
      <w:r w:rsidR="005106BB" w:rsidRPr="005C01F4">
        <w:rPr>
          <w:rFonts w:ascii="Arial" w:hAnsi="Arial" w:cs="Arial"/>
        </w:rPr>
        <w:t>–</w:t>
      </w:r>
      <w:r w:rsidR="008856D2" w:rsidRPr="005C01F4">
        <w:rPr>
          <w:rFonts w:ascii="Arial" w:hAnsi="Arial" w:cs="Arial"/>
        </w:rPr>
        <w:t xml:space="preserve"> </w:t>
      </w:r>
      <w:r w:rsidR="005106BB" w:rsidRPr="005C01F4">
        <w:rPr>
          <w:rFonts w:ascii="Arial" w:hAnsi="Arial" w:cs="Arial"/>
        </w:rPr>
        <w:t>2025 in drugega za obdobje 2026</w:t>
      </w:r>
      <w:r w:rsidR="008856D2" w:rsidRPr="005C01F4">
        <w:rPr>
          <w:rFonts w:ascii="Arial" w:hAnsi="Arial" w:cs="Arial"/>
        </w:rPr>
        <w:t xml:space="preserve"> </w:t>
      </w:r>
      <w:r w:rsidR="005106BB" w:rsidRPr="005C01F4">
        <w:rPr>
          <w:rFonts w:ascii="Arial" w:hAnsi="Arial" w:cs="Arial"/>
        </w:rPr>
        <w:t>–</w:t>
      </w:r>
      <w:r w:rsidR="008856D2" w:rsidRPr="005C01F4">
        <w:rPr>
          <w:rFonts w:ascii="Arial" w:hAnsi="Arial" w:cs="Arial"/>
        </w:rPr>
        <w:t xml:space="preserve"> </w:t>
      </w:r>
      <w:r w:rsidR="005106BB" w:rsidRPr="005C01F4">
        <w:rPr>
          <w:rFonts w:ascii="Arial" w:hAnsi="Arial" w:cs="Arial"/>
        </w:rPr>
        <w:t>2030.</w:t>
      </w:r>
    </w:p>
    <w:p w14:paraId="09458243" w14:textId="77777777" w:rsidR="00D77C10" w:rsidRPr="005C01F4" w:rsidRDefault="00D77C10" w:rsidP="00D77C10">
      <w:pPr>
        <w:spacing w:after="0"/>
        <w:jc w:val="both"/>
        <w:rPr>
          <w:rFonts w:ascii="Arial" w:hAnsi="Arial" w:cs="Arial"/>
        </w:rPr>
      </w:pPr>
    </w:p>
    <w:p w14:paraId="4AA30274" w14:textId="3AAEC8E8" w:rsidR="00D77C10" w:rsidRPr="005C01F4" w:rsidRDefault="0064196B" w:rsidP="00D77C10">
      <w:pPr>
        <w:spacing w:after="0"/>
        <w:jc w:val="both"/>
        <w:rPr>
          <w:rFonts w:ascii="Arial" w:hAnsi="Arial" w:cs="Arial"/>
        </w:rPr>
      </w:pPr>
      <w:r w:rsidRPr="005C01F4">
        <w:rPr>
          <w:rFonts w:ascii="Arial" w:hAnsi="Arial" w:cs="Arial"/>
        </w:rPr>
        <w:t>Kot posvetovalno telo z</w:t>
      </w:r>
      <w:r w:rsidR="00D77C10" w:rsidRPr="005C01F4">
        <w:rPr>
          <w:rFonts w:ascii="Arial" w:hAnsi="Arial" w:cs="Arial"/>
        </w:rPr>
        <w:t xml:space="preserve">a pripravo </w:t>
      </w:r>
      <w:r w:rsidRPr="005C01F4">
        <w:rPr>
          <w:rFonts w:ascii="Arial" w:hAnsi="Arial" w:cs="Arial"/>
        </w:rPr>
        <w:t xml:space="preserve">in spremljanje </w:t>
      </w:r>
      <w:r w:rsidR="00D77C10" w:rsidRPr="005C01F4">
        <w:rPr>
          <w:rFonts w:ascii="Arial" w:hAnsi="Arial" w:cs="Arial"/>
        </w:rPr>
        <w:t>nacionaln</w:t>
      </w:r>
      <w:r w:rsidRPr="005C01F4">
        <w:rPr>
          <w:rFonts w:ascii="Arial" w:hAnsi="Arial" w:cs="Arial"/>
        </w:rPr>
        <w:t>ih</w:t>
      </w:r>
      <w:r w:rsidR="00D77C10" w:rsidRPr="005C01F4">
        <w:rPr>
          <w:rFonts w:ascii="Arial" w:hAnsi="Arial" w:cs="Arial"/>
        </w:rPr>
        <w:t xml:space="preserve"> izvedben</w:t>
      </w:r>
      <w:r w:rsidRPr="005C01F4">
        <w:rPr>
          <w:rFonts w:ascii="Arial" w:hAnsi="Arial" w:cs="Arial"/>
        </w:rPr>
        <w:t>ih</w:t>
      </w:r>
      <w:r w:rsidR="00D77C10" w:rsidRPr="005C01F4">
        <w:rPr>
          <w:rFonts w:ascii="Arial" w:hAnsi="Arial" w:cs="Arial"/>
        </w:rPr>
        <w:t xml:space="preserve"> načrt</w:t>
      </w:r>
      <w:r w:rsidRPr="005C01F4">
        <w:rPr>
          <w:rFonts w:ascii="Arial" w:hAnsi="Arial" w:cs="Arial"/>
        </w:rPr>
        <w:t>ov</w:t>
      </w:r>
      <w:r w:rsidR="00D77C10" w:rsidRPr="005C01F4">
        <w:rPr>
          <w:rFonts w:ascii="Arial" w:hAnsi="Arial" w:cs="Arial"/>
        </w:rPr>
        <w:t xml:space="preserve"> (v nadaljnjem besedilu: NIN) je Vlada RS imenovala nacionalno koordinacijsko skupino.</w:t>
      </w:r>
      <w:r w:rsidR="00D77C10" w:rsidRPr="005C01F4">
        <w:rPr>
          <w:rStyle w:val="Sprotnaopomba-sklic"/>
          <w:rFonts w:ascii="Arial" w:hAnsi="Arial" w:cs="Arial"/>
        </w:rPr>
        <w:footnoteReference w:id="2"/>
      </w:r>
      <w:r w:rsidR="00D77C10" w:rsidRPr="005C01F4">
        <w:rPr>
          <w:rFonts w:ascii="Arial" w:hAnsi="Arial" w:cs="Arial"/>
        </w:rPr>
        <w:t xml:space="preserve"> Ta je sestavljena </w:t>
      </w:r>
      <w:r w:rsidRPr="005C01F4">
        <w:rPr>
          <w:rFonts w:ascii="Arial" w:hAnsi="Arial" w:cs="Arial"/>
        </w:rPr>
        <w:t>iz predstavnikov izvajalcev na področju socialnega varstva (vključno s predstavniki nevladnih organizacij, ki jih te predlagajo same), predstavnikov skupin uporabnikov, predstavnikov lokalne skupnosti in različnih sektorjev države ter predstavnika Inštituta RS za socialno varstvo (v nadaljnjem besedilu: IRSSV). Naloge Nacionalne koordinacijske skupine so seznanitev z izvajanjem Resolucije, sodelovanje pri pripravi NIN, spremljanje njihovega izvajanja in predlaganje morebitnih korekcij in sprememb ter poročanje o izvedbi NIN (na podlagi predloga IRSSV) Vladi RS.</w:t>
      </w:r>
    </w:p>
    <w:p w14:paraId="6AA20C3B" w14:textId="77777777" w:rsidR="00D77C10" w:rsidRPr="005C01F4" w:rsidRDefault="00D77C10" w:rsidP="00D77C10">
      <w:pPr>
        <w:spacing w:after="0"/>
        <w:jc w:val="both"/>
        <w:rPr>
          <w:rFonts w:ascii="Arial" w:hAnsi="Arial" w:cs="Arial"/>
        </w:rPr>
      </w:pPr>
    </w:p>
    <w:p w14:paraId="68A76C67" w14:textId="0FC5292B" w:rsidR="000908D9" w:rsidRDefault="00D77C10" w:rsidP="003C3EE1">
      <w:pPr>
        <w:spacing w:after="0"/>
        <w:jc w:val="both"/>
        <w:rPr>
          <w:rFonts w:ascii="Arial" w:hAnsi="Arial" w:cs="Arial"/>
        </w:rPr>
      </w:pPr>
      <w:r w:rsidRPr="0084506A">
        <w:rPr>
          <w:rFonts w:ascii="Arial" w:hAnsi="Arial" w:cs="Arial"/>
        </w:rPr>
        <w:t xml:space="preserve">Prvi nacionalni izvedbeni načrt je pripravljen za obdobje </w:t>
      </w:r>
      <w:r w:rsidR="00F3783A" w:rsidRPr="0084506A">
        <w:rPr>
          <w:rFonts w:ascii="Arial" w:hAnsi="Arial" w:cs="Arial"/>
        </w:rPr>
        <w:t>202</w:t>
      </w:r>
      <w:r w:rsidR="00F3783A">
        <w:rPr>
          <w:rFonts w:ascii="Arial" w:hAnsi="Arial" w:cs="Arial"/>
        </w:rPr>
        <w:t>3</w:t>
      </w:r>
      <w:r w:rsidR="00F3783A" w:rsidRPr="0084506A">
        <w:rPr>
          <w:rFonts w:ascii="Arial" w:hAnsi="Arial" w:cs="Arial"/>
        </w:rPr>
        <w:t xml:space="preserve"> </w:t>
      </w:r>
      <w:r w:rsidRPr="0084506A">
        <w:rPr>
          <w:rFonts w:ascii="Arial" w:hAnsi="Arial" w:cs="Arial"/>
        </w:rPr>
        <w:t>– 20</w:t>
      </w:r>
      <w:r w:rsidR="0064196B" w:rsidRPr="0084506A">
        <w:rPr>
          <w:rFonts w:ascii="Arial" w:hAnsi="Arial" w:cs="Arial"/>
        </w:rPr>
        <w:t>25</w:t>
      </w:r>
      <w:r w:rsidRPr="0084506A">
        <w:rPr>
          <w:rFonts w:ascii="Arial" w:hAnsi="Arial" w:cs="Arial"/>
        </w:rPr>
        <w:t xml:space="preserve">. </w:t>
      </w:r>
      <w:r w:rsidR="000908D9">
        <w:rPr>
          <w:rFonts w:ascii="Arial" w:hAnsi="Arial" w:cs="Arial"/>
        </w:rPr>
        <w:t>P</w:t>
      </w:r>
      <w:r w:rsidRPr="0084506A">
        <w:rPr>
          <w:rFonts w:ascii="Arial" w:hAnsi="Arial" w:cs="Arial"/>
        </w:rPr>
        <w:t xml:space="preserve">oleg uvoda </w:t>
      </w:r>
      <w:r w:rsidR="000908D9">
        <w:rPr>
          <w:rFonts w:ascii="Arial" w:hAnsi="Arial" w:cs="Arial"/>
        </w:rPr>
        <w:t xml:space="preserve">je </w:t>
      </w:r>
      <w:r w:rsidRPr="0084506A">
        <w:rPr>
          <w:rFonts w:ascii="Arial" w:hAnsi="Arial" w:cs="Arial"/>
        </w:rPr>
        <w:t xml:space="preserve">sestavljen iz </w:t>
      </w:r>
      <w:r w:rsidR="00F3783A">
        <w:rPr>
          <w:rFonts w:ascii="Arial" w:hAnsi="Arial" w:cs="Arial"/>
        </w:rPr>
        <w:t>dveh</w:t>
      </w:r>
      <w:r w:rsidR="00F3783A" w:rsidRPr="0084506A">
        <w:rPr>
          <w:rFonts w:ascii="Arial" w:hAnsi="Arial" w:cs="Arial"/>
        </w:rPr>
        <w:t xml:space="preserve"> </w:t>
      </w:r>
      <w:r w:rsidRPr="0084506A">
        <w:rPr>
          <w:rFonts w:ascii="Arial" w:hAnsi="Arial" w:cs="Arial"/>
        </w:rPr>
        <w:t xml:space="preserve">delov, in sicer (1) </w:t>
      </w:r>
      <w:r w:rsidR="008D4125" w:rsidRPr="0084506A">
        <w:rPr>
          <w:rFonts w:ascii="Arial" w:hAnsi="Arial" w:cs="Arial"/>
        </w:rPr>
        <w:t xml:space="preserve">kratkega </w:t>
      </w:r>
      <w:r w:rsidRPr="0084506A">
        <w:rPr>
          <w:rFonts w:ascii="Arial" w:hAnsi="Arial" w:cs="Arial"/>
        </w:rPr>
        <w:t>oris</w:t>
      </w:r>
      <w:r w:rsidR="00F63B05">
        <w:rPr>
          <w:rFonts w:ascii="Arial" w:hAnsi="Arial" w:cs="Arial"/>
        </w:rPr>
        <w:t>a</w:t>
      </w:r>
      <w:r w:rsidRPr="0084506A">
        <w:rPr>
          <w:rFonts w:ascii="Arial" w:hAnsi="Arial" w:cs="Arial"/>
        </w:rPr>
        <w:t xml:space="preserve"> </w:t>
      </w:r>
      <w:r w:rsidR="008D4125" w:rsidRPr="0084506A">
        <w:rPr>
          <w:rFonts w:ascii="Arial" w:hAnsi="Arial" w:cs="Arial"/>
        </w:rPr>
        <w:t xml:space="preserve">trenutnih </w:t>
      </w:r>
      <w:r w:rsidRPr="0084506A">
        <w:rPr>
          <w:rFonts w:ascii="Arial" w:hAnsi="Arial" w:cs="Arial"/>
        </w:rPr>
        <w:t>okoliščin in dejavnikov, ki vplivajo na delovanje socialnega sistema in določajo okvir ukrepom za doseganje ciljev</w:t>
      </w:r>
      <w:r w:rsidR="008D4125" w:rsidRPr="0084506A">
        <w:rPr>
          <w:rFonts w:ascii="Arial" w:hAnsi="Arial" w:cs="Arial"/>
        </w:rPr>
        <w:t xml:space="preserve"> Resolucije</w:t>
      </w:r>
      <w:r w:rsidRPr="0084506A">
        <w:rPr>
          <w:rFonts w:ascii="Arial" w:hAnsi="Arial" w:cs="Arial"/>
        </w:rPr>
        <w:t xml:space="preserve">, vključno </w:t>
      </w:r>
      <w:r w:rsidR="008D4125" w:rsidRPr="0084506A">
        <w:rPr>
          <w:rFonts w:ascii="Arial" w:hAnsi="Arial" w:cs="Arial"/>
        </w:rPr>
        <w:t>z napovedmi do leta 2025</w:t>
      </w:r>
      <w:r w:rsidR="00F3783A">
        <w:rPr>
          <w:rFonts w:ascii="Arial" w:hAnsi="Arial" w:cs="Arial"/>
        </w:rPr>
        <w:t xml:space="preserve"> ter</w:t>
      </w:r>
      <w:r w:rsidR="00F3783A" w:rsidRPr="0084506A">
        <w:rPr>
          <w:rFonts w:ascii="Arial" w:hAnsi="Arial" w:cs="Arial"/>
        </w:rPr>
        <w:t xml:space="preserve"> </w:t>
      </w:r>
      <w:r w:rsidRPr="0084506A">
        <w:rPr>
          <w:rFonts w:ascii="Arial" w:hAnsi="Arial" w:cs="Arial"/>
        </w:rPr>
        <w:t xml:space="preserve">(2) </w:t>
      </w:r>
      <w:r w:rsidR="008D4125" w:rsidRPr="0084506A">
        <w:rPr>
          <w:rFonts w:ascii="Arial" w:hAnsi="Arial" w:cs="Arial"/>
        </w:rPr>
        <w:t>tabele z ukrepi za</w:t>
      </w:r>
      <w:r w:rsidRPr="0084506A">
        <w:rPr>
          <w:rFonts w:ascii="Arial" w:hAnsi="Arial" w:cs="Arial"/>
        </w:rPr>
        <w:t xml:space="preserve"> doseganje treh </w:t>
      </w:r>
      <w:r w:rsidR="00470CBA" w:rsidRPr="0084506A">
        <w:rPr>
          <w:rFonts w:ascii="Arial" w:hAnsi="Arial" w:cs="Arial"/>
        </w:rPr>
        <w:t xml:space="preserve">ključnih </w:t>
      </w:r>
      <w:r w:rsidRPr="0084506A">
        <w:rPr>
          <w:rFonts w:ascii="Arial" w:hAnsi="Arial" w:cs="Arial"/>
        </w:rPr>
        <w:t>ciljev Resolucije</w:t>
      </w:r>
      <w:r w:rsidR="008D4125" w:rsidRPr="0084506A">
        <w:rPr>
          <w:rFonts w:ascii="Arial" w:hAnsi="Arial" w:cs="Arial"/>
        </w:rPr>
        <w:t>.</w:t>
      </w:r>
      <w:r w:rsidRPr="0084506A">
        <w:rPr>
          <w:rFonts w:ascii="Arial" w:hAnsi="Arial" w:cs="Arial"/>
        </w:rPr>
        <w:t xml:space="preserve"> </w:t>
      </w:r>
    </w:p>
    <w:p w14:paraId="04AA60E4" w14:textId="77777777" w:rsidR="000908D9" w:rsidRDefault="000908D9" w:rsidP="003C3EE1">
      <w:pPr>
        <w:spacing w:after="0"/>
        <w:jc w:val="both"/>
        <w:rPr>
          <w:rFonts w:ascii="Arial" w:hAnsi="Arial" w:cs="Arial"/>
        </w:rPr>
      </w:pPr>
    </w:p>
    <w:p w14:paraId="3FA9E408" w14:textId="7EA00CB6" w:rsidR="00D77C10" w:rsidRPr="005C01F4" w:rsidRDefault="008D4125" w:rsidP="003C3EE1">
      <w:pPr>
        <w:spacing w:after="0"/>
        <w:jc w:val="both"/>
        <w:rPr>
          <w:rFonts w:ascii="Arial" w:hAnsi="Arial" w:cs="Arial"/>
          <w:b/>
          <w:bCs/>
        </w:rPr>
      </w:pPr>
      <w:r w:rsidRPr="0084506A">
        <w:rPr>
          <w:rFonts w:ascii="Arial" w:hAnsi="Arial" w:cs="Arial"/>
        </w:rPr>
        <w:t xml:space="preserve">V tabelah </w:t>
      </w:r>
      <w:r w:rsidR="000908D9">
        <w:rPr>
          <w:rFonts w:ascii="Arial" w:hAnsi="Arial" w:cs="Arial"/>
        </w:rPr>
        <w:t xml:space="preserve">drugega poglavja </w:t>
      </w:r>
      <w:r w:rsidRPr="0084506A">
        <w:rPr>
          <w:rFonts w:ascii="Arial" w:hAnsi="Arial" w:cs="Arial"/>
        </w:rPr>
        <w:t xml:space="preserve">so nanizani ukrepi za doseganje vsakega cilja Resolucije posebej. </w:t>
      </w:r>
      <w:r w:rsidR="005466A0" w:rsidRPr="0084506A">
        <w:rPr>
          <w:rFonts w:ascii="Arial" w:hAnsi="Arial" w:cs="Arial"/>
        </w:rPr>
        <w:t xml:space="preserve">V splošnem ukrepi izhajajo iz področij, ki jih Resolucija </w:t>
      </w:r>
      <w:r w:rsidR="00952966" w:rsidRPr="0084506A">
        <w:rPr>
          <w:rFonts w:ascii="Arial" w:hAnsi="Arial" w:cs="Arial"/>
        </w:rPr>
        <w:t xml:space="preserve">za doseganje posameznega ključnega cilja </w:t>
      </w:r>
      <w:r w:rsidR="005466A0" w:rsidRPr="0084506A">
        <w:rPr>
          <w:rFonts w:ascii="Arial" w:hAnsi="Arial" w:cs="Arial"/>
        </w:rPr>
        <w:t>opredeljuje</w:t>
      </w:r>
      <w:r w:rsidR="00965E92" w:rsidRPr="0084506A">
        <w:rPr>
          <w:rFonts w:ascii="Arial" w:hAnsi="Arial" w:cs="Arial"/>
        </w:rPr>
        <w:t>. Z</w:t>
      </w:r>
      <w:r w:rsidRPr="0084506A">
        <w:rPr>
          <w:rFonts w:ascii="Arial" w:hAnsi="Arial" w:cs="Arial"/>
        </w:rPr>
        <w:t xml:space="preserve">a doseganje 1. cilja </w:t>
      </w:r>
      <w:r w:rsidR="00965E92" w:rsidRPr="0084506A">
        <w:rPr>
          <w:rFonts w:ascii="Arial" w:hAnsi="Arial" w:cs="Arial"/>
        </w:rPr>
        <w:t xml:space="preserve">Resolucija opredeljuje štiri prioritetna področja ter znotraj teh </w:t>
      </w:r>
      <w:r w:rsidR="009713B3" w:rsidRPr="0084506A">
        <w:rPr>
          <w:rFonts w:ascii="Arial" w:hAnsi="Arial" w:cs="Arial"/>
        </w:rPr>
        <w:t xml:space="preserve">številne izvedbene aktivnosti. Ukrepi NIN </w:t>
      </w:r>
      <w:r w:rsidR="00CE6EA4">
        <w:rPr>
          <w:rFonts w:ascii="Arial" w:hAnsi="Arial" w:cs="Arial"/>
        </w:rPr>
        <w:t>2023</w:t>
      </w:r>
      <w:r w:rsidR="009713B3" w:rsidRPr="0084506A">
        <w:rPr>
          <w:rFonts w:ascii="Arial" w:hAnsi="Arial" w:cs="Arial"/>
        </w:rPr>
        <w:t xml:space="preserve"> – 2025 za dosego tega cilja so strukturirani po posameznih prioritetnih področjih, vsebinsko pa izhajajo iz aktivnosti, ki so že opredeljene.</w:t>
      </w:r>
      <w:r w:rsidR="00981F6F" w:rsidRPr="0084506A">
        <w:rPr>
          <w:rFonts w:ascii="Arial" w:hAnsi="Arial" w:cs="Arial"/>
        </w:rPr>
        <w:t xml:space="preserve"> P</w:t>
      </w:r>
      <w:r w:rsidR="00D77C10" w:rsidRPr="0084506A">
        <w:rPr>
          <w:rFonts w:ascii="Arial" w:hAnsi="Arial" w:cs="Arial"/>
        </w:rPr>
        <w:t xml:space="preserve">ri vsakem ukrepu je </w:t>
      </w:r>
      <w:r w:rsidR="00981F6F" w:rsidRPr="0084506A">
        <w:rPr>
          <w:rFonts w:ascii="Arial" w:hAnsi="Arial" w:cs="Arial"/>
        </w:rPr>
        <w:t>naveden</w:t>
      </w:r>
      <w:r w:rsidR="0084506A" w:rsidRPr="0084506A">
        <w:rPr>
          <w:rFonts w:ascii="Arial" w:hAnsi="Arial" w:cs="Arial"/>
        </w:rPr>
        <w:t xml:space="preserve"> </w:t>
      </w:r>
      <w:r w:rsidR="00D77C10" w:rsidRPr="0084506A">
        <w:rPr>
          <w:rFonts w:ascii="Arial" w:hAnsi="Arial" w:cs="Arial"/>
        </w:rPr>
        <w:t>odgovorni nosilec</w:t>
      </w:r>
      <w:r w:rsidR="0084506A" w:rsidRPr="0084506A">
        <w:rPr>
          <w:rFonts w:ascii="Arial" w:hAnsi="Arial" w:cs="Arial"/>
        </w:rPr>
        <w:t xml:space="preserve"> ukrepa</w:t>
      </w:r>
      <w:r w:rsidR="00D77C10" w:rsidRPr="0084506A">
        <w:rPr>
          <w:rFonts w:ascii="Arial" w:hAnsi="Arial" w:cs="Arial"/>
        </w:rPr>
        <w:t xml:space="preserve">, vir </w:t>
      </w:r>
      <w:r w:rsidR="0084506A" w:rsidRPr="0084506A">
        <w:rPr>
          <w:rFonts w:ascii="Arial" w:hAnsi="Arial" w:cs="Arial"/>
        </w:rPr>
        <w:t xml:space="preserve">in okvirna višina </w:t>
      </w:r>
      <w:r w:rsidR="00D77C10" w:rsidRPr="0084506A">
        <w:rPr>
          <w:rFonts w:ascii="Arial" w:hAnsi="Arial" w:cs="Arial"/>
        </w:rPr>
        <w:t>finančnih sredstev in kazalnik za spremljanje</w:t>
      </w:r>
      <w:r w:rsidR="0084506A" w:rsidRPr="0084506A">
        <w:rPr>
          <w:rFonts w:ascii="Arial" w:hAnsi="Arial" w:cs="Arial"/>
        </w:rPr>
        <w:t xml:space="preserve"> izvajanja</w:t>
      </w:r>
      <w:r w:rsidR="0084506A">
        <w:rPr>
          <w:rFonts w:ascii="Arial" w:hAnsi="Arial" w:cs="Arial"/>
        </w:rPr>
        <w:t xml:space="preserve"> ukrepa in/ali učinka le tega</w:t>
      </w:r>
      <w:r w:rsidR="00C9031D" w:rsidRPr="005C01F4">
        <w:rPr>
          <w:rFonts w:ascii="Arial" w:hAnsi="Arial" w:cs="Arial"/>
        </w:rPr>
        <w:t>.</w:t>
      </w:r>
    </w:p>
    <w:p w14:paraId="3457B5C4" w14:textId="32139C0E" w:rsidR="00374ED1" w:rsidRDefault="00374ED1">
      <w:pPr>
        <w:rPr>
          <w:rFonts w:ascii="Arial" w:hAnsi="Arial" w:cs="Arial"/>
          <w:b/>
          <w:bCs/>
        </w:rPr>
      </w:pPr>
    </w:p>
    <w:p w14:paraId="35569C01" w14:textId="77777777" w:rsidR="00FE755E" w:rsidRPr="005C01F4" w:rsidRDefault="00FE755E">
      <w:pPr>
        <w:rPr>
          <w:rFonts w:ascii="Arial" w:hAnsi="Arial" w:cs="Arial"/>
          <w:b/>
          <w:bCs/>
        </w:rPr>
      </w:pPr>
    </w:p>
    <w:p w14:paraId="223B7A9C" w14:textId="5EDB732F" w:rsidR="00902077" w:rsidRDefault="00902077" w:rsidP="00902077">
      <w:pPr>
        <w:spacing w:after="0"/>
        <w:jc w:val="both"/>
        <w:rPr>
          <w:rFonts w:ascii="Arial" w:hAnsi="Arial" w:cs="Arial"/>
          <w:sz w:val="20"/>
          <w:szCs w:val="20"/>
        </w:rPr>
      </w:pPr>
    </w:p>
    <w:p w14:paraId="53D06047" w14:textId="6341DE27" w:rsidR="00902077" w:rsidRDefault="00AE4138" w:rsidP="00902077">
      <w:pPr>
        <w:pStyle w:val="Odstavekseznama"/>
        <w:numPr>
          <w:ilvl w:val="0"/>
          <w:numId w:val="1"/>
        </w:numPr>
        <w:rPr>
          <w:rFonts w:ascii="Arial" w:hAnsi="Arial" w:cs="Arial"/>
          <w:b/>
          <w:bCs/>
          <w:sz w:val="28"/>
          <w:szCs w:val="28"/>
        </w:rPr>
      </w:pPr>
      <w:r>
        <w:rPr>
          <w:rFonts w:ascii="Arial" w:hAnsi="Arial" w:cs="Arial"/>
          <w:b/>
          <w:bCs/>
          <w:sz w:val="28"/>
          <w:szCs w:val="28"/>
        </w:rPr>
        <w:lastRenderedPageBreak/>
        <w:t>T</w:t>
      </w:r>
      <w:r w:rsidR="00902077" w:rsidRPr="00902077">
        <w:rPr>
          <w:rFonts w:ascii="Arial" w:hAnsi="Arial" w:cs="Arial"/>
          <w:b/>
          <w:bCs/>
          <w:sz w:val="28"/>
          <w:szCs w:val="28"/>
        </w:rPr>
        <w:t>renutn</w:t>
      </w:r>
      <w:r>
        <w:rPr>
          <w:rFonts w:ascii="Arial" w:hAnsi="Arial" w:cs="Arial"/>
          <w:b/>
          <w:bCs/>
          <w:sz w:val="28"/>
          <w:szCs w:val="28"/>
        </w:rPr>
        <w:t>e</w:t>
      </w:r>
      <w:r w:rsidR="00902077" w:rsidRPr="00902077">
        <w:rPr>
          <w:rFonts w:ascii="Arial" w:hAnsi="Arial" w:cs="Arial"/>
          <w:b/>
          <w:bCs/>
          <w:sz w:val="28"/>
          <w:szCs w:val="28"/>
        </w:rPr>
        <w:t xml:space="preserve"> okoliščin</w:t>
      </w:r>
      <w:r>
        <w:rPr>
          <w:rFonts w:ascii="Arial" w:hAnsi="Arial" w:cs="Arial"/>
          <w:b/>
          <w:bCs/>
          <w:sz w:val="28"/>
          <w:szCs w:val="28"/>
        </w:rPr>
        <w:t>e</w:t>
      </w:r>
      <w:r w:rsidR="00902077" w:rsidRPr="00902077">
        <w:rPr>
          <w:rFonts w:ascii="Arial" w:hAnsi="Arial" w:cs="Arial"/>
          <w:b/>
          <w:bCs/>
          <w:sz w:val="28"/>
          <w:szCs w:val="28"/>
        </w:rPr>
        <w:t xml:space="preserve"> in dejavnik</w:t>
      </w:r>
      <w:r>
        <w:rPr>
          <w:rFonts w:ascii="Arial" w:hAnsi="Arial" w:cs="Arial"/>
          <w:b/>
          <w:bCs/>
          <w:sz w:val="28"/>
          <w:szCs w:val="28"/>
        </w:rPr>
        <w:t>i</w:t>
      </w:r>
      <w:r w:rsidR="00902077" w:rsidRPr="00902077">
        <w:rPr>
          <w:rFonts w:ascii="Arial" w:hAnsi="Arial" w:cs="Arial"/>
          <w:b/>
          <w:bCs/>
          <w:sz w:val="28"/>
          <w:szCs w:val="28"/>
        </w:rPr>
        <w:t>, ki vplivajo na delovanje socialnega sistema in določajo okvir ukrepom za doseganje ciljev Resolucije, vključno z napovedmi do leta 2025</w:t>
      </w:r>
    </w:p>
    <w:p w14:paraId="53FEB62F" w14:textId="77777777" w:rsidR="00A66EBF" w:rsidRDefault="00A66EBF" w:rsidP="00A66EBF">
      <w:pPr>
        <w:pStyle w:val="Odstavekseznama"/>
        <w:rPr>
          <w:rFonts w:ascii="Arial" w:hAnsi="Arial" w:cs="Arial"/>
          <w:b/>
          <w:bCs/>
          <w:sz w:val="28"/>
          <w:szCs w:val="28"/>
        </w:rPr>
      </w:pPr>
    </w:p>
    <w:p w14:paraId="193F5FBB" w14:textId="2746EF14" w:rsidR="00FE755E" w:rsidRDefault="00FE755E" w:rsidP="001D06E8">
      <w:pPr>
        <w:pStyle w:val="Odstavekseznama"/>
        <w:ind w:left="0"/>
        <w:jc w:val="both"/>
        <w:rPr>
          <w:rFonts w:ascii="Arial" w:hAnsi="Arial" w:cs="Arial"/>
          <w:bCs/>
        </w:rPr>
      </w:pPr>
      <w:r w:rsidRPr="00FE755E">
        <w:rPr>
          <w:rFonts w:ascii="Arial" w:hAnsi="Arial" w:cs="Arial"/>
        </w:rPr>
        <w:t>Zadnja leta so tako v Sloveniji kot v svetu zaznamovale številne nepredvidljive okoliščine in tveganja. Po iz</w:t>
      </w:r>
      <w:r w:rsidR="009808AA">
        <w:rPr>
          <w:rFonts w:ascii="Arial" w:hAnsi="Arial" w:cs="Arial"/>
        </w:rPr>
        <w:t>z</w:t>
      </w:r>
      <w:r w:rsidRPr="00FE755E">
        <w:rPr>
          <w:rFonts w:ascii="Arial" w:hAnsi="Arial" w:cs="Arial"/>
        </w:rPr>
        <w:t xml:space="preserve">venevanju epidemije Covid-19, ki je skupaj s številnimi ukrepi za njeno zamejitev zaznamovala leti 2020 in 2021, se je v letu 2022 izraziteje pojavila inflacija. </w:t>
      </w:r>
      <w:r w:rsidR="00E632B8">
        <w:rPr>
          <w:rFonts w:ascii="Arial" w:hAnsi="Arial" w:cs="Arial"/>
        </w:rPr>
        <w:t>Ta</w:t>
      </w:r>
      <w:r w:rsidRPr="00FE755E">
        <w:rPr>
          <w:rFonts w:ascii="Arial" w:hAnsi="Arial" w:cs="Arial"/>
        </w:rPr>
        <w:t xml:space="preserve"> se je začela kot posledica pokovidnega odpiranja gospodarstev, dviga zasebne potrošnje ter rasti cen energentov in hrane, močan pospešek pa je dobila s poslabšanjem mednarodnih razmer zaradi ruske invazije na Ukrajino konec februarj</w:t>
      </w:r>
      <w:r w:rsidR="00E632B8">
        <w:rPr>
          <w:rFonts w:ascii="Arial" w:hAnsi="Arial" w:cs="Arial"/>
        </w:rPr>
        <w:t xml:space="preserve">a 2022. </w:t>
      </w:r>
      <w:r w:rsidR="008A36FA">
        <w:rPr>
          <w:rFonts w:ascii="Arial" w:hAnsi="Arial" w:cs="Arial"/>
        </w:rPr>
        <w:t>V avgustu 2023 so Slovenijo prizadele še naravne nesreče (velike poplave in plazovi), ki so bistveno poslabšale bivanjske in življenjske razmere ljudi na prizadetih območjih, hkrati pa zaradi obsega škode obnova predstavlja velik finančni oz. proračunski izziv za državo, kar bo vplivalo na makroekonomske okoliščine tudi v prihodnjih letih.</w:t>
      </w:r>
    </w:p>
    <w:p w14:paraId="639E79A0" w14:textId="77777777" w:rsidR="00FE755E" w:rsidRPr="00FE755E" w:rsidRDefault="00FE755E" w:rsidP="001D06E8">
      <w:pPr>
        <w:pStyle w:val="Odstavekseznama"/>
        <w:ind w:left="0"/>
        <w:jc w:val="both"/>
        <w:rPr>
          <w:rFonts w:ascii="Arial" w:hAnsi="Arial" w:cs="Arial"/>
          <w:bCs/>
        </w:rPr>
      </w:pPr>
    </w:p>
    <w:p w14:paraId="2F484E2B" w14:textId="73788F66" w:rsidR="00FE755E" w:rsidRPr="009808AA" w:rsidRDefault="00FE755E" w:rsidP="001D06E8">
      <w:pPr>
        <w:pStyle w:val="Odstavekseznama"/>
        <w:ind w:left="0"/>
        <w:jc w:val="both"/>
        <w:rPr>
          <w:rFonts w:ascii="Arial" w:hAnsi="Arial" w:cs="Arial"/>
        </w:rPr>
      </w:pPr>
      <w:r w:rsidRPr="00FE755E">
        <w:rPr>
          <w:rFonts w:ascii="Arial" w:hAnsi="Arial" w:cs="Arial"/>
        </w:rPr>
        <w:t xml:space="preserve">Po daljšem obdobju ugodnih ekonomskih razmer z relativno visoko gospodarsko rastjo (od leta 2014 pa vse do začetka leta 2020), je v prvem polletju 2020 </w:t>
      </w:r>
      <w:r w:rsidR="009B30BD">
        <w:rPr>
          <w:rFonts w:ascii="Arial" w:hAnsi="Arial" w:cs="Arial"/>
        </w:rPr>
        <w:t>ob p</w:t>
      </w:r>
      <w:r w:rsidRPr="00FE755E">
        <w:rPr>
          <w:rFonts w:ascii="Arial" w:hAnsi="Arial" w:cs="Arial"/>
        </w:rPr>
        <w:t>rve</w:t>
      </w:r>
      <w:r w:rsidR="009B30BD">
        <w:rPr>
          <w:rFonts w:ascii="Arial" w:hAnsi="Arial" w:cs="Arial"/>
        </w:rPr>
        <w:t>m</w:t>
      </w:r>
      <w:r w:rsidRPr="00FE755E">
        <w:rPr>
          <w:rFonts w:ascii="Arial" w:hAnsi="Arial" w:cs="Arial"/>
        </w:rPr>
        <w:t xml:space="preserve"> val</w:t>
      </w:r>
      <w:r w:rsidR="009B30BD">
        <w:rPr>
          <w:rFonts w:ascii="Arial" w:hAnsi="Arial" w:cs="Arial"/>
        </w:rPr>
        <w:t>u</w:t>
      </w:r>
      <w:r w:rsidRPr="00FE755E">
        <w:rPr>
          <w:rFonts w:ascii="Arial" w:hAnsi="Arial" w:cs="Arial"/>
        </w:rPr>
        <w:t xml:space="preserve"> epidemije Covid-19, ki so ga spremljali strogi omejitveni ukrepi, prišlo do velikega padca gospodarske aktivnosti. Že v drugi polovici tega leta se je nato začelo gospodarsko okrevanje</w:t>
      </w:r>
      <w:r w:rsidR="009808AA">
        <w:rPr>
          <w:rFonts w:ascii="Arial" w:hAnsi="Arial" w:cs="Arial"/>
        </w:rPr>
        <w:t xml:space="preserve">. </w:t>
      </w:r>
      <w:r w:rsidR="00560BFC">
        <w:rPr>
          <w:rFonts w:ascii="Arial" w:hAnsi="Arial" w:cs="Arial"/>
        </w:rPr>
        <w:t xml:space="preserve">Kasneje </w:t>
      </w:r>
      <w:r w:rsidR="009808AA">
        <w:rPr>
          <w:rFonts w:ascii="Arial" w:hAnsi="Arial" w:cs="Arial"/>
        </w:rPr>
        <w:t xml:space="preserve">Covid-19, kljub novim valovom bolezni, ponovno razglašeni epidemiji in uvedenih omejevalnih ukrepih, ni več imel tako velikega vpliva na gospodarsko aktivnost (tako podjetja kot potrošniki so se prilagodili na nove razmere), </w:t>
      </w:r>
      <w:r w:rsidRPr="00FE755E">
        <w:rPr>
          <w:rFonts w:ascii="Arial" w:hAnsi="Arial" w:cs="Arial"/>
        </w:rPr>
        <w:t>z izjemo storitvenih dejavnosti, ki so bile zaradi ukrepov začasne omejitve delovanja zelo prizadete (gostinske, rekreacijske, športne, kulturne storitve, osebne storitve ter storitve hotelskih nastanitev)</w:t>
      </w:r>
      <w:r w:rsidR="009808AA">
        <w:rPr>
          <w:rFonts w:ascii="Arial" w:hAnsi="Arial" w:cs="Arial"/>
        </w:rPr>
        <w:t xml:space="preserve"> in so začele opazneje okrevati šele v drugi polovici leta 2021. </w:t>
      </w:r>
      <w:r w:rsidRPr="00FE755E">
        <w:rPr>
          <w:rFonts w:ascii="Arial" w:hAnsi="Arial" w:cs="Arial"/>
        </w:rPr>
        <w:t>V celotnem letu 2020 se je BDP v Sloveniji znižal za 4,2 %</w:t>
      </w:r>
      <w:r w:rsidR="009808AA">
        <w:rPr>
          <w:rFonts w:ascii="Arial" w:hAnsi="Arial" w:cs="Arial"/>
        </w:rPr>
        <w:t xml:space="preserve"> (</w:t>
      </w:r>
      <w:r w:rsidRPr="00FE755E">
        <w:rPr>
          <w:rFonts w:ascii="Arial" w:hAnsi="Arial" w:cs="Arial"/>
        </w:rPr>
        <w:t>v povprečju EU za 5,9 %</w:t>
      </w:r>
      <w:r w:rsidR="009808AA">
        <w:rPr>
          <w:rFonts w:ascii="Arial" w:hAnsi="Arial" w:cs="Arial"/>
        </w:rPr>
        <w:t>)</w:t>
      </w:r>
      <w:r>
        <w:rPr>
          <w:rStyle w:val="Sprotnaopomba-sklic"/>
          <w:rFonts w:ascii="Arial" w:hAnsi="Arial" w:cs="Arial"/>
        </w:rPr>
        <w:footnoteReference w:id="3"/>
      </w:r>
      <w:r w:rsidR="00BB32B6">
        <w:rPr>
          <w:rFonts w:ascii="Arial" w:hAnsi="Arial" w:cs="Arial"/>
        </w:rPr>
        <w:t xml:space="preserve">, v letu </w:t>
      </w:r>
      <w:r w:rsidR="009808AA">
        <w:rPr>
          <w:rFonts w:ascii="Arial" w:hAnsi="Arial" w:cs="Arial"/>
        </w:rPr>
        <w:t xml:space="preserve">2021 </w:t>
      </w:r>
      <w:r w:rsidR="00BB32B6">
        <w:rPr>
          <w:rFonts w:ascii="Arial" w:hAnsi="Arial" w:cs="Arial"/>
        </w:rPr>
        <w:t xml:space="preserve">pa </w:t>
      </w:r>
      <w:r w:rsidR="009808AA">
        <w:rPr>
          <w:rFonts w:ascii="Arial" w:hAnsi="Arial" w:cs="Arial"/>
        </w:rPr>
        <w:t>je r</w:t>
      </w:r>
      <w:r w:rsidRPr="00FE755E">
        <w:rPr>
          <w:rFonts w:ascii="Arial" w:hAnsi="Arial" w:cs="Arial"/>
        </w:rPr>
        <w:t>ast BDP v Sloveniji dosegla kar 8,2 %</w:t>
      </w:r>
      <w:r>
        <w:rPr>
          <w:rStyle w:val="Sprotnaopomba-sklic"/>
          <w:rFonts w:ascii="Arial" w:hAnsi="Arial" w:cs="Arial"/>
        </w:rPr>
        <w:footnoteReference w:id="4"/>
      </w:r>
      <w:r w:rsidR="00BB32B6">
        <w:rPr>
          <w:rFonts w:ascii="Arial" w:hAnsi="Arial" w:cs="Arial"/>
        </w:rPr>
        <w:t xml:space="preserve">. </w:t>
      </w:r>
      <w:r w:rsidRPr="00FE755E">
        <w:rPr>
          <w:rFonts w:ascii="Arial" w:hAnsi="Arial" w:cs="Arial"/>
        </w:rPr>
        <w:t xml:space="preserve">K hitrem okrevanju slovenskega gospodarstva po prvem valu epidemije so pripomogli tudi obsežni ukrepi Vlade RS (skupno deset interventnih zakonov oz. paketov ukrepov sprejetih v letih 2020 in 2021) za blaženje posledic epidemije tako za gospodarstvo kot za prebivalstvo. </w:t>
      </w:r>
      <w:r w:rsidR="00C50DFC">
        <w:rPr>
          <w:rFonts w:ascii="Arial" w:hAnsi="Arial" w:cs="Arial"/>
        </w:rPr>
        <w:t xml:space="preserve">UMAR ugotavlja, da so interventni ukrepi </w:t>
      </w:r>
      <w:r w:rsidRPr="00FE755E">
        <w:rPr>
          <w:rFonts w:ascii="Arial" w:hAnsi="Arial" w:cs="Arial"/>
          <w:bCs/>
        </w:rPr>
        <w:t xml:space="preserve">preprečili </w:t>
      </w:r>
      <w:r w:rsidR="00C50DFC">
        <w:rPr>
          <w:rFonts w:ascii="Arial" w:hAnsi="Arial" w:cs="Arial"/>
          <w:bCs/>
        </w:rPr>
        <w:t xml:space="preserve">upad </w:t>
      </w:r>
      <w:r w:rsidRPr="00FE755E">
        <w:rPr>
          <w:rFonts w:ascii="Arial" w:hAnsi="Arial" w:cs="Arial"/>
          <w:bCs/>
        </w:rPr>
        <w:t>razpoložljivega dohodka v populaciji in ublažili stroškovne pritiske v podjetjih ter s tem pripomogli k ohranjanju gospodarskega potenciala. Vendar se je hkrati, zaradi gospodarskega upada in državnega financiranja ukrepov za blaženje posledic epidemije, izrazito poslabšal javnofinančni položaj države.</w:t>
      </w:r>
      <w:r>
        <w:rPr>
          <w:rStyle w:val="Sprotnaopomba-sklic"/>
          <w:rFonts w:ascii="Arial" w:hAnsi="Arial" w:cs="Arial"/>
          <w:bCs/>
        </w:rPr>
        <w:footnoteReference w:id="5"/>
      </w:r>
      <w:r w:rsidRPr="00FE755E">
        <w:rPr>
          <w:rFonts w:ascii="Arial" w:hAnsi="Arial" w:cs="Arial"/>
          <w:bCs/>
        </w:rPr>
        <w:t xml:space="preserve"> </w:t>
      </w:r>
    </w:p>
    <w:p w14:paraId="1727133B" w14:textId="77777777" w:rsidR="00FE755E" w:rsidRPr="00FE755E" w:rsidRDefault="00FE755E" w:rsidP="001D06E8">
      <w:pPr>
        <w:pStyle w:val="Odstavekseznama"/>
        <w:ind w:left="0"/>
        <w:jc w:val="both"/>
        <w:rPr>
          <w:rFonts w:ascii="Arial" w:hAnsi="Arial" w:cs="Arial"/>
          <w:bCs/>
        </w:rPr>
      </w:pPr>
    </w:p>
    <w:p w14:paraId="6DEDA5C7" w14:textId="31F56D1A" w:rsidR="00560BFC" w:rsidRDefault="00FE755E" w:rsidP="00F719F1">
      <w:pPr>
        <w:pStyle w:val="Odstavekseznama"/>
        <w:spacing w:line="240" w:lineRule="auto"/>
        <w:ind w:left="0"/>
        <w:jc w:val="both"/>
        <w:rPr>
          <w:rFonts w:ascii="Arial" w:hAnsi="Arial" w:cs="Arial"/>
        </w:rPr>
      </w:pPr>
      <w:r w:rsidRPr="00C675A5">
        <w:rPr>
          <w:rFonts w:ascii="Arial" w:hAnsi="Arial" w:cs="Arial"/>
        </w:rPr>
        <w:t>V prvem polletju</w:t>
      </w:r>
      <w:r w:rsidRPr="00FE755E">
        <w:rPr>
          <w:rFonts w:ascii="Arial" w:hAnsi="Arial" w:cs="Arial"/>
        </w:rPr>
        <w:t xml:space="preserve"> 2022 so se ugodna gospodarska gibanja</w:t>
      </w:r>
      <w:r w:rsidR="00C675A5">
        <w:rPr>
          <w:rFonts w:ascii="Arial" w:hAnsi="Arial" w:cs="Arial"/>
        </w:rPr>
        <w:t xml:space="preserve"> nadaljevala</w:t>
      </w:r>
      <w:r w:rsidRPr="00FE755E">
        <w:rPr>
          <w:rFonts w:ascii="Arial" w:hAnsi="Arial" w:cs="Arial"/>
        </w:rPr>
        <w:t xml:space="preserve">, na kar je vplivalo hitro okrevanje storitev in sorazmerno visoka zasebna potrošnja (podprta tudi s sproščanjem prihrankov gospodinjstev) po sprostitvi epidemičnih omejitev. </w:t>
      </w:r>
      <w:r w:rsidR="00C675A5">
        <w:rPr>
          <w:rFonts w:ascii="Arial" w:hAnsi="Arial" w:cs="Arial"/>
        </w:rPr>
        <w:t>Vendar so kasneje (v drugi polovici leta) negotovosti, povezane z vojno v Ukrajini, visokimi cenami energentov ter naraščajočo inflacijo</w:t>
      </w:r>
      <w:r w:rsidR="00560BFC">
        <w:rPr>
          <w:rFonts w:ascii="Arial" w:hAnsi="Arial" w:cs="Arial"/>
        </w:rPr>
        <w:t>,</w:t>
      </w:r>
      <w:r w:rsidR="00C675A5">
        <w:rPr>
          <w:rFonts w:ascii="Arial" w:hAnsi="Arial" w:cs="Arial"/>
        </w:rPr>
        <w:t xml:space="preserve"> gospodarsko aktivnost </w:t>
      </w:r>
      <w:r w:rsidR="00560BFC">
        <w:rPr>
          <w:rFonts w:ascii="Arial" w:hAnsi="Arial" w:cs="Arial"/>
        </w:rPr>
        <w:t>in</w:t>
      </w:r>
      <w:r w:rsidR="00C675A5">
        <w:rPr>
          <w:rFonts w:ascii="Arial" w:hAnsi="Arial" w:cs="Arial"/>
        </w:rPr>
        <w:t xml:space="preserve"> trošenje gospodinjstev (zaradi zmanjševanja kupne moči povezanega z inflacijo) precej umirile, tako da je bila rast BDP </w:t>
      </w:r>
      <w:r w:rsidR="00564DCC">
        <w:rPr>
          <w:rFonts w:ascii="Arial" w:hAnsi="Arial" w:cs="Arial"/>
        </w:rPr>
        <w:t xml:space="preserve">v Sloveniji v letu 2022 </w:t>
      </w:r>
      <w:r w:rsidR="00C675A5">
        <w:rPr>
          <w:rFonts w:ascii="Arial" w:hAnsi="Arial" w:cs="Arial"/>
        </w:rPr>
        <w:t xml:space="preserve">precej nižja od prvotno napovedane. </w:t>
      </w:r>
      <w:r w:rsidR="00560BFC">
        <w:rPr>
          <w:rFonts w:ascii="Arial" w:hAnsi="Arial" w:cs="Arial"/>
        </w:rPr>
        <w:t xml:space="preserve">Rast BDP v letu 2022 je bila v Sloveniji 2,5 % in je </w:t>
      </w:r>
      <w:r w:rsidR="00560BFC">
        <w:rPr>
          <w:rFonts w:ascii="Arial" w:hAnsi="Arial" w:cs="Arial"/>
        </w:rPr>
        <w:lastRenderedPageBreak/>
        <w:t>bila tako pod povprečjem rasti v državah EU (3,4 %).</w:t>
      </w:r>
      <w:r w:rsidR="00560BFC">
        <w:rPr>
          <w:rStyle w:val="Sprotnaopomba-sklic"/>
          <w:rFonts w:ascii="Arial" w:hAnsi="Arial" w:cs="Arial"/>
        </w:rPr>
        <w:footnoteReference w:id="6"/>
      </w:r>
      <w:r w:rsidR="001258AE">
        <w:rPr>
          <w:rFonts w:ascii="Arial" w:hAnsi="Arial" w:cs="Arial"/>
        </w:rPr>
        <w:t xml:space="preserve"> V letu 2023 se je gospodarska rast v Sloveniji dodatno umirila (ocena UMAR-ja iz Jesenske napovedi 2023 za leto 2023 je 1,6 % rast BDP), predvsem zaradi </w:t>
      </w:r>
      <w:r w:rsidR="00560BFC" w:rsidRPr="001D06E8">
        <w:rPr>
          <w:rFonts w:ascii="Arial" w:hAnsi="Arial" w:cs="Arial"/>
        </w:rPr>
        <w:t>gospodarskih razmer v mednarodnem okolju (upočasnitev mednarodne menjave in izvoznega sektorja), umiritve rasti storitev in upočasnitve zasebne potrošnje (glede na relativno visoko zasebno potrošnjo v letu 2022). Razmeroma visoka inflacija (predvsem v prvi polovici leta) tudi v letu 2023 slabi kupno moč gospodinjstev in zavira hitrejšo rast potrošnje (na potrošnjo pa</w:t>
      </w:r>
      <w:r w:rsidR="001258AE">
        <w:rPr>
          <w:rFonts w:ascii="Arial" w:hAnsi="Arial" w:cs="Arial"/>
        </w:rPr>
        <w:t xml:space="preserve"> </w:t>
      </w:r>
      <w:r w:rsidR="00560BFC" w:rsidRPr="001D06E8">
        <w:rPr>
          <w:rFonts w:ascii="Arial" w:hAnsi="Arial" w:cs="Arial"/>
        </w:rPr>
        <w:t>sicer pozitivno vpliva visoka raven zaposlenosti, rast plač ter vladni ukrepi za blažitev rasti cen energentov). Vse večji izziv za gospodarsko rast predstavlja tudi pomanjkanje ustrezne delovne sile zaradi demografskih sprememb in počasnega odzivanja na potrebe po novih znanjih in spretnostih. V letih 2024 in 2025 UMAR ponovno pričakuje nekoliko višjo rast BDP (2,5 % in 2,6 %).</w:t>
      </w:r>
      <w:r w:rsidR="00560BFC">
        <w:rPr>
          <w:rStyle w:val="Sprotnaopomba-sklic"/>
          <w:rFonts w:ascii="Arial" w:hAnsi="Arial" w:cs="Arial"/>
        </w:rPr>
        <w:footnoteReference w:id="7"/>
      </w:r>
    </w:p>
    <w:p w14:paraId="1FC52D85" w14:textId="77777777" w:rsidR="006F22D1" w:rsidRDefault="00FE755E" w:rsidP="00D54EDA">
      <w:pPr>
        <w:spacing w:line="240" w:lineRule="auto"/>
        <w:jc w:val="both"/>
        <w:rPr>
          <w:rFonts w:ascii="Arial" w:hAnsi="Arial" w:cs="Arial"/>
        </w:rPr>
      </w:pPr>
      <w:r w:rsidRPr="00FE755E">
        <w:rPr>
          <w:rFonts w:ascii="Arial" w:hAnsi="Arial" w:cs="Arial"/>
        </w:rPr>
        <w:t xml:space="preserve">Inflacija, ki je izrazito zaznamovala </w:t>
      </w:r>
      <w:r w:rsidR="00A23E7B">
        <w:rPr>
          <w:rFonts w:ascii="Arial" w:hAnsi="Arial" w:cs="Arial"/>
        </w:rPr>
        <w:t xml:space="preserve">predvsem </w:t>
      </w:r>
      <w:r w:rsidRPr="00FE755E">
        <w:rPr>
          <w:rFonts w:ascii="Arial" w:hAnsi="Arial" w:cs="Arial"/>
        </w:rPr>
        <w:t>leto 2022, je vplivala na rast življenjskih stroškov gospodinjstev predvsem skozi rast cen hrane in energentov, dvignile pa so se tudi cene storitev. Cene življenjskih potrebščin so naraščale skozi celotno leto 2022. Medtem, ko je bila v letu 2021 inflacija v Sloveniji 1,9 %, je bila v letu 2022 kar 10,3 %. Na visoko letno inflacijo so najbolj vplivale višje cene hrane ter električne energije, plina in drugih goriv.</w:t>
      </w:r>
      <w:r>
        <w:rPr>
          <w:rStyle w:val="Sprotnaopomba-sklic"/>
          <w:rFonts w:ascii="Arial" w:hAnsi="Arial" w:cs="Arial"/>
        </w:rPr>
        <w:footnoteReference w:id="8"/>
      </w:r>
      <w:r w:rsidRPr="00FE755E">
        <w:rPr>
          <w:rFonts w:ascii="Arial" w:hAnsi="Arial" w:cs="Arial"/>
        </w:rPr>
        <w:t xml:space="preserve"> Zaradi povišanih cen dobave energije je bila v drugi polovici leta 2022 bolj izrazito izpostavljena tudi energetska revščina, o kateri govorimo pri gospodinjstvih, katerih stroški energije predstavljajo velik delež njihovega dohodka ali pa so (zaradi nizkih dohodkov in visokih stroškov energije) prisiljeni zmanjšati rabo energije v svojih gospodinjstvih. Energetska revščina prizadene predvsem gospodinjstva z nizkimi dohodki, k njej pa pripomorejo tudi slabi bivalni pogoji, predvsem neustrezna (slabo izolirana, slaba okna, streha, vlaga ipd.) stanovanja ter energetsko potratne, stare naprave in načini ogrevanja. Vlada RS je v letu 2022 sprejela več ukrepov, s katerimi je naslovila posledice energetske revščine in draginje za najbolj ranljiva gospodinjstva (tista z najnižjimi dohodki), hkrati pa je posegla tudi z ukrepi na področju omejevanja cen energentov in sprejela ukrepe za pomoč gospodarstvu za omilitev posledic energetske krize.</w:t>
      </w:r>
      <w:r>
        <w:rPr>
          <w:rStyle w:val="Sprotnaopomba-sklic"/>
          <w:rFonts w:ascii="Arial" w:hAnsi="Arial" w:cs="Arial"/>
        </w:rPr>
        <w:footnoteReference w:id="9"/>
      </w:r>
      <w:r w:rsidRPr="00FE755E">
        <w:rPr>
          <w:rFonts w:ascii="Arial" w:hAnsi="Arial" w:cs="Arial"/>
        </w:rPr>
        <w:t xml:space="preserve"> Med ukrepe za pomoč gospodinjstvom z najnižjimi dohodki sodi enkratni energetski dodatek za vse, ki so kadarkoli v obdobju od avgusta 2022 do marca 2023 prejeli denarno socialno pomoč, varstveni dodatek ali sodijo med najšibkejše kategorije invalidov, ter draginjski dodatek za otroke, namenjen družinam, ki so upravičene do otroškega dodatka (dodatek k otroškemu dodatku v novembru in decembru 2022 ter januarju 2023).</w:t>
      </w:r>
      <w:r w:rsidR="00360ED6">
        <w:rPr>
          <w:rFonts w:ascii="Arial" w:hAnsi="Arial" w:cs="Arial"/>
        </w:rPr>
        <w:t xml:space="preserve"> </w:t>
      </w:r>
      <w:r w:rsidR="00360ED6" w:rsidRPr="00383FE2">
        <w:rPr>
          <w:rFonts w:ascii="Arial" w:hAnsi="Arial" w:cs="Arial"/>
        </w:rPr>
        <w:t xml:space="preserve">Za izboljšanje gmotnega položaja upokojencev in prejemnikov nadomestil iz invalidskega zavarovanja je bil sprejet ukrep izplačila začasnega (za mesec november in december 2022) povečanja pokojnin in prejemkov iz invalidskega zavarovanja (razen dodatka za pomoč in postrežbo in invalidnine za telesno okvaro) z namenom lažje premostitve obdobja do redne uskladitve navedenih prejemkov. </w:t>
      </w:r>
      <w:r w:rsidR="005A064F">
        <w:rPr>
          <w:rFonts w:ascii="Arial" w:hAnsi="Arial" w:cs="Arial"/>
        </w:rPr>
        <w:t xml:space="preserve">Po oceni UMAR </w:t>
      </w:r>
      <w:r w:rsidRPr="001D06E8">
        <w:rPr>
          <w:rFonts w:ascii="Arial" w:hAnsi="Arial" w:cs="Arial"/>
        </w:rPr>
        <w:t>so vladni ukrepi za omilitev posledic epidemije v pomladnem obdobju leta 2022 in ukrepi za omilitev posledic draginje v jesenskem času istega leta preprečili večji realni upad razpoložljivega dohodka gospodinjstev.</w:t>
      </w:r>
      <w:r>
        <w:rPr>
          <w:rStyle w:val="Sprotnaopomba-sklic"/>
          <w:rFonts w:ascii="Arial" w:hAnsi="Arial" w:cs="Arial"/>
        </w:rPr>
        <w:footnoteReference w:id="10"/>
      </w:r>
      <w:r w:rsidR="00271DB4">
        <w:rPr>
          <w:rFonts w:ascii="Arial" w:hAnsi="Arial" w:cs="Arial"/>
        </w:rPr>
        <w:t xml:space="preserve"> </w:t>
      </w:r>
    </w:p>
    <w:p w14:paraId="29C4FD8D" w14:textId="79BF2AE3" w:rsidR="006F22D1" w:rsidRPr="006F22D1" w:rsidRDefault="006F22D1" w:rsidP="000D6844">
      <w:pPr>
        <w:jc w:val="both"/>
        <w:rPr>
          <w:rFonts w:ascii="Arial" w:hAnsi="Arial" w:cs="Arial"/>
        </w:rPr>
      </w:pPr>
      <w:r w:rsidRPr="006F22D1">
        <w:rPr>
          <w:rFonts w:ascii="Arial" w:hAnsi="Arial" w:cs="Arial"/>
          <w:bCs/>
        </w:rPr>
        <w:lastRenderedPageBreak/>
        <w:t xml:space="preserve">Inflacija se je od jeseni 2022 pa do konca prve četrtine letošnjega leta ohranjala na višini okoli 10 %, do avgusta 2023 pa se je </w:t>
      </w:r>
      <w:r w:rsidR="00443242">
        <w:rPr>
          <w:rFonts w:ascii="Arial" w:hAnsi="Arial" w:cs="Arial"/>
          <w:bCs/>
        </w:rPr>
        <w:t xml:space="preserve">nato </w:t>
      </w:r>
      <w:r w:rsidRPr="006F22D1">
        <w:rPr>
          <w:rFonts w:ascii="Arial" w:hAnsi="Arial" w:cs="Arial"/>
          <w:bCs/>
        </w:rPr>
        <w:t>znižala na 6,2 % (</w:t>
      </w:r>
      <w:r w:rsidRPr="006F22D1">
        <w:rPr>
          <w:rFonts w:ascii="Arial" w:hAnsi="Arial" w:cs="Arial"/>
        </w:rPr>
        <w:t>povprečje evrskega območja 5,3 %)</w:t>
      </w:r>
      <w:r w:rsidRPr="006F22D1">
        <w:rPr>
          <w:rFonts w:ascii="Arial" w:hAnsi="Arial" w:cs="Arial"/>
          <w:bCs/>
        </w:rPr>
        <w:t xml:space="preserve">. </w:t>
      </w:r>
      <w:r w:rsidRPr="006F22D1">
        <w:rPr>
          <w:rFonts w:ascii="Arial" w:hAnsi="Arial" w:cs="Arial"/>
        </w:rPr>
        <w:t xml:space="preserve">K zniževanju inflacije </w:t>
      </w:r>
      <w:r w:rsidR="008D2347">
        <w:rPr>
          <w:rFonts w:ascii="Arial" w:hAnsi="Arial" w:cs="Arial"/>
        </w:rPr>
        <w:t xml:space="preserve">v letu 2023 </w:t>
      </w:r>
      <w:r w:rsidRPr="006F22D1">
        <w:rPr>
          <w:rFonts w:ascii="Arial" w:hAnsi="Arial" w:cs="Arial"/>
        </w:rPr>
        <w:t>sta najbolj prispevala upadanje cen energentov in postopno umirjanje rasti cen hrane</w:t>
      </w:r>
      <w:r w:rsidR="008D2347">
        <w:rPr>
          <w:rFonts w:ascii="Arial" w:hAnsi="Arial" w:cs="Arial"/>
        </w:rPr>
        <w:t xml:space="preserve">. </w:t>
      </w:r>
      <w:r w:rsidRPr="006F22D1">
        <w:rPr>
          <w:rFonts w:ascii="Arial" w:hAnsi="Arial" w:cs="Arial"/>
          <w:bCs/>
        </w:rPr>
        <w:t xml:space="preserve">V povprečju prvih osmih mesecev </w:t>
      </w:r>
      <w:r w:rsidR="008D2347">
        <w:rPr>
          <w:rFonts w:ascii="Arial" w:hAnsi="Arial" w:cs="Arial"/>
          <w:bCs/>
        </w:rPr>
        <w:t xml:space="preserve">leta 2023 </w:t>
      </w:r>
      <w:r w:rsidRPr="006F22D1">
        <w:rPr>
          <w:rFonts w:ascii="Arial" w:hAnsi="Arial" w:cs="Arial"/>
          <w:bCs/>
        </w:rPr>
        <w:t>je bila inflacija 8,1</w:t>
      </w:r>
      <w:r w:rsidR="008D2347">
        <w:rPr>
          <w:rFonts w:ascii="Arial" w:hAnsi="Arial" w:cs="Arial"/>
          <w:bCs/>
        </w:rPr>
        <w:t xml:space="preserve"> %</w:t>
      </w:r>
      <w:r w:rsidRPr="006F22D1">
        <w:rPr>
          <w:rFonts w:ascii="Arial" w:hAnsi="Arial" w:cs="Arial"/>
          <w:bCs/>
        </w:rPr>
        <w:t xml:space="preserve">, kar je skoraj enako kot v istem obdobju </w:t>
      </w:r>
      <w:r w:rsidR="008D2347">
        <w:rPr>
          <w:rFonts w:ascii="Arial" w:hAnsi="Arial" w:cs="Arial"/>
          <w:bCs/>
        </w:rPr>
        <w:t>leta 2022</w:t>
      </w:r>
      <w:r w:rsidRPr="006F22D1">
        <w:rPr>
          <w:rFonts w:ascii="Arial" w:hAnsi="Arial" w:cs="Arial"/>
          <w:bCs/>
        </w:rPr>
        <w:t xml:space="preserve">, vendar </w:t>
      </w:r>
      <w:r w:rsidR="008D2347">
        <w:rPr>
          <w:rFonts w:ascii="Arial" w:hAnsi="Arial" w:cs="Arial"/>
          <w:bCs/>
        </w:rPr>
        <w:t xml:space="preserve">v drugi polovici </w:t>
      </w:r>
      <w:r w:rsidRPr="006F22D1">
        <w:rPr>
          <w:rFonts w:ascii="Arial" w:hAnsi="Arial" w:cs="Arial"/>
          <w:bCs/>
        </w:rPr>
        <w:t xml:space="preserve">leta </w:t>
      </w:r>
      <w:r w:rsidR="008D2347">
        <w:rPr>
          <w:rFonts w:ascii="Arial" w:hAnsi="Arial" w:cs="Arial"/>
          <w:bCs/>
        </w:rPr>
        <w:t xml:space="preserve">2023 </w:t>
      </w:r>
      <w:r w:rsidRPr="006F22D1">
        <w:rPr>
          <w:rFonts w:ascii="Arial" w:hAnsi="Arial" w:cs="Arial"/>
          <w:bCs/>
        </w:rPr>
        <w:t>upada</w:t>
      </w:r>
      <w:r w:rsidR="008D2347">
        <w:rPr>
          <w:rFonts w:ascii="Arial" w:hAnsi="Arial" w:cs="Arial"/>
          <w:bCs/>
        </w:rPr>
        <w:t xml:space="preserve"> in bo </w:t>
      </w:r>
      <w:r w:rsidRPr="006F22D1">
        <w:rPr>
          <w:rFonts w:ascii="Arial" w:hAnsi="Arial" w:cs="Arial"/>
          <w:bCs/>
        </w:rPr>
        <w:t xml:space="preserve">v drugem polletju </w:t>
      </w:r>
      <w:r w:rsidR="008D2347">
        <w:rPr>
          <w:rFonts w:ascii="Arial" w:hAnsi="Arial" w:cs="Arial"/>
          <w:bCs/>
        </w:rPr>
        <w:t xml:space="preserve">2023 </w:t>
      </w:r>
      <w:r w:rsidRPr="006F22D1">
        <w:rPr>
          <w:rFonts w:ascii="Arial" w:hAnsi="Arial" w:cs="Arial"/>
          <w:bCs/>
        </w:rPr>
        <w:t>nižja kot v prvem, kar je obratno kot je bilo v letu</w:t>
      </w:r>
      <w:r w:rsidR="008D2347">
        <w:rPr>
          <w:rFonts w:ascii="Arial" w:hAnsi="Arial" w:cs="Arial"/>
          <w:bCs/>
        </w:rPr>
        <w:t xml:space="preserve"> 2022.</w:t>
      </w:r>
      <w:r w:rsidRPr="006F22D1">
        <w:rPr>
          <w:rFonts w:ascii="Arial" w:hAnsi="Arial" w:cs="Arial"/>
        </w:rPr>
        <w:t xml:space="preserve"> </w:t>
      </w:r>
      <w:r w:rsidR="008D2347" w:rsidRPr="001D06E8">
        <w:rPr>
          <w:rFonts w:ascii="Arial" w:hAnsi="Arial" w:cs="Arial"/>
        </w:rPr>
        <w:t>V letu 2024 naj bi se inflacija še naprej umirjala in pričakuje se, da bo do konca tega leta padla pod 3 %</w:t>
      </w:r>
      <w:r w:rsidR="005A147E">
        <w:rPr>
          <w:rFonts w:ascii="Arial" w:hAnsi="Arial" w:cs="Arial"/>
        </w:rPr>
        <w:t xml:space="preserve">, proti </w:t>
      </w:r>
      <w:r w:rsidRPr="006F22D1">
        <w:rPr>
          <w:rFonts w:ascii="Arial" w:hAnsi="Arial" w:cs="Arial"/>
        </w:rPr>
        <w:t xml:space="preserve">2 % </w:t>
      </w:r>
      <w:r w:rsidR="005A147E">
        <w:rPr>
          <w:rFonts w:ascii="Arial" w:hAnsi="Arial" w:cs="Arial"/>
        </w:rPr>
        <w:t xml:space="preserve">pa bi se </w:t>
      </w:r>
      <w:r w:rsidRPr="006F22D1">
        <w:rPr>
          <w:rFonts w:ascii="Arial" w:hAnsi="Arial" w:cs="Arial"/>
        </w:rPr>
        <w:t>lahko postopoma znižala šele konec leta 2025</w:t>
      </w:r>
      <w:r w:rsidR="005A147E">
        <w:rPr>
          <w:rFonts w:ascii="Arial" w:hAnsi="Arial" w:cs="Arial"/>
        </w:rPr>
        <w:t>.</w:t>
      </w:r>
      <w:r w:rsidR="005A147E">
        <w:rPr>
          <w:rStyle w:val="Sprotnaopomba-sklic"/>
          <w:rFonts w:ascii="Arial" w:hAnsi="Arial" w:cs="Arial"/>
        </w:rPr>
        <w:footnoteReference w:id="11"/>
      </w:r>
      <w:r w:rsidRPr="006F22D1">
        <w:rPr>
          <w:rFonts w:ascii="Arial" w:hAnsi="Arial" w:cs="Arial"/>
        </w:rPr>
        <w:t xml:space="preserve"> </w:t>
      </w:r>
    </w:p>
    <w:p w14:paraId="37C59BF2" w14:textId="2C92A01E" w:rsidR="001D06E8" w:rsidRDefault="00FE755E" w:rsidP="001D06E8">
      <w:pPr>
        <w:jc w:val="both"/>
        <w:rPr>
          <w:rFonts w:ascii="Arial" w:hAnsi="Arial" w:cs="Arial"/>
        </w:rPr>
      </w:pPr>
      <w:r w:rsidRPr="00185A2E">
        <w:rPr>
          <w:rFonts w:ascii="Arial" w:hAnsi="Arial" w:cs="Arial"/>
        </w:rPr>
        <w:t>Vse od</w:t>
      </w:r>
      <w:r w:rsidRPr="001D06E8">
        <w:rPr>
          <w:rFonts w:ascii="Arial" w:hAnsi="Arial" w:cs="Arial"/>
        </w:rPr>
        <w:t xml:space="preserve"> konca ekonomske krize leta 2014 je v Sloveniji zaposlovanje naraščalo, brezposelnost pa se je zniževala. </w:t>
      </w:r>
      <w:r w:rsidR="006746B3">
        <w:rPr>
          <w:rFonts w:ascii="Arial" w:hAnsi="Arial" w:cs="Arial"/>
        </w:rPr>
        <w:t>V obdobju prvega vala epidemije Covid-19 (od sredine marca 2020 dalje) so se razmere na trgu dela sicer naglo poslabšale, vendar je bilo</w:t>
      </w:r>
      <w:r w:rsidR="00443242">
        <w:rPr>
          <w:rFonts w:ascii="Arial" w:hAnsi="Arial" w:cs="Arial"/>
        </w:rPr>
        <w:t xml:space="preserve"> </w:t>
      </w:r>
      <w:r w:rsidR="006746B3">
        <w:rPr>
          <w:rFonts w:ascii="Arial" w:hAnsi="Arial" w:cs="Arial"/>
        </w:rPr>
        <w:t xml:space="preserve">poslabšanje relativno kratkotrajno in že v drugi polovici leta 2020 se je dinamika zaposlovanja spet povečala. K temu so pripomogli </w:t>
      </w:r>
      <w:r w:rsidRPr="001D06E8">
        <w:rPr>
          <w:rFonts w:ascii="Arial" w:hAnsi="Arial" w:cs="Arial"/>
        </w:rPr>
        <w:t>(poleg vnovičnega zagona gospodarstva po prvem valu epidemije)</w:t>
      </w:r>
      <w:r w:rsidR="006746B3">
        <w:rPr>
          <w:rFonts w:ascii="Arial" w:hAnsi="Arial" w:cs="Arial"/>
        </w:rPr>
        <w:t xml:space="preserve"> </w:t>
      </w:r>
      <w:r w:rsidRPr="001D06E8">
        <w:rPr>
          <w:rFonts w:ascii="Arial" w:hAnsi="Arial" w:cs="Arial"/>
        </w:rPr>
        <w:t>tudi interventni ukrepi vlade, ki so podjetjem omogočili, da niso odpuščal</w:t>
      </w:r>
      <w:r w:rsidR="00185A2E">
        <w:rPr>
          <w:rFonts w:ascii="Arial" w:hAnsi="Arial" w:cs="Arial"/>
        </w:rPr>
        <w:t>a</w:t>
      </w:r>
      <w:r w:rsidRPr="001D06E8">
        <w:rPr>
          <w:rFonts w:ascii="Arial" w:hAnsi="Arial" w:cs="Arial"/>
        </w:rPr>
        <w:t xml:space="preserve"> delovne sile. </w:t>
      </w:r>
      <w:r w:rsidRPr="001D06E8">
        <w:rPr>
          <w:rFonts w:ascii="Arial" w:hAnsi="Arial" w:cs="Arial"/>
          <w:szCs w:val="20"/>
        </w:rPr>
        <w:t>Podjetja so v času epidemije Covid-19 daleč najpogosteje koristila ukrep subvencioniranega začasnega čakanja delavcev na delo, subvencioniranja skrajšanega delovnega časa pa so se posluževala bistveno manj.</w:t>
      </w:r>
      <w:r>
        <w:rPr>
          <w:rStyle w:val="Sprotnaopomba-sklic"/>
          <w:rFonts w:ascii="Arial" w:hAnsi="Arial" w:cs="Arial"/>
          <w:szCs w:val="20"/>
        </w:rPr>
        <w:footnoteReference w:id="12"/>
      </w:r>
    </w:p>
    <w:p w14:paraId="0990B308" w14:textId="190F66DA" w:rsidR="00B222B3" w:rsidRPr="00B222B3" w:rsidRDefault="00FE755E" w:rsidP="001D06E8">
      <w:pPr>
        <w:jc w:val="both"/>
        <w:rPr>
          <w:rFonts w:ascii="Arial" w:hAnsi="Arial" w:cs="Arial"/>
        </w:rPr>
      </w:pPr>
      <w:r w:rsidRPr="001D06E8">
        <w:rPr>
          <w:rFonts w:ascii="Arial" w:hAnsi="Arial" w:cs="Arial"/>
        </w:rPr>
        <w:t>V letu 2021 so se razmere na trgu dela (kljub nadaljnjim valovom epidemije) še izboljšale in je bilo povpraševanja po delovni sili več, brezposelnost pa je izrazito upadla, kar se je nadaljevalo tudi v let</w:t>
      </w:r>
      <w:r w:rsidR="007B0E27">
        <w:rPr>
          <w:rFonts w:ascii="Arial" w:hAnsi="Arial" w:cs="Arial"/>
        </w:rPr>
        <w:t xml:space="preserve">ih 2022 in 2023. </w:t>
      </w:r>
      <w:r w:rsidRPr="001D06E8">
        <w:rPr>
          <w:rFonts w:ascii="Arial" w:hAnsi="Arial" w:cs="Arial"/>
        </w:rPr>
        <w:t xml:space="preserve">Naraščanje zaposlenosti se je sicer v drugi polovici leta 2022 </w:t>
      </w:r>
      <w:r w:rsidR="007B0E27">
        <w:rPr>
          <w:rFonts w:ascii="Arial" w:hAnsi="Arial" w:cs="Arial"/>
        </w:rPr>
        <w:t>in v letu 2023 (</w:t>
      </w:r>
      <w:r w:rsidRPr="001D06E8">
        <w:rPr>
          <w:rFonts w:ascii="Arial" w:hAnsi="Arial" w:cs="Arial"/>
        </w:rPr>
        <w:t>ob ohlajanju gospodarske aktivnosti in pomanjkanju delovne sile</w:t>
      </w:r>
      <w:r w:rsidR="007B0E27">
        <w:rPr>
          <w:rFonts w:ascii="Arial" w:hAnsi="Arial" w:cs="Arial"/>
        </w:rPr>
        <w:t>)</w:t>
      </w:r>
      <w:r w:rsidRPr="001D06E8">
        <w:rPr>
          <w:rFonts w:ascii="Arial" w:hAnsi="Arial" w:cs="Arial"/>
        </w:rPr>
        <w:t xml:space="preserve"> umirilo, a zaposlenost kljub temu dosega visoko rast, brezposelnost pa najnižjo raven v zadnjih 30 letih. </w:t>
      </w:r>
      <w:r w:rsidR="00827833" w:rsidRPr="001D06E8">
        <w:rPr>
          <w:rFonts w:ascii="Arial" w:hAnsi="Arial" w:cs="Arial"/>
        </w:rPr>
        <w:t>Konec decembra 2022 je bilo registrirano brezposelnih 53.181 oseb, kar je za 19,4 % manj kot konec leta 2021 in za 29,4 % manj kot pred epidemijo.</w:t>
      </w:r>
      <w:r w:rsidR="00827833">
        <w:rPr>
          <w:rStyle w:val="Sprotnaopomba-sklic"/>
          <w:rFonts w:ascii="Arial" w:hAnsi="Arial" w:cs="Arial"/>
        </w:rPr>
        <w:footnoteReference w:id="13"/>
      </w:r>
      <w:r w:rsidR="00827833" w:rsidRPr="001D06E8">
        <w:rPr>
          <w:rFonts w:ascii="Arial" w:hAnsi="Arial" w:cs="Arial"/>
        </w:rPr>
        <w:t xml:space="preserve"> Nižje je bilo tudi število dolgotrajno brezposelnih oseb (decembra 2022 skoraj tretjino manj kot decembra 2021) in tudi število brezposelnih starejših od 50 let (medletno slabo petino manj), kar odraža veliko pomanjkanje delovne sile oz. veliko povpraševanje po njej. </w:t>
      </w:r>
      <w:r w:rsidR="00827833">
        <w:rPr>
          <w:rFonts w:ascii="Arial" w:hAnsi="Arial" w:cs="Arial"/>
        </w:rPr>
        <w:t xml:space="preserve">Septembra 2023 je </w:t>
      </w:r>
      <w:r w:rsidR="00066F3C">
        <w:rPr>
          <w:rFonts w:ascii="Arial" w:hAnsi="Arial" w:cs="Arial"/>
        </w:rPr>
        <w:t>število registrirano brezposelnih oseb doseglo najnižjo raven v Sloveniji</w:t>
      </w:r>
      <w:r w:rsidR="00443242">
        <w:rPr>
          <w:rFonts w:ascii="Arial" w:hAnsi="Arial" w:cs="Arial"/>
        </w:rPr>
        <w:t xml:space="preserve"> do sedaj</w:t>
      </w:r>
      <w:r w:rsidR="00066F3C">
        <w:rPr>
          <w:rFonts w:ascii="Arial" w:hAnsi="Arial" w:cs="Arial"/>
        </w:rPr>
        <w:t>, in sicer 45.999 oseb.</w:t>
      </w:r>
      <w:r w:rsidR="00066F3C">
        <w:rPr>
          <w:rStyle w:val="Sprotnaopomba-sklic"/>
          <w:rFonts w:ascii="Arial" w:hAnsi="Arial" w:cs="Arial"/>
        </w:rPr>
        <w:footnoteReference w:id="14"/>
      </w:r>
      <w:r w:rsidR="00736045">
        <w:rPr>
          <w:rFonts w:ascii="Arial" w:hAnsi="Arial" w:cs="Arial"/>
        </w:rPr>
        <w:t xml:space="preserve"> </w:t>
      </w:r>
      <w:r w:rsidR="00B222B3">
        <w:rPr>
          <w:rFonts w:ascii="Arial" w:hAnsi="Arial" w:cs="Arial"/>
        </w:rPr>
        <w:t xml:space="preserve">Zelo nizek obseg domače delovne sile, ki bi bila lahko </w:t>
      </w:r>
      <w:r w:rsidR="00443242">
        <w:rPr>
          <w:rFonts w:ascii="Arial" w:hAnsi="Arial" w:cs="Arial"/>
        </w:rPr>
        <w:t xml:space="preserve">oz. je </w:t>
      </w:r>
      <w:r w:rsidR="00B222B3">
        <w:rPr>
          <w:rFonts w:ascii="Arial" w:hAnsi="Arial" w:cs="Arial"/>
        </w:rPr>
        <w:t xml:space="preserve">potencialno na voljo za zaposlitev, kaže na </w:t>
      </w:r>
      <w:r w:rsidR="00B222B3" w:rsidRPr="00B222B3">
        <w:rPr>
          <w:rFonts w:ascii="Arial" w:hAnsi="Arial" w:cs="Arial"/>
        </w:rPr>
        <w:t>majhen domač bazen še razpoložljive delovne sile. Zaposlovanje tuje delovne sile postaja vse pomembnejši dejavnik rasti zaposlenosti.</w:t>
      </w:r>
      <w:r w:rsidR="00B222B3">
        <w:rPr>
          <w:rFonts w:ascii="Arial" w:hAnsi="Arial" w:cs="Arial"/>
        </w:rPr>
        <w:t xml:space="preserve"> </w:t>
      </w:r>
      <w:r w:rsidR="00B222B3" w:rsidRPr="00B222B3">
        <w:rPr>
          <w:rFonts w:ascii="Arial" w:hAnsi="Arial" w:cs="Arial"/>
        </w:rPr>
        <w:t xml:space="preserve">K skupni rasti je zaposlovanje tujih delavcev v zadnjem četrtletju 2022 prispevalo že več kot 80 %, junija </w:t>
      </w:r>
      <w:r w:rsidR="00511A1E">
        <w:rPr>
          <w:rFonts w:ascii="Arial" w:hAnsi="Arial" w:cs="Arial"/>
        </w:rPr>
        <w:t>2023</w:t>
      </w:r>
      <w:r w:rsidR="00B222B3" w:rsidRPr="00B222B3">
        <w:rPr>
          <w:rFonts w:ascii="Arial" w:hAnsi="Arial" w:cs="Arial"/>
        </w:rPr>
        <w:t xml:space="preserve"> pa preseglo 90 %</w:t>
      </w:r>
      <w:r w:rsidR="00511A1E">
        <w:rPr>
          <w:rFonts w:ascii="Arial" w:hAnsi="Arial" w:cs="Arial"/>
        </w:rPr>
        <w:t>.</w:t>
      </w:r>
      <w:r w:rsidR="00511A1E">
        <w:rPr>
          <w:rStyle w:val="Sprotnaopomba-sklic"/>
          <w:rFonts w:ascii="Arial" w:hAnsi="Arial" w:cs="Arial"/>
        </w:rPr>
        <w:footnoteReference w:id="15"/>
      </w:r>
      <w:r w:rsidR="00B222B3" w:rsidRPr="00B222B3">
        <w:rPr>
          <w:rFonts w:ascii="Arial" w:hAnsi="Arial" w:cs="Arial"/>
        </w:rPr>
        <w:t xml:space="preserve"> </w:t>
      </w:r>
      <w:r w:rsidR="00B222B3" w:rsidRPr="00B222B3">
        <w:rPr>
          <w:rFonts w:ascii="Arial" w:hAnsi="Arial" w:cs="Arial"/>
        </w:rPr>
        <w:lastRenderedPageBreak/>
        <w:t xml:space="preserve">Po podatkih ZRSZ je zavod v letu 2021 izdal 45.694 dovoljenj oz. soglasij za zaposlitev tujcev iz tretjih držav (v veliki večini iz držav </w:t>
      </w:r>
      <w:r w:rsidR="00294DF7">
        <w:rPr>
          <w:rFonts w:ascii="Arial" w:hAnsi="Arial" w:cs="Arial"/>
        </w:rPr>
        <w:t>območja</w:t>
      </w:r>
      <w:r w:rsidR="00B222B3" w:rsidRPr="00B222B3">
        <w:rPr>
          <w:rFonts w:ascii="Arial" w:hAnsi="Arial" w:cs="Arial"/>
        </w:rPr>
        <w:t xml:space="preserve"> bivše Jugoslavije), v letu 2022 47.899 dovoljenj oz. soglasij, za leto 2023 pa načrtuje izdajo 54.000 dovoljenj oz. soglasij za zaposlitev tujcev iz tretjih držav</w:t>
      </w:r>
      <w:r w:rsidR="00982571">
        <w:rPr>
          <w:rFonts w:ascii="Arial" w:hAnsi="Arial" w:cs="Arial"/>
        </w:rPr>
        <w:t>.</w:t>
      </w:r>
      <w:r w:rsidR="00982571">
        <w:rPr>
          <w:rStyle w:val="Sprotnaopomba-sklic"/>
          <w:rFonts w:ascii="Arial" w:hAnsi="Arial" w:cs="Arial"/>
        </w:rPr>
        <w:footnoteReference w:id="16"/>
      </w:r>
      <w:r w:rsidR="00B222B3" w:rsidRPr="00B222B3">
        <w:rPr>
          <w:rFonts w:ascii="Arial" w:hAnsi="Arial" w:cs="Arial"/>
        </w:rPr>
        <w:t xml:space="preserve"> Zaradi odpravljanja posledic poplav iz avgusta 2023 se je z odpravo administrativnih ovir omogočilo hitrejše zaposlovanje in delo tujcev v poklicih, ki jih na trgu dela primanjkuje in so nujno potrebni za odpravo posledic poplav. </w:t>
      </w:r>
    </w:p>
    <w:p w14:paraId="5EDB57D8" w14:textId="021641DD" w:rsidR="00FE755E" w:rsidRDefault="00FE755E" w:rsidP="001D06E8">
      <w:pPr>
        <w:pStyle w:val="Odstavekseznama"/>
        <w:spacing w:before="240" w:line="240" w:lineRule="auto"/>
        <w:ind w:left="0"/>
        <w:jc w:val="both"/>
        <w:rPr>
          <w:rFonts w:ascii="Arial" w:hAnsi="Arial" w:cs="Arial"/>
        </w:rPr>
      </w:pPr>
      <w:r w:rsidRPr="00FE755E">
        <w:rPr>
          <w:rFonts w:ascii="Arial" w:hAnsi="Arial" w:cs="Arial"/>
        </w:rPr>
        <w:t>Strukturna neskladja na trgu dela in pomanjkanje delovne sile so predvsem posledica demografskih sprememb, saj se v Sloveniji že od leta 2012 intenzivno spreminja starostna struktura prebivalstva tako, da se povečuje delež starejših. Poleg pomanjkanja delovne sile prihaja tudi do njenega staranja (več starejših zaposlenih), s čimer se bodo delodajalci v prihodnje morali bolj sistematično soočiti. UMAR ob demografskih izzivih opozarja tudi na počasno odzivanje na potrebe po novih znanjih, veščinah in spretnostih, ki so potrebni za višjo produktivnost in preobrazbo gospodarstva. Kljub dobri izobraženosti prebivalstva v Sloveniji so namreč znanja, veščine in spretnosti premalo usklajene s potrebami. Pri tem bo pomembno povečati vključenost odraslih v vseživljenjsko učenje, pozornost pa nameniti tudi pridobivanju delovne sile iz tujine.</w:t>
      </w:r>
      <w:r>
        <w:rPr>
          <w:rStyle w:val="Sprotnaopomba-sklic"/>
          <w:rFonts w:ascii="Arial" w:hAnsi="Arial" w:cs="Arial"/>
        </w:rPr>
        <w:footnoteReference w:id="17"/>
      </w:r>
      <w:r w:rsidRPr="00FE755E">
        <w:rPr>
          <w:rFonts w:ascii="Arial" w:hAnsi="Arial" w:cs="Arial"/>
        </w:rPr>
        <w:t xml:space="preserve"> </w:t>
      </w:r>
    </w:p>
    <w:p w14:paraId="225DAFBA" w14:textId="77777777" w:rsidR="00FE755E" w:rsidRPr="00FE755E" w:rsidRDefault="00FE755E" w:rsidP="001D06E8">
      <w:pPr>
        <w:pStyle w:val="Odstavekseznama"/>
        <w:spacing w:before="240" w:line="240" w:lineRule="auto"/>
        <w:ind w:left="0"/>
        <w:jc w:val="both"/>
        <w:rPr>
          <w:rFonts w:ascii="Arial" w:hAnsi="Arial" w:cs="Arial"/>
        </w:rPr>
      </w:pPr>
    </w:p>
    <w:p w14:paraId="1FC5E751" w14:textId="75073BF8" w:rsidR="00FE755E" w:rsidRDefault="00FE755E" w:rsidP="001D06E8">
      <w:pPr>
        <w:pStyle w:val="Odstavekseznama"/>
        <w:spacing w:line="240" w:lineRule="auto"/>
        <w:ind w:left="0"/>
        <w:jc w:val="both"/>
        <w:rPr>
          <w:rFonts w:ascii="Arial" w:hAnsi="Arial" w:cs="Arial"/>
        </w:rPr>
      </w:pPr>
      <w:r w:rsidRPr="00FE755E">
        <w:rPr>
          <w:rFonts w:ascii="Arial" w:hAnsi="Arial" w:cs="Arial"/>
        </w:rPr>
        <w:t>UMAR ocenjuje, da se bo v letu 2023 rast zaposlenosti in upadanje brezposelnosti nadalje umirjala, veliko pomanjkanje delovne sile pa tudi v prihodnjih letih ne bo dopuščalo večje rasti zaposlenosti. Kljub predvidenemu okrevanju gospodarske aktivnosti v prihodnjih letih se tako zaposlenost ne bo bistveno okrepila zaradi že visoke ravni in omejitev na strani ponudbe delovne sile, u</w:t>
      </w:r>
      <w:r w:rsidR="005E08C8">
        <w:rPr>
          <w:rFonts w:ascii="Arial" w:hAnsi="Arial" w:cs="Arial"/>
        </w:rPr>
        <w:t>počasnilo</w:t>
      </w:r>
      <w:r w:rsidRPr="00FE755E">
        <w:rPr>
          <w:rFonts w:ascii="Arial" w:hAnsi="Arial" w:cs="Arial"/>
        </w:rPr>
        <w:t xml:space="preserve"> se bo tudi </w:t>
      </w:r>
      <w:r w:rsidR="005E08C8">
        <w:rPr>
          <w:rFonts w:ascii="Arial" w:hAnsi="Arial" w:cs="Arial"/>
        </w:rPr>
        <w:t>u</w:t>
      </w:r>
      <w:r w:rsidRPr="00FE755E">
        <w:rPr>
          <w:rFonts w:ascii="Arial" w:hAnsi="Arial" w:cs="Arial"/>
        </w:rPr>
        <w:t>padanje brezposelnosti. Participacija na trgu dela se bo še naprej postopoma povečevala zlasti v starostni skupini 55−64 let, nekoliko tudi v skupini 20−24 let, kjer je podpovprečna. UMAR ocenjuje, da je obseg domače delovne sile, ki bi bila potencialno na voljo za zaposlitev (tako brezposelne kot tudi neaktivne osebe), zelo majhen.</w:t>
      </w:r>
      <w:r>
        <w:rPr>
          <w:rStyle w:val="Sprotnaopomba-sklic"/>
          <w:rFonts w:ascii="Arial" w:hAnsi="Arial" w:cs="Arial"/>
        </w:rPr>
        <w:footnoteReference w:id="18"/>
      </w:r>
      <w:r w:rsidRPr="00FE755E">
        <w:rPr>
          <w:rFonts w:ascii="Arial" w:hAnsi="Arial" w:cs="Arial"/>
        </w:rPr>
        <w:t xml:space="preserve"> </w:t>
      </w:r>
    </w:p>
    <w:p w14:paraId="6D9A2782" w14:textId="77777777" w:rsidR="00FE755E" w:rsidRPr="00FE755E" w:rsidRDefault="00FE755E" w:rsidP="001D06E8">
      <w:pPr>
        <w:pStyle w:val="Odstavekseznama"/>
        <w:spacing w:line="240" w:lineRule="auto"/>
        <w:ind w:left="0"/>
        <w:jc w:val="both"/>
        <w:rPr>
          <w:rFonts w:ascii="Arial" w:hAnsi="Arial" w:cs="Arial"/>
        </w:rPr>
      </w:pPr>
    </w:p>
    <w:p w14:paraId="0647CCD8" w14:textId="494F711A" w:rsidR="00FE755E" w:rsidRPr="00FE755E" w:rsidRDefault="00FE755E" w:rsidP="001D06E8">
      <w:pPr>
        <w:pStyle w:val="Odstavekseznama"/>
        <w:spacing w:line="240" w:lineRule="auto"/>
        <w:ind w:left="0"/>
        <w:jc w:val="both"/>
        <w:rPr>
          <w:rFonts w:ascii="Arial" w:hAnsi="Arial" w:cs="Arial"/>
        </w:rPr>
      </w:pPr>
      <w:r w:rsidRPr="00FE755E">
        <w:rPr>
          <w:rFonts w:ascii="Arial" w:hAnsi="Arial" w:cs="Arial"/>
        </w:rPr>
        <w:t>Ob sicer sorazmerno ugodnih napovedih gospodarskih gibanj in razmer na trgu dela za let</w:t>
      </w:r>
      <w:r w:rsidR="005E08C8">
        <w:rPr>
          <w:rFonts w:ascii="Arial" w:hAnsi="Arial" w:cs="Arial"/>
        </w:rPr>
        <w:t>i</w:t>
      </w:r>
      <w:r w:rsidRPr="00FE755E">
        <w:rPr>
          <w:rFonts w:ascii="Arial" w:hAnsi="Arial" w:cs="Arial"/>
        </w:rPr>
        <w:t xml:space="preserve"> 2024 in 2025 bo tako pomanjkanje delovne sile največji zaviralni dejavnik razvoja. Pomanjkanje delovne sile je veliko tudi na področju socialnega varstva in lahko predstavlja dejavnik tveganja za uresničevanje zavez iz ReNPSV22–30.</w:t>
      </w:r>
    </w:p>
    <w:p w14:paraId="0B8A39B6" w14:textId="77777777" w:rsidR="00FE755E" w:rsidRPr="00FE755E" w:rsidRDefault="00FE755E" w:rsidP="00FE755E">
      <w:pPr>
        <w:pStyle w:val="Odstavekseznama"/>
        <w:spacing w:line="240" w:lineRule="auto"/>
        <w:rPr>
          <w:rFonts w:ascii="Arial" w:hAnsi="Arial" w:cs="Arial"/>
        </w:rPr>
      </w:pPr>
    </w:p>
    <w:p w14:paraId="21D159AB" w14:textId="77777777" w:rsidR="00FE755E" w:rsidRDefault="00FE755E" w:rsidP="005367DD">
      <w:pPr>
        <w:spacing w:after="0"/>
        <w:jc w:val="both"/>
        <w:rPr>
          <w:rFonts w:ascii="Arial" w:hAnsi="Arial" w:cs="Arial"/>
          <w:highlight w:val="yellow"/>
        </w:rPr>
      </w:pPr>
    </w:p>
    <w:p w14:paraId="73277C31" w14:textId="77777777" w:rsidR="00FE755E" w:rsidRDefault="00FE755E" w:rsidP="005367DD">
      <w:pPr>
        <w:spacing w:after="0"/>
        <w:jc w:val="both"/>
        <w:rPr>
          <w:rFonts w:ascii="Arial" w:hAnsi="Arial" w:cs="Arial"/>
          <w:highlight w:val="yellow"/>
        </w:rPr>
      </w:pPr>
    </w:p>
    <w:p w14:paraId="472A3E3B" w14:textId="77777777" w:rsidR="00FE755E" w:rsidRDefault="00FE755E" w:rsidP="005367DD">
      <w:pPr>
        <w:spacing w:after="0"/>
        <w:jc w:val="both"/>
        <w:rPr>
          <w:rFonts w:ascii="Arial" w:hAnsi="Arial" w:cs="Arial"/>
          <w:highlight w:val="yellow"/>
        </w:rPr>
      </w:pPr>
    </w:p>
    <w:p w14:paraId="09613845" w14:textId="77777777" w:rsidR="00FE755E" w:rsidRDefault="00FE755E" w:rsidP="005367DD">
      <w:pPr>
        <w:spacing w:after="0"/>
        <w:jc w:val="both"/>
        <w:rPr>
          <w:rFonts w:ascii="Arial" w:hAnsi="Arial" w:cs="Arial"/>
          <w:highlight w:val="yellow"/>
        </w:rPr>
      </w:pPr>
    </w:p>
    <w:p w14:paraId="7D092B2E" w14:textId="77777777" w:rsidR="00FE755E" w:rsidRDefault="00FE755E" w:rsidP="005367DD">
      <w:pPr>
        <w:spacing w:after="0"/>
        <w:jc w:val="both"/>
        <w:rPr>
          <w:rFonts w:ascii="Arial" w:hAnsi="Arial" w:cs="Arial"/>
          <w:highlight w:val="yellow"/>
        </w:rPr>
      </w:pPr>
    </w:p>
    <w:p w14:paraId="1412FB2B" w14:textId="77777777" w:rsidR="00FE755E" w:rsidRDefault="00FE755E" w:rsidP="005367DD">
      <w:pPr>
        <w:spacing w:after="0"/>
        <w:jc w:val="both"/>
        <w:rPr>
          <w:rFonts w:ascii="Arial" w:hAnsi="Arial" w:cs="Arial"/>
          <w:highlight w:val="yellow"/>
        </w:rPr>
      </w:pPr>
    </w:p>
    <w:p w14:paraId="2D2246F7" w14:textId="77777777" w:rsidR="00FE755E" w:rsidRDefault="00FE755E" w:rsidP="005367DD">
      <w:pPr>
        <w:spacing w:after="0"/>
        <w:jc w:val="both"/>
        <w:rPr>
          <w:rFonts w:ascii="Arial" w:hAnsi="Arial" w:cs="Arial"/>
          <w:highlight w:val="yellow"/>
        </w:rPr>
      </w:pPr>
    </w:p>
    <w:p w14:paraId="7403CAA5" w14:textId="77777777" w:rsidR="00FE755E" w:rsidRDefault="00FE755E" w:rsidP="005367DD">
      <w:pPr>
        <w:spacing w:after="0"/>
        <w:jc w:val="both"/>
        <w:rPr>
          <w:rFonts w:ascii="Arial" w:hAnsi="Arial" w:cs="Arial"/>
          <w:highlight w:val="yellow"/>
        </w:rPr>
      </w:pPr>
    </w:p>
    <w:p w14:paraId="7B143FEF" w14:textId="27E09C1E" w:rsidR="00FE755E" w:rsidRPr="00C85827" w:rsidRDefault="00FE755E" w:rsidP="005367DD">
      <w:pPr>
        <w:spacing w:after="0"/>
        <w:jc w:val="both"/>
        <w:rPr>
          <w:rFonts w:ascii="Arial" w:hAnsi="Arial" w:cs="Arial"/>
          <w:b/>
          <w:bCs/>
          <w:sz w:val="28"/>
          <w:szCs w:val="28"/>
          <w:highlight w:val="yellow"/>
        </w:rPr>
        <w:sectPr w:rsidR="00FE755E" w:rsidRPr="00C85827" w:rsidSect="00D25026">
          <w:pgSz w:w="11906" w:h="16838"/>
          <w:pgMar w:top="1417" w:right="1417" w:bottom="1417" w:left="1417" w:header="708" w:footer="708" w:gutter="0"/>
          <w:cols w:space="708"/>
          <w:docGrid w:linePitch="360"/>
        </w:sectPr>
      </w:pPr>
    </w:p>
    <w:p w14:paraId="75FD2E9D" w14:textId="3A44C3EB" w:rsidR="00470CBA" w:rsidRDefault="00902077" w:rsidP="00470CBA">
      <w:pPr>
        <w:pStyle w:val="Odstavekseznama"/>
        <w:numPr>
          <w:ilvl w:val="0"/>
          <w:numId w:val="1"/>
        </w:numPr>
        <w:rPr>
          <w:rFonts w:ascii="Arial" w:hAnsi="Arial" w:cs="Arial"/>
          <w:b/>
          <w:bCs/>
          <w:sz w:val="28"/>
          <w:szCs w:val="28"/>
        </w:rPr>
      </w:pPr>
      <w:r w:rsidRPr="00470CBA">
        <w:rPr>
          <w:rFonts w:ascii="Arial" w:hAnsi="Arial" w:cs="Arial"/>
          <w:b/>
          <w:bCs/>
          <w:sz w:val="28"/>
          <w:szCs w:val="28"/>
        </w:rPr>
        <w:lastRenderedPageBreak/>
        <w:t xml:space="preserve">Ukrepi za doseganje treh </w:t>
      </w:r>
      <w:r w:rsidR="00470CBA" w:rsidRPr="00470CBA">
        <w:rPr>
          <w:rFonts w:ascii="Arial" w:hAnsi="Arial" w:cs="Arial"/>
          <w:b/>
          <w:bCs/>
          <w:sz w:val="28"/>
          <w:szCs w:val="28"/>
        </w:rPr>
        <w:t xml:space="preserve">ključnih </w:t>
      </w:r>
      <w:r w:rsidRPr="00470CBA">
        <w:rPr>
          <w:rFonts w:ascii="Arial" w:hAnsi="Arial" w:cs="Arial"/>
          <w:b/>
          <w:bCs/>
          <w:sz w:val="28"/>
          <w:szCs w:val="28"/>
        </w:rPr>
        <w:t>ciljev Resolucije</w:t>
      </w:r>
    </w:p>
    <w:p w14:paraId="7B1CE642" w14:textId="658B9CF6" w:rsidR="00470CBA" w:rsidRPr="005C01F4" w:rsidRDefault="005E5A14" w:rsidP="005E5A14">
      <w:pPr>
        <w:spacing w:after="0"/>
        <w:jc w:val="both"/>
        <w:rPr>
          <w:rFonts w:ascii="Arial" w:hAnsi="Arial" w:cs="Arial"/>
        </w:rPr>
      </w:pPr>
      <w:r w:rsidRPr="005C01F4">
        <w:rPr>
          <w:rFonts w:ascii="Arial" w:hAnsi="Arial" w:cs="Arial"/>
        </w:rPr>
        <w:t>V nadaljevanju so nanizani ukrepi za uresničevanje treh ključnih ciljev Resolucije, in sicer za izvedbeno obdobje</w:t>
      </w:r>
      <w:r w:rsidR="00E079EC">
        <w:rPr>
          <w:rFonts w:ascii="Arial" w:hAnsi="Arial" w:cs="Arial"/>
        </w:rPr>
        <w:t xml:space="preserve"> </w:t>
      </w:r>
      <w:r w:rsidR="00CE6EA4">
        <w:rPr>
          <w:rFonts w:ascii="Arial" w:hAnsi="Arial" w:cs="Arial"/>
        </w:rPr>
        <w:t>2023</w:t>
      </w:r>
      <w:r w:rsidR="001C69C6">
        <w:rPr>
          <w:rFonts w:ascii="Arial" w:hAnsi="Arial" w:cs="Arial"/>
        </w:rPr>
        <w:t>–</w:t>
      </w:r>
      <w:r w:rsidRPr="005C01F4">
        <w:rPr>
          <w:rFonts w:ascii="Arial" w:hAnsi="Arial" w:cs="Arial"/>
        </w:rPr>
        <w:t>2025</w:t>
      </w:r>
      <w:r w:rsidR="00376D2E" w:rsidRPr="005C01F4">
        <w:rPr>
          <w:rFonts w:ascii="Arial" w:hAnsi="Arial" w:cs="Arial"/>
        </w:rPr>
        <w:t>.</w:t>
      </w:r>
    </w:p>
    <w:p w14:paraId="1AA97A2F" w14:textId="72C11EA2" w:rsidR="005E5A14" w:rsidRDefault="005E5A14" w:rsidP="005E5A14">
      <w:pPr>
        <w:spacing w:after="0"/>
        <w:jc w:val="both"/>
        <w:rPr>
          <w:rFonts w:ascii="Arial" w:hAnsi="Arial" w:cs="Arial"/>
          <w:sz w:val="20"/>
          <w:szCs w:val="20"/>
        </w:rPr>
      </w:pPr>
    </w:p>
    <w:p w14:paraId="75C12A94" w14:textId="7A2816AC" w:rsidR="005E5A14" w:rsidRPr="005C01F4" w:rsidRDefault="005E5A14" w:rsidP="00376D2E">
      <w:pPr>
        <w:pStyle w:val="Odstavekseznama"/>
        <w:numPr>
          <w:ilvl w:val="0"/>
          <w:numId w:val="3"/>
        </w:numPr>
        <w:spacing w:after="0"/>
        <w:jc w:val="both"/>
        <w:rPr>
          <w:rFonts w:ascii="Arial" w:hAnsi="Arial" w:cs="Arial"/>
          <w:b/>
          <w:bCs/>
        </w:rPr>
      </w:pPr>
      <w:r w:rsidRPr="005C01F4">
        <w:rPr>
          <w:rFonts w:ascii="Arial" w:hAnsi="Arial" w:cs="Arial"/>
          <w:b/>
          <w:bCs/>
        </w:rPr>
        <w:t>Cilj: Zmanjševanje tveganja revščine in povečevanje socialne vključenosti</w:t>
      </w:r>
    </w:p>
    <w:p w14:paraId="7EC207DB" w14:textId="357E3667" w:rsidR="00376D2E" w:rsidRPr="005C01F4" w:rsidRDefault="00376D2E" w:rsidP="00376D2E">
      <w:pPr>
        <w:spacing w:after="0"/>
        <w:jc w:val="both"/>
        <w:rPr>
          <w:rFonts w:ascii="Arial" w:hAnsi="Arial" w:cs="Arial"/>
        </w:rPr>
      </w:pPr>
    </w:p>
    <w:p w14:paraId="13FC68B7" w14:textId="64CF9193" w:rsidR="00376D2E" w:rsidRPr="005C01F4" w:rsidRDefault="00376D2E" w:rsidP="00376D2E">
      <w:pPr>
        <w:spacing w:after="0"/>
        <w:jc w:val="both"/>
        <w:rPr>
          <w:rFonts w:ascii="Arial" w:hAnsi="Arial" w:cs="Arial"/>
        </w:rPr>
      </w:pPr>
      <w:r w:rsidRPr="005C01F4">
        <w:rPr>
          <w:rFonts w:ascii="Arial" w:hAnsi="Arial" w:cs="Arial"/>
        </w:rPr>
        <w:t xml:space="preserve">Za doseganje prvega cilja Resolucija določa številne aktivnosti na štirih </w:t>
      </w:r>
      <w:r w:rsidR="00A54F25">
        <w:rPr>
          <w:rFonts w:ascii="Arial" w:hAnsi="Arial" w:cs="Arial"/>
        </w:rPr>
        <w:t xml:space="preserve">prednostnih </w:t>
      </w:r>
      <w:r w:rsidRPr="005C01F4">
        <w:rPr>
          <w:rFonts w:ascii="Arial" w:hAnsi="Arial" w:cs="Arial"/>
        </w:rPr>
        <w:t xml:space="preserve">področjih (1 - Posodobitev in povečanje odzivnosti sistema socialnega varstva, 2 - krepi za preprečevanje tveganja revščine in socialne izključenosti otrok in mladih, 3 - Ukrepi za preprečevanje tveganja revščine in socialne izključenosti starejših in 4 - </w:t>
      </w:r>
      <w:r w:rsidR="00823A00">
        <w:rPr>
          <w:rFonts w:ascii="Arial" w:hAnsi="Arial" w:cs="Arial"/>
        </w:rPr>
        <w:t>U</w:t>
      </w:r>
      <w:r w:rsidRPr="005C01F4">
        <w:rPr>
          <w:rFonts w:ascii="Arial" w:hAnsi="Arial" w:cs="Arial"/>
        </w:rPr>
        <w:t xml:space="preserve">krepi za zmanjševanje tveganja brezposelnosti in ohranjanje povezanosti težje zaposljivih posameznikov s trgom dela). Ukrepi v spodnji tabeli so strukturirani </w:t>
      </w:r>
      <w:r w:rsidR="001C69C6">
        <w:rPr>
          <w:rFonts w:ascii="Arial" w:hAnsi="Arial" w:cs="Arial"/>
        </w:rPr>
        <w:t>p</w:t>
      </w:r>
      <w:r w:rsidRPr="005C01F4">
        <w:rPr>
          <w:rFonts w:ascii="Arial" w:hAnsi="Arial" w:cs="Arial"/>
        </w:rPr>
        <w:t>o posameznih navedenih področjih.</w:t>
      </w:r>
    </w:p>
    <w:p w14:paraId="53075C34" w14:textId="5C691539" w:rsidR="00C10283" w:rsidRDefault="00C10283" w:rsidP="00376D2E">
      <w:pPr>
        <w:spacing w:after="0"/>
        <w:jc w:val="both"/>
        <w:rPr>
          <w:rFonts w:ascii="Arial" w:hAnsi="Arial" w:cs="Arial"/>
          <w:sz w:val="20"/>
          <w:szCs w:val="20"/>
        </w:rPr>
      </w:pPr>
    </w:p>
    <w:tbl>
      <w:tblPr>
        <w:tblStyle w:val="Tabelamrea"/>
        <w:tblW w:w="14029" w:type="dxa"/>
        <w:tblLayout w:type="fixed"/>
        <w:tblLook w:val="04A0" w:firstRow="1" w:lastRow="0" w:firstColumn="1" w:lastColumn="0" w:noHBand="0" w:noVBand="1"/>
      </w:tblPr>
      <w:tblGrid>
        <w:gridCol w:w="1555"/>
        <w:gridCol w:w="1842"/>
        <w:gridCol w:w="2268"/>
        <w:gridCol w:w="993"/>
        <w:gridCol w:w="1417"/>
        <w:gridCol w:w="1134"/>
        <w:gridCol w:w="1559"/>
        <w:gridCol w:w="1392"/>
        <w:gridCol w:w="1869"/>
      </w:tblGrid>
      <w:tr w:rsidR="00EF21C9" w:rsidRPr="005C01F4" w14:paraId="1AC40856" w14:textId="77777777" w:rsidTr="003B43B7">
        <w:trPr>
          <w:tblHeader/>
        </w:trPr>
        <w:tc>
          <w:tcPr>
            <w:tcW w:w="14029" w:type="dxa"/>
            <w:gridSpan w:val="9"/>
            <w:shd w:val="clear" w:color="auto" w:fill="auto"/>
          </w:tcPr>
          <w:p w14:paraId="0B3C137B" w14:textId="50896F24" w:rsidR="00EF21C9" w:rsidRPr="005C01F4" w:rsidRDefault="00EF21C9" w:rsidP="00C119F3">
            <w:pPr>
              <w:pStyle w:val="Odstavekseznama"/>
              <w:numPr>
                <w:ilvl w:val="0"/>
                <w:numId w:val="5"/>
              </w:numPr>
              <w:jc w:val="both"/>
              <w:rPr>
                <w:rFonts w:ascii="Arial" w:hAnsi="Arial" w:cs="Arial"/>
                <w:sz w:val="20"/>
                <w:szCs w:val="20"/>
              </w:rPr>
            </w:pPr>
            <w:r w:rsidRPr="005C01F4">
              <w:rPr>
                <w:rFonts w:ascii="Arial" w:hAnsi="Arial" w:cs="Arial"/>
                <w:b/>
                <w:bCs/>
                <w:sz w:val="20"/>
                <w:szCs w:val="20"/>
              </w:rPr>
              <w:t>Cilj: Zmanjševanje tveganja revščine in povečevanje socialne vključenosti</w:t>
            </w:r>
          </w:p>
        </w:tc>
      </w:tr>
      <w:tr w:rsidR="002123B8" w:rsidRPr="005C01F4" w14:paraId="3A5AB510" w14:textId="77777777" w:rsidTr="000057CC">
        <w:trPr>
          <w:tblHeader/>
        </w:trPr>
        <w:tc>
          <w:tcPr>
            <w:tcW w:w="1555" w:type="dxa"/>
            <w:shd w:val="clear" w:color="auto" w:fill="auto"/>
          </w:tcPr>
          <w:p w14:paraId="244EBE12" w14:textId="79053480"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Področje:</w:t>
            </w:r>
          </w:p>
        </w:tc>
        <w:tc>
          <w:tcPr>
            <w:tcW w:w="1842" w:type="dxa"/>
            <w:shd w:val="clear" w:color="auto" w:fill="auto"/>
          </w:tcPr>
          <w:p w14:paraId="7BDE8F74" w14:textId="3C9641DA"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Ukrepi</w:t>
            </w:r>
          </w:p>
        </w:tc>
        <w:tc>
          <w:tcPr>
            <w:tcW w:w="2268" w:type="dxa"/>
            <w:shd w:val="clear" w:color="auto" w:fill="auto"/>
          </w:tcPr>
          <w:p w14:paraId="7DE24161" w14:textId="289CC8FA"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Namen ukrepa</w:t>
            </w:r>
          </w:p>
        </w:tc>
        <w:tc>
          <w:tcPr>
            <w:tcW w:w="993" w:type="dxa"/>
            <w:shd w:val="clear" w:color="auto" w:fill="auto"/>
          </w:tcPr>
          <w:p w14:paraId="243249F5" w14:textId="2D5DADD3"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Nosilec ukrepa</w:t>
            </w:r>
          </w:p>
        </w:tc>
        <w:tc>
          <w:tcPr>
            <w:tcW w:w="1417" w:type="dxa"/>
            <w:shd w:val="clear" w:color="auto" w:fill="auto"/>
          </w:tcPr>
          <w:p w14:paraId="384BF660" w14:textId="74ED991A"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Sodelujoč</w:t>
            </w:r>
            <w:r w:rsidR="00BE0C03" w:rsidRPr="00227B56">
              <w:rPr>
                <w:rFonts w:ascii="Arial" w:hAnsi="Arial" w:cs="Arial"/>
                <w:b/>
                <w:bCs/>
                <w:sz w:val="20"/>
                <w:szCs w:val="20"/>
              </w:rPr>
              <w:t>i</w:t>
            </w:r>
          </w:p>
        </w:tc>
        <w:tc>
          <w:tcPr>
            <w:tcW w:w="1134" w:type="dxa"/>
            <w:shd w:val="clear" w:color="auto" w:fill="auto"/>
          </w:tcPr>
          <w:p w14:paraId="55378775" w14:textId="4CFEFC83"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 xml:space="preserve">Finančni vir </w:t>
            </w:r>
          </w:p>
        </w:tc>
        <w:tc>
          <w:tcPr>
            <w:tcW w:w="1559" w:type="dxa"/>
            <w:shd w:val="clear" w:color="auto" w:fill="auto"/>
          </w:tcPr>
          <w:p w14:paraId="4E547163" w14:textId="3D6E9E76"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 xml:space="preserve">Ocena </w:t>
            </w:r>
            <w:proofErr w:type="spellStart"/>
            <w:r w:rsidRPr="00227B56">
              <w:rPr>
                <w:rFonts w:ascii="Arial" w:hAnsi="Arial" w:cs="Arial"/>
                <w:b/>
                <w:bCs/>
                <w:sz w:val="20"/>
                <w:szCs w:val="20"/>
              </w:rPr>
              <w:t>finan</w:t>
            </w:r>
            <w:r w:rsidR="00227B56">
              <w:rPr>
                <w:rFonts w:ascii="Arial" w:hAnsi="Arial" w:cs="Arial"/>
                <w:b/>
                <w:bCs/>
                <w:sz w:val="20"/>
                <w:szCs w:val="20"/>
              </w:rPr>
              <w:t>č</w:t>
            </w:r>
            <w:proofErr w:type="spellEnd"/>
            <w:r w:rsidR="00227B56">
              <w:rPr>
                <w:rFonts w:ascii="Arial" w:hAnsi="Arial" w:cs="Arial"/>
                <w:b/>
                <w:bCs/>
                <w:sz w:val="20"/>
                <w:szCs w:val="20"/>
              </w:rPr>
              <w:t>.</w:t>
            </w:r>
            <w:r w:rsidRPr="00227B56">
              <w:rPr>
                <w:rFonts w:ascii="Arial" w:hAnsi="Arial" w:cs="Arial"/>
                <w:b/>
                <w:bCs/>
                <w:sz w:val="20"/>
                <w:szCs w:val="20"/>
              </w:rPr>
              <w:t xml:space="preserve"> sredstev</w:t>
            </w:r>
          </w:p>
        </w:tc>
        <w:tc>
          <w:tcPr>
            <w:tcW w:w="1392" w:type="dxa"/>
            <w:shd w:val="clear" w:color="auto" w:fill="auto"/>
          </w:tcPr>
          <w:p w14:paraId="1A0914F4" w14:textId="65950683"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Rok izvedbe</w:t>
            </w:r>
          </w:p>
        </w:tc>
        <w:tc>
          <w:tcPr>
            <w:tcW w:w="1869" w:type="dxa"/>
            <w:shd w:val="clear" w:color="auto" w:fill="auto"/>
          </w:tcPr>
          <w:p w14:paraId="188ED3A9" w14:textId="5077ABDD" w:rsidR="00B31F36" w:rsidRPr="00227B56" w:rsidRDefault="00B31F36" w:rsidP="00A94DC1">
            <w:pPr>
              <w:jc w:val="both"/>
              <w:rPr>
                <w:rFonts w:ascii="Arial" w:hAnsi="Arial" w:cs="Arial"/>
                <w:b/>
                <w:bCs/>
                <w:sz w:val="20"/>
                <w:szCs w:val="20"/>
              </w:rPr>
            </w:pPr>
            <w:r w:rsidRPr="00227B56">
              <w:rPr>
                <w:rFonts w:ascii="Arial" w:hAnsi="Arial" w:cs="Arial"/>
                <w:b/>
                <w:bCs/>
                <w:sz w:val="20"/>
                <w:szCs w:val="20"/>
              </w:rPr>
              <w:t>Kazalnik-i</w:t>
            </w:r>
          </w:p>
        </w:tc>
      </w:tr>
      <w:tr w:rsidR="000057CC" w:rsidRPr="005C01F4" w14:paraId="5CC27C7C" w14:textId="77777777" w:rsidTr="000057CC">
        <w:tc>
          <w:tcPr>
            <w:tcW w:w="1555" w:type="dxa"/>
            <w:vMerge w:val="restart"/>
            <w:shd w:val="clear" w:color="auto" w:fill="auto"/>
            <w:vAlign w:val="center"/>
          </w:tcPr>
          <w:p w14:paraId="6D809CFD" w14:textId="6EF9BB28" w:rsidR="000057CC" w:rsidRPr="005C01F4" w:rsidRDefault="000057CC" w:rsidP="000057CC">
            <w:pPr>
              <w:rPr>
                <w:rFonts w:ascii="Arial" w:hAnsi="Arial" w:cs="Arial"/>
                <w:sz w:val="20"/>
                <w:szCs w:val="20"/>
              </w:rPr>
            </w:pPr>
            <w:r w:rsidRPr="00D6492D">
              <w:rPr>
                <w:rFonts w:ascii="Arial" w:hAnsi="Arial" w:cs="Arial"/>
                <w:b/>
                <w:bCs/>
                <w:sz w:val="20"/>
                <w:szCs w:val="20"/>
              </w:rPr>
              <w:t>1.1: Posodobitev in povečanje odzivnosti sistema socialnega varstva</w:t>
            </w:r>
          </w:p>
        </w:tc>
        <w:tc>
          <w:tcPr>
            <w:tcW w:w="1842" w:type="dxa"/>
            <w:shd w:val="clear" w:color="auto" w:fill="auto"/>
          </w:tcPr>
          <w:p w14:paraId="1FFF92BB" w14:textId="77777777" w:rsidR="000057CC" w:rsidRPr="00A16CE5" w:rsidRDefault="000057CC" w:rsidP="00376D2E">
            <w:pPr>
              <w:jc w:val="both"/>
              <w:rPr>
                <w:rFonts w:ascii="Arial" w:hAnsi="Arial" w:cs="Arial"/>
                <w:i/>
                <w:iCs/>
                <w:sz w:val="20"/>
                <w:szCs w:val="20"/>
              </w:rPr>
            </w:pPr>
            <w:r w:rsidRPr="00A16CE5">
              <w:rPr>
                <w:rFonts w:ascii="Arial" w:hAnsi="Arial" w:cs="Arial"/>
                <w:i/>
                <w:iCs/>
                <w:sz w:val="20"/>
                <w:szCs w:val="20"/>
              </w:rPr>
              <w:t>Ukrep 1.1.1:</w:t>
            </w:r>
            <w:r w:rsidRPr="00A16CE5">
              <w:rPr>
                <w:i/>
                <w:iCs/>
              </w:rPr>
              <w:t xml:space="preserve"> S</w:t>
            </w:r>
            <w:r w:rsidRPr="00A16CE5">
              <w:rPr>
                <w:rFonts w:ascii="Arial" w:hAnsi="Arial" w:cs="Arial"/>
                <w:i/>
                <w:iCs/>
                <w:sz w:val="20"/>
                <w:szCs w:val="20"/>
              </w:rPr>
              <w:t>premembe in dopolnitve Zakona o uveljavljanju pravic iz javnih sredstev v smeri poenostavitve postopkov</w:t>
            </w:r>
          </w:p>
          <w:p w14:paraId="41417FC6" w14:textId="77777777" w:rsidR="000057CC" w:rsidRDefault="000057CC" w:rsidP="00376D2E">
            <w:pPr>
              <w:jc w:val="both"/>
              <w:rPr>
                <w:rFonts w:ascii="Arial" w:hAnsi="Arial" w:cs="Arial"/>
                <w:sz w:val="20"/>
                <w:szCs w:val="20"/>
              </w:rPr>
            </w:pPr>
          </w:p>
          <w:p w14:paraId="7A137644" w14:textId="50C64FB1" w:rsidR="000057CC" w:rsidRPr="005C01F4" w:rsidRDefault="000057CC" w:rsidP="00376D2E">
            <w:pPr>
              <w:jc w:val="both"/>
              <w:rPr>
                <w:rFonts w:ascii="Arial" w:hAnsi="Arial" w:cs="Arial"/>
                <w:sz w:val="20"/>
                <w:szCs w:val="20"/>
              </w:rPr>
            </w:pPr>
          </w:p>
        </w:tc>
        <w:tc>
          <w:tcPr>
            <w:tcW w:w="2268" w:type="dxa"/>
            <w:shd w:val="clear" w:color="auto" w:fill="auto"/>
          </w:tcPr>
          <w:p w14:paraId="688FA062" w14:textId="62CCC22E" w:rsidR="000057CC" w:rsidRDefault="000057CC" w:rsidP="00376D2E">
            <w:pPr>
              <w:jc w:val="both"/>
              <w:rPr>
                <w:rFonts w:ascii="Arial" w:hAnsi="Arial" w:cs="Arial"/>
                <w:sz w:val="20"/>
                <w:szCs w:val="20"/>
              </w:rPr>
            </w:pPr>
            <w:r>
              <w:rPr>
                <w:rFonts w:ascii="Arial" w:hAnsi="Arial" w:cs="Arial"/>
                <w:sz w:val="20"/>
                <w:szCs w:val="20"/>
              </w:rPr>
              <w:t>P</w:t>
            </w:r>
            <w:r w:rsidRPr="00480F31">
              <w:rPr>
                <w:rFonts w:ascii="Arial" w:hAnsi="Arial" w:cs="Arial"/>
                <w:sz w:val="20"/>
                <w:szCs w:val="20"/>
              </w:rPr>
              <w:t>oenostaviti postopke odločanja o pravicah iz javnih sredstev ter zagotoviti lažje in učinkovitejše odločanje</w:t>
            </w:r>
            <w:r>
              <w:rPr>
                <w:rFonts w:ascii="Arial" w:hAnsi="Arial" w:cs="Arial"/>
                <w:sz w:val="20"/>
                <w:szCs w:val="20"/>
              </w:rPr>
              <w:t xml:space="preserve"> o pravicah.</w:t>
            </w:r>
            <w:r w:rsidRPr="00480F31">
              <w:rPr>
                <w:rFonts w:ascii="Arial" w:hAnsi="Arial" w:cs="Arial"/>
                <w:sz w:val="20"/>
                <w:szCs w:val="20"/>
              </w:rPr>
              <w:t xml:space="preserve"> Namen je tudi zagotoviti informativni izračun za letne pravice iz javnih sredstev, kar bo centre za socialno delo razbremenilo izdaje odločb o denarnih dajatvah ter omogočilo večjo usmeritev v delo s strankami in delo na terenu (nudenje pomoči osebam v osebni in ekonomski stiski).</w:t>
            </w:r>
          </w:p>
        </w:tc>
        <w:tc>
          <w:tcPr>
            <w:tcW w:w="993" w:type="dxa"/>
            <w:shd w:val="clear" w:color="auto" w:fill="auto"/>
          </w:tcPr>
          <w:p w14:paraId="57ACFF52" w14:textId="6BF31C3F" w:rsidR="000057CC" w:rsidRPr="005C01F4" w:rsidRDefault="000057CC" w:rsidP="00376D2E">
            <w:pPr>
              <w:jc w:val="both"/>
              <w:rPr>
                <w:rFonts w:ascii="Arial" w:hAnsi="Arial" w:cs="Arial"/>
                <w:sz w:val="20"/>
                <w:szCs w:val="20"/>
              </w:rPr>
            </w:pPr>
            <w:r>
              <w:rPr>
                <w:rFonts w:ascii="Arial" w:hAnsi="Arial" w:cs="Arial"/>
                <w:sz w:val="20"/>
                <w:szCs w:val="20"/>
              </w:rPr>
              <w:t>MDDSZ</w:t>
            </w:r>
          </w:p>
        </w:tc>
        <w:tc>
          <w:tcPr>
            <w:tcW w:w="1417" w:type="dxa"/>
            <w:shd w:val="clear" w:color="auto" w:fill="auto"/>
          </w:tcPr>
          <w:p w14:paraId="13ACFCA4" w14:textId="1AF097F4" w:rsidR="000057CC" w:rsidRPr="00731658" w:rsidRDefault="000057CC" w:rsidP="00731658">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N</w:t>
            </w:r>
            <w:r w:rsidRPr="00731658">
              <w:rPr>
                <w:rFonts w:ascii="Arial" w:hAnsi="Arial" w:cs="Arial"/>
                <w:iCs/>
                <w:sz w:val="20"/>
                <w:szCs w:val="20"/>
              </w:rPr>
              <w:t xml:space="preserve">evladne organizacije, </w:t>
            </w:r>
          </w:p>
          <w:p w14:paraId="6E64E542" w14:textId="3B53D4DD" w:rsidR="000057CC" w:rsidRPr="00731658" w:rsidRDefault="000057CC" w:rsidP="00731658">
            <w:pPr>
              <w:widowControl w:val="0"/>
              <w:overflowPunct w:val="0"/>
              <w:autoSpaceDE w:val="0"/>
              <w:autoSpaceDN w:val="0"/>
              <w:adjustRightInd w:val="0"/>
              <w:spacing w:line="276" w:lineRule="auto"/>
              <w:jc w:val="both"/>
              <w:textAlignment w:val="baseline"/>
              <w:rPr>
                <w:rFonts w:ascii="Arial" w:hAnsi="Arial" w:cs="Arial"/>
                <w:iCs/>
                <w:sz w:val="20"/>
                <w:szCs w:val="20"/>
              </w:rPr>
            </w:pPr>
            <w:r w:rsidRPr="00731658">
              <w:rPr>
                <w:rFonts w:ascii="Arial" w:hAnsi="Arial" w:cs="Arial"/>
                <w:iCs/>
                <w:sz w:val="20"/>
                <w:szCs w:val="20"/>
              </w:rPr>
              <w:t>predstavniki zainteresirane javnosti,</w:t>
            </w:r>
          </w:p>
          <w:p w14:paraId="38219140" w14:textId="72462528" w:rsidR="000057CC" w:rsidRPr="00731658" w:rsidRDefault="000057CC" w:rsidP="00731658">
            <w:pPr>
              <w:widowControl w:val="0"/>
              <w:overflowPunct w:val="0"/>
              <w:autoSpaceDE w:val="0"/>
              <w:autoSpaceDN w:val="0"/>
              <w:adjustRightInd w:val="0"/>
              <w:spacing w:line="276" w:lineRule="auto"/>
              <w:jc w:val="both"/>
              <w:textAlignment w:val="baseline"/>
              <w:rPr>
                <w:rFonts w:ascii="Arial" w:hAnsi="Arial" w:cs="Arial"/>
                <w:iCs/>
                <w:sz w:val="20"/>
                <w:szCs w:val="20"/>
              </w:rPr>
            </w:pPr>
            <w:r w:rsidRPr="00731658">
              <w:rPr>
                <w:rFonts w:ascii="Arial" w:hAnsi="Arial" w:cs="Arial"/>
                <w:iCs/>
                <w:sz w:val="20"/>
                <w:szCs w:val="20"/>
              </w:rPr>
              <w:t xml:space="preserve">predstavniki strokovne javnosti, </w:t>
            </w:r>
          </w:p>
          <w:p w14:paraId="22CBC6EE" w14:textId="5D922ECA" w:rsidR="000057CC" w:rsidRPr="00731658" w:rsidRDefault="000057CC" w:rsidP="00731658">
            <w:pPr>
              <w:widowControl w:val="0"/>
              <w:overflowPunct w:val="0"/>
              <w:autoSpaceDE w:val="0"/>
              <w:autoSpaceDN w:val="0"/>
              <w:adjustRightInd w:val="0"/>
              <w:spacing w:line="276" w:lineRule="auto"/>
              <w:jc w:val="both"/>
              <w:textAlignment w:val="baseline"/>
              <w:rPr>
                <w:rFonts w:ascii="Arial" w:hAnsi="Arial" w:cs="Arial"/>
                <w:iCs/>
                <w:sz w:val="20"/>
                <w:szCs w:val="20"/>
              </w:rPr>
            </w:pPr>
            <w:r w:rsidRPr="00731658">
              <w:rPr>
                <w:rFonts w:ascii="Arial" w:hAnsi="Arial" w:cs="Arial"/>
                <w:iCs/>
                <w:sz w:val="20"/>
                <w:szCs w:val="20"/>
              </w:rPr>
              <w:t>občine in združenja občin</w:t>
            </w:r>
          </w:p>
        </w:tc>
        <w:tc>
          <w:tcPr>
            <w:tcW w:w="1134" w:type="dxa"/>
            <w:shd w:val="clear" w:color="auto" w:fill="auto"/>
          </w:tcPr>
          <w:p w14:paraId="7E9B5FA4" w14:textId="0F268D39" w:rsidR="000057CC" w:rsidRPr="005C01F4" w:rsidRDefault="000057CC" w:rsidP="00376D2E">
            <w:pPr>
              <w:jc w:val="both"/>
              <w:rPr>
                <w:rFonts w:ascii="Arial" w:hAnsi="Arial" w:cs="Arial"/>
                <w:sz w:val="20"/>
                <w:szCs w:val="20"/>
              </w:rPr>
            </w:pPr>
            <w:r>
              <w:rPr>
                <w:rFonts w:ascii="Arial" w:hAnsi="Arial" w:cs="Arial"/>
                <w:sz w:val="20"/>
                <w:szCs w:val="20"/>
              </w:rPr>
              <w:t>Proračun RS in proračun občin.</w:t>
            </w:r>
          </w:p>
        </w:tc>
        <w:tc>
          <w:tcPr>
            <w:tcW w:w="1559" w:type="dxa"/>
            <w:shd w:val="clear" w:color="auto" w:fill="auto"/>
          </w:tcPr>
          <w:p w14:paraId="342EE7F7" w14:textId="796287FB" w:rsidR="000057CC" w:rsidRDefault="000057CC" w:rsidP="00C42652">
            <w:pPr>
              <w:jc w:val="both"/>
              <w:rPr>
                <w:rFonts w:ascii="Arial" w:hAnsi="Arial" w:cs="Arial"/>
                <w:sz w:val="20"/>
                <w:szCs w:val="20"/>
              </w:rPr>
            </w:pPr>
            <w:r w:rsidRPr="00C42652">
              <w:rPr>
                <w:rFonts w:ascii="Arial" w:hAnsi="Arial" w:cs="Arial"/>
                <w:sz w:val="20"/>
                <w:szCs w:val="20"/>
              </w:rPr>
              <w:t xml:space="preserve">Odvisno </w:t>
            </w:r>
            <w:r>
              <w:rPr>
                <w:rFonts w:ascii="Arial" w:hAnsi="Arial" w:cs="Arial"/>
                <w:sz w:val="20"/>
                <w:szCs w:val="20"/>
              </w:rPr>
              <w:t>od</w:t>
            </w:r>
            <w:r w:rsidRPr="00C42652">
              <w:rPr>
                <w:rFonts w:ascii="Arial" w:hAnsi="Arial" w:cs="Arial"/>
                <w:sz w:val="20"/>
                <w:szCs w:val="20"/>
              </w:rPr>
              <w:t xml:space="preserve"> vsebine novele, ki lahko zajema več </w:t>
            </w:r>
            <w:r>
              <w:rPr>
                <w:rFonts w:ascii="Arial" w:hAnsi="Arial" w:cs="Arial"/>
                <w:sz w:val="20"/>
                <w:szCs w:val="20"/>
              </w:rPr>
              <w:t xml:space="preserve">proračunskih postavk (npr. PP </w:t>
            </w:r>
            <w:r w:rsidRPr="00C42652">
              <w:rPr>
                <w:rFonts w:ascii="Arial" w:hAnsi="Arial" w:cs="Arial"/>
                <w:sz w:val="20"/>
                <w:szCs w:val="20"/>
              </w:rPr>
              <w:t>3562 - Transferi socialno ogroženim</w:t>
            </w:r>
            <w:r>
              <w:rPr>
                <w:rFonts w:ascii="Arial" w:hAnsi="Arial" w:cs="Arial"/>
                <w:sz w:val="20"/>
                <w:szCs w:val="20"/>
              </w:rPr>
              <w:t xml:space="preserve"> in PP </w:t>
            </w:r>
            <w:r w:rsidRPr="00C42652">
              <w:rPr>
                <w:rFonts w:ascii="Arial" w:hAnsi="Arial" w:cs="Arial"/>
                <w:sz w:val="20"/>
                <w:szCs w:val="20"/>
              </w:rPr>
              <w:t>3560 - Otroški dodatek</w:t>
            </w:r>
            <w:r>
              <w:rPr>
                <w:rFonts w:ascii="Arial" w:hAnsi="Arial" w:cs="Arial"/>
                <w:sz w:val="20"/>
                <w:szCs w:val="20"/>
              </w:rPr>
              <w:t>)</w:t>
            </w:r>
          </w:p>
          <w:p w14:paraId="54A323C3" w14:textId="77777777" w:rsidR="000057CC" w:rsidRDefault="000057CC" w:rsidP="00C42652">
            <w:pPr>
              <w:jc w:val="both"/>
              <w:rPr>
                <w:rFonts w:ascii="Arial" w:hAnsi="Arial" w:cs="Arial"/>
                <w:sz w:val="20"/>
                <w:szCs w:val="20"/>
              </w:rPr>
            </w:pPr>
          </w:p>
          <w:p w14:paraId="29B105D9" w14:textId="4650CAA0" w:rsidR="000057CC" w:rsidRPr="005C01F4" w:rsidRDefault="000057CC" w:rsidP="00C42652">
            <w:pPr>
              <w:jc w:val="both"/>
              <w:rPr>
                <w:rFonts w:ascii="Arial" w:hAnsi="Arial" w:cs="Arial"/>
                <w:sz w:val="20"/>
                <w:szCs w:val="20"/>
              </w:rPr>
            </w:pPr>
          </w:p>
        </w:tc>
        <w:tc>
          <w:tcPr>
            <w:tcW w:w="1392" w:type="dxa"/>
            <w:shd w:val="clear" w:color="auto" w:fill="auto"/>
          </w:tcPr>
          <w:p w14:paraId="5FF0562B" w14:textId="60E5C5F7" w:rsidR="000057CC" w:rsidRPr="005C01F4" w:rsidRDefault="000057CC" w:rsidP="00376D2E">
            <w:pPr>
              <w:jc w:val="both"/>
              <w:rPr>
                <w:rFonts w:ascii="Arial" w:hAnsi="Arial" w:cs="Arial"/>
                <w:sz w:val="20"/>
                <w:szCs w:val="20"/>
              </w:rPr>
            </w:pPr>
            <w:r>
              <w:rPr>
                <w:rFonts w:ascii="Arial" w:hAnsi="Arial" w:cs="Arial"/>
                <w:sz w:val="20"/>
                <w:szCs w:val="20"/>
              </w:rPr>
              <w:t>Posredovanje vladnega gradiva na vlado do 31. 12. 2024.</w:t>
            </w:r>
          </w:p>
        </w:tc>
        <w:tc>
          <w:tcPr>
            <w:tcW w:w="1869" w:type="dxa"/>
            <w:shd w:val="clear" w:color="auto" w:fill="auto"/>
          </w:tcPr>
          <w:p w14:paraId="060D12D0" w14:textId="3EF18560" w:rsidR="000057CC" w:rsidRDefault="000057CC" w:rsidP="00376D2E">
            <w:pPr>
              <w:jc w:val="both"/>
              <w:rPr>
                <w:rFonts w:ascii="Arial" w:hAnsi="Arial" w:cs="Arial"/>
                <w:iCs/>
                <w:sz w:val="20"/>
                <w:szCs w:val="20"/>
              </w:rPr>
            </w:pPr>
            <w:r>
              <w:rPr>
                <w:rFonts w:ascii="Helv" w:hAnsi="Helv" w:cs="Helv"/>
                <w:color w:val="000000"/>
                <w:sz w:val="20"/>
                <w:szCs w:val="20"/>
                <w:lang w:eastAsia="sl-SI"/>
              </w:rPr>
              <w:t>Krajše obdobje reševanja vlog</w:t>
            </w:r>
            <w:r>
              <w:rPr>
                <w:rFonts w:ascii="Arial" w:hAnsi="Arial" w:cs="Arial"/>
                <w:iCs/>
                <w:sz w:val="20"/>
                <w:szCs w:val="20"/>
              </w:rPr>
              <w:t xml:space="preserve"> o pravicah iz javnih sredstev kot pred spremembo.</w:t>
            </w:r>
          </w:p>
          <w:p w14:paraId="5223F09D" w14:textId="77777777" w:rsidR="000057CC" w:rsidRDefault="000057CC" w:rsidP="00376D2E">
            <w:pPr>
              <w:jc w:val="both"/>
              <w:rPr>
                <w:rFonts w:ascii="Arial" w:hAnsi="Arial" w:cs="Arial"/>
                <w:sz w:val="20"/>
                <w:szCs w:val="20"/>
              </w:rPr>
            </w:pPr>
          </w:p>
          <w:p w14:paraId="365BCD97" w14:textId="3692263E" w:rsidR="000057CC" w:rsidRDefault="000057CC" w:rsidP="00376D2E">
            <w:pPr>
              <w:jc w:val="both"/>
              <w:rPr>
                <w:rFonts w:ascii="Arial" w:hAnsi="Arial" w:cs="Arial"/>
                <w:sz w:val="20"/>
                <w:szCs w:val="20"/>
              </w:rPr>
            </w:pPr>
            <w:r>
              <w:rPr>
                <w:rFonts w:ascii="Arial" w:hAnsi="Arial" w:cs="Arial"/>
                <w:sz w:val="20"/>
                <w:szCs w:val="20"/>
              </w:rPr>
              <w:t>Na mesečnem oziroma letnem nivoju je za letne pravice iz javnih sredstev izdanih več informativnih izračunov kot odločb.</w:t>
            </w:r>
          </w:p>
          <w:p w14:paraId="20D079A4" w14:textId="77777777" w:rsidR="000057CC" w:rsidRDefault="000057CC" w:rsidP="00376D2E">
            <w:pPr>
              <w:jc w:val="both"/>
              <w:rPr>
                <w:rFonts w:ascii="Arial" w:hAnsi="Arial" w:cs="Arial"/>
                <w:sz w:val="20"/>
                <w:szCs w:val="20"/>
              </w:rPr>
            </w:pPr>
          </w:p>
          <w:p w14:paraId="073A25A2" w14:textId="2968695C" w:rsidR="000057CC" w:rsidRPr="005C01F4" w:rsidRDefault="000057CC" w:rsidP="00376D2E">
            <w:pPr>
              <w:jc w:val="both"/>
              <w:rPr>
                <w:rFonts w:ascii="Arial" w:hAnsi="Arial" w:cs="Arial"/>
                <w:sz w:val="20"/>
                <w:szCs w:val="20"/>
              </w:rPr>
            </w:pPr>
          </w:p>
        </w:tc>
      </w:tr>
      <w:tr w:rsidR="000057CC" w:rsidRPr="005C01F4" w14:paraId="72617145" w14:textId="77777777" w:rsidTr="000057CC">
        <w:tc>
          <w:tcPr>
            <w:tcW w:w="1555" w:type="dxa"/>
            <w:vMerge/>
            <w:shd w:val="clear" w:color="auto" w:fill="auto"/>
          </w:tcPr>
          <w:p w14:paraId="4F529581" w14:textId="77777777" w:rsidR="000057CC" w:rsidRPr="005C01F4" w:rsidRDefault="000057CC" w:rsidP="00376D2E">
            <w:pPr>
              <w:jc w:val="both"/>
              <w:rPr>
                <w:rFonts w:ascii="Arial" w:hAnsi="Arial" w:cs="Arial"/>
                <w:sz w:val="20"/>
                <w:szCs w:val="20"/>
              </w:rPr>
            </w:pPr>
          </w:p>
        </w:tc>
        <w:tc>
          <w:tcPr>
            <w:tcW w:w="1842" w:type="dxa"/>
            <w:shd w:val="clear" w:color="auto" w:fill="auto"/>
          </w:tcPr>
          <w:p w14:paraId="2E3E55D9" w14:textId="75556411" w:rsidR="000057CC" w:rsidRPr="00E2731E" w:rsidRDefault="000057CC" w:rsidP="00376D2E">
            <w:pPr>
              <w:jc w:val="both"/>
              <w:rPr>
                <w:rFonts w:ascii="Arial" w:hAnsi="Arial" w:cs="Arial"/>
                <w:i/>
                <w:iCs/>
                <w:sz w:val="20"/>
                <w:szCs w:val="20"/>
              </w:rPr>
            </w:pPr>
            <w:r w:rsidRPr="00E2731E">
              <w:rPr>
                <w:rFonts w:ascii="Arial" w:hAnsi="Arial" w:cs="Arial"/>
                <w:i/>
                <w:iCs/>
                <w:sz w:val="20"/>
                <w:szCs w:val="20"/>
              </w:rPr>
              <w:t>Ukrep 1.1.</w:t>
            </w:r>
            <w:r>
              <w:rPr>
                <w:rFonts w:ascii="Arial" w:hAnsi="Arial" w:cs="Arial"/>
                <w:i/>
                <w:iCs/>
                <w:sz w:val="20"/>
                <w:szCs w:val="20"/>
              </w:rPr>
              <w:t>2</w:t>
            </w:r>
            <w:r w:rsidRPr="00E2731E">
              <w:rPr>
                <w:rFonts w:ascii="Arial" w:hAnsi="Arial" w:cs="Arial"/>
                <w:i/>
                <w:iCs/>
                <w:sz w:val="20"/>
                <w:szCs w:val="20"/>
              </w:rPr>
              <w:t xml:space="preserve">: </w:t>
            </w:r>
            <w:r>
              <w:rPr>
                <w:rFonts w:ascii="Arial" w:hAnsi="Arial" w:cs="Arial"/>
                <w:i/>
                <w:iCs/>
                <w:sz w:val="20"/>
                <w:szCs w:val="20"/>
              </w:rPr>
              <w:t>S</w:t>
            </w:r>
            <w:r w:rsidRPr="00E2731E">
              <w:rPr>
                <w:rFonts w:ascii="Arial" w:hAnsi="Arial" w:cs="Arial"/>
                <w:i/>
                <w:iCs/>
                <w:sz w:val="20"/>
                <w:szCs w:val="20"/>
              </w:rPr>
              <w:t>prememb</w:t>
            </w:r>
            <w:r>
              <w:rPr>
                <w:rFonts w:ascii="Arial" w:hAnsi="Arial" w:cs="Arial"/>
                <w:i/>
                <w:iCs/>
                <w:sz w:val="20"/>
                <w:szCs w:val="20"/>
              </w:rPr>
              <w:t>a</w:t>
            </w:r>
            <w:r w:rsidRPr="00E2731E">
              <w:rPr>
                <w:rFonts w:ascii="Arial" w:hAnsi="Arial" w:cs="Arial"/>
                <w:i/>
                <w:iCs/>
                <w:sz w:val="20"/>
                <w:szCs w:val="20"/>
              </w:rPr>
              <w:t xml:space="preserve"> Uredbe o merilih </w:t>
            </w:r>
            <w:r w:rsidRPr="00E2731E">
              <w:rPr>
                <w:rFonts w:ascii="Arial" w:hAnsi="Arial" w:cs="Arial"/>
                <w:i/>
                <w:iCs/>
                <w:sz w:val="20"/>
                <w:szCs w:val="20"/>
              </w:rPr>
              <w:lastRenderedPageBreak/>
              <w:t>za določanje oprostitev pri plačilu SV storitev</w:t>
            </w:r>
            <w:r>
              <w:rPr>
                <w:rFonts w:ascii="Arial" w:hAnsi="Arial" w:cs="Arial"/>
                <w:i/>
                <w:iCs/>
                <w:sz w:val="20"/>
                <w:szCs w:val="20"/>
              </w:rPr>
              <w:t xml:space="preserve"> </w:t>
            </w:r>
            <w:r w:rsidRPr="00026511">
              <w:rPr>
                <w:rFonts w:ascii="Arial" w:hAnsi="Arial" w:cs="Arial"/>
                <w:i/>
                <w:iCs/>
                <w:sz w:val="20"/>
                <w:szCs w:val="20"/>
              </w:rPr>
              <w:t>institucionalno varstvo in pomoč družini na domu</w:t>
            </w:r>
            <w:r w:rsidRPr="00E2731E">
              <w:rPr>
                <w:rFonts w:ascii="Arial" w:hAnsi="Arial" w:cs="Arial"/>
                <w:i/>
                <w:iCs/>
                <w:sz w:val="20"/>
                <w:szCs w:val="20"/>
              </w:rPr>
              <w:t xml:space="preserve"> </w:t>
            </w:r>
          </w:p>
        </w:tc>
        <w:tc>
          <w:tcPr>
            <w:tcW w:w="2268" w:type="dxa"/>
            <w:shd w:val="clear" w:color="auto" w:fill="auto"/>
          </w:tcPr>
          <w:p w14:paraId="5903428E" w14:textId="18CD57B4" w:rsidR="000057CC" w:rsidRDefault="000057CC" w:rsidP="00376D2E">
            <w:pPr>
              <w:jc w:val="both"/>
              <w:rPr>
                <w:rFonts w:ascii="Arial" w:hAnsi="Arial" w:cs="Arial"/>
                <w:sz w:val="20"/>
                <w:szCs w:val="20"/>
              </w:rPr>
            </w:pPr>
            <w:r>
              <w:rPr>
                <w:rFonts w:ascii="Arial" w:hAnsi="Arial" w:cs="Arial"/>
                <w:sz w:val="20"/>
                <w:szCs w:val="20"/>
              </w:rPr>
              <w:lastRenderedPageBreak/>
              <w:t>a.) Finančna razbremenitev družin - p</w:t>
            </w:r>
            <w:r w:rsidDel="000752FB">
              <w:rPr>
                <w:rFonts w:ascii="Arial" w:hAnsi="Arial" w:cs="Arial"/>
                <w:sz w:val="20"/>
                <w:szCs w:val="20"/>
              </w:rPr>
              <w:t xml:space="preserve">reveri se ustreznost </w:t>
            </w:r>
            <w:r>
              <w:rPr>
                <w:rFonts w:ascii="Arial" w:hAnsi="Arial" w:cs="Arial"/>
                <w:sz w:val="20"/>
                <w:szCs w:val="20"/>
              </w:rPr>
              <w:lastRenderedPageBreak/>
              <w:t xml:space="preserve">glede obveznosti doplačevanja plačil SV storitev s strani otrok za </w:t>
            </w:r>
            <w:r w:rsidRPr="005B14A8">
              <w:rPr>
                <w:rFonts w:ascii="Arial" w:hAnsi="Arial" w:cs="Arial"/>
                <w:color w:val="000000" w:themeColor="text1"/>
                <w:sz w:val="20"/>
                <w:szCs w:val="20"/>
              </w:rPr>
              <w:t xml:space="preserve">starše </w:t>
            </w:r>
            <w:r w:rsidRPr="005B14A8">
              <w:rPr>
                <w:rFonts w:ascii="Arial" w:hAnsi="Arial" w:cs="Arial"/>
                <w:sz w:val="20"/>
                <w:szCs w:val="20"/>
              </w:rPr>
              <w:t xml:space="preserve">(institucionalno varstvo in pomoč družini na domu) </w:t>
            </w:r>
            <w:r>
              <w:rPr>
                <w:rFonts w:ascii="Arial" w:hAnsi="Arial" w:cs="Arial"/>
                <w:sz w:val="20"/>
                <w:szCs w:val="20"/>
              </w:rPr>
              <w:t xml:space="preserve">ter </w:t>
            </w:r>
          </w:p>
          <w:p w14:paraId="431923EA" w14:textId="50478342" w:rsidR="000057CC" w:rsidRDefault="000057CC" w:rsidP="00376D2E">
            <w:pPr>
              <w:jc w:val="both"/>
              <w:rPr>
                <w:rFonts w:ascii="Arial" w:hAnsi="Arial" w:cs="Arial"/>
                <w:sz w:val="20"/>
                <w:szCs w:val="20"/>
              </w:rPr>
            </w:pPr>
            <w:r>
              <w:rPr>
                <w:rFonts w:ascii="Arial" w:hAnsi="Arial" w:cs="Arial"/>
                <w:sz w:val="20"/>
                <w:szCs w:val="20"/>
              </w:rPr>
              <w:t>b.) Finančna razbremenitev z vračilom dela prispevka uporabnika z motnjo v duševnem razvoju za plačilo stroškov oskrbnine v primeru ponavljajoče občasne odsotnosti zaradi bivanja v domačem okolju (preživljanje vikendov, počitnic)</w:t>
            </w:r>
          </w:p>
        </w:tc>
        <w:tc>
          <w:tcPr>
            <w:tcW w:w="993" w:type="dxa"/>
            <w:shd w:val="clear" w:color="auto" w:fill="auto"/>
          </w:tcPr>
          <w:p w14:paraId="28703376" w14:textId="02264B11" w:rsidR="000057CC" w:rsidRPr="005C01F4" w:rsidRDefault="000057CC" w:rsidP="00376D2E">
            <w:pPr>
              <w:jc w:val="both"/>
              <w:rPr>
                <w:rFonts w:ascii="Arial" w:hAnsi="Arial" w:cs="Arial"/>
                <w:sz w:val="20"/>
                <w:szCs w:val="20"/>
              </w:rPr>
            </w:pPr>
            <w:r>
              <w:rPr>
                <w:rFonts w:ascii="Arial" w:hAnsi="Arial" w:cs="Arial"/>
                <w:sz w:val="20"/>
                <w:szCs w:val="20"/>
              </w:rPr>
              <w:lastRenderedPageBreak/>
              <w:t xml:space="preserve">MSP </w:t>
            </w:r>
          </w:p>
        </w:tc>
        <w:tc>
          <w:tcPr>
            <w:tcW w:w="1417" w:type="dxa"/>
            <w:shd w:val="clear" w:color="auto" w:fill="auto"/>
          </w:tcPr>
          <w:p w14:paraId="41EAC80D" w14:textId="77777777" w:rsidR="000057CC" w:rsidRDefault="000057CC" w:rsidP="00E3696E">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a.) MDDSZ</w:t>
            </w:r>
          </w:p>
          <w:p w14:paraId="1889CBE8" w14:textId="5F776338" w:rsidR="000057CC" w:rsidRPr="00731658" w:rsidRDefault="000057CC" w:rsidP="00E3696E">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b.) p</w:t>
            </w:r>
            <w:r w:rsidRPr="00731658">
              <w:rPr>
                <w:rFonts w:ascii="Arial" w:hAnsi="Arial" w:cs="Arial"/>
                <w:iCs/>
                <w:sz w:val="20"/>
                <w:szCs w:val="20"/>
              </w:rPr>
              <w:t xml:space="preserve">redstavniki </w:t>
            </w:r>
            <w:r w:rsidRPr="00731658">
              <w:rPr>
                <w:rFonts w:ascii="Arial" w:hAnsi="Arial" w:cs="Arial"/>
                <w:iCs/>
                <w:sz w:val="20"/>
                <w:szCs w:val="20"/>
              </w:rPr>
              <w:lastRenderedPageBreak/>
              <w:t xml:space="preserve">strokovne javnosti, </w:t>
            </w:r>
          </w:p>
          <w:p w14:paraId="7A6F4A2A" w14:textId="3BBC98B8" w:rsidR="000057CC" w:rsidRDefault="000057CC" w:rsidP="009F6BA6">
            <w:pPr>
              <w:widowControl w:val="0"/>
              <w:overflowPunct w:val="0"/>
              <w:autoSpaceDE w:val="0"/>
              <w:autoSpaceDN w:val="0"/>
              <w:adjustRightInd w:val="0"/>
              <w:spacing w:line="276" w:lineRule="auto"/>
              <w:jc w:val="both"/>
              <w:textAlignment w:val="baseline"/>
              <w:rPr>
                <w:rFonts w:ascii="Arial" w:hAnsi="Arial" w:cs="Arial"/>
                <w:iCs/>
                <w:sz w:val="20"/>
                <w:szCs w:val="20"/>
              </w:rPr>
            </w:pPr>
            <w:r w:rsidRPr="00731658">
              <w:rPr>
                <w:rFonts w:ascii="Arial" w:hAnsi="Arial" w:cs="Arial"/>
                <w:iCs/>
                <w:sz w:val="20"/>
                <w:szCs w:val="20"/>
              </w:rPr>
              <w:t>občine in združenja občin</w:t>
            </w:r>
            <w:r>
              <w:rPr>
                <w:rFonts w:ascii="Arial" w:hAnsi="Arial" w:cs="Arial"/>
                <w:iCs/>
                <w:sz w:val="20"/>
                <w:szCs w:val="20"/>
              </w:rPr>
              <w:t>.</w:t>
            </w:r>
          </w:p>
          <w:p w14:paraId="1A7D1FFA" w14:textId="77777777" w:rsidR="000057CC" w:rsidRDefault="000057CC" w:rsidP="00E3696E">
            <w:pPr>
              <w:jc w:val="both"/>
              <w:rPr>
                <w:rFonts w:ascii="Arial" w:hAnsi="Arial" w:cs="Arial"/>
                <w:iCs/>
                <w:sz w:val="20"/>
                <w:szCs w:val="20"/>
              </w:rPr>
            </w:pPr>
          </w:p>
          <w:p w14:paraId="7372F03C" w14:textId="2C7E0B69" w:rsidR="000057CC" w:rsidRPr="005C01F4" w:rsidRDefault="000057CC" w:rsidP="00376D2E">
            <w:pPr>
              <w:jc w:val="both"/>
              <w:rPr>
                <w:rFonts w:ascii="Arial" w:hAnsi="Arial" w:cs="Arial"/>
                <w:sz w:val="20"/>
                <w:szCs w:val="20"/>
              </w:rPr>
            </w:pPr>
            <w:r>
              <w:rPr>
                <w:rFonts w:ascii="Arial" w:hAnsi="Arial" w:cs="Arial"/>
                <w:iCs/>
                <w:sz w:val="20"/>
                <w:szCs w:val="20"/>
              </w:rPr>
              <w:t>c.) izvajalci socialno varstvenih storitev za osebe z motnjami v duševnem razvoju</w:t>
            </w:r>
          </w:p>
        </w:tc>
        <w:tc>
          <w:tcPr>
            <w:tcW w:w="1134" w:type="dxa"/>
            <w:shd w:val="clear" w:color="auto" w:fill="auto"/>
          </w:tcPr>
          <w:p w14:paraId="3C37C813" w14:textId="77777777" w:rsidR="000057CC" w:rsidRDefault="000057CC" w:rsidP="00376D2E">
            <w:pPr>
              <w:jc w:val="both"/>
              <w:rPr>
                <w:rFonts w:ascii="Arial" w:hAnsi="Arial" w:cs="Arial"/>
                <w:sz w:val="20"/>
                <w:szCs w:val="20"/>
              </w:rPr>
            </w:pPr>
            <w:r>
              <w:rPr>
                <w:rFonts w:ascii="Arial" w:hAnsi="Arial" w:cs="Arial"/>
                <w:sz w:val="20"/>
                <w:szCs w:val="20"/>
              </w:rPr>
              <w:lastRenderedPageBreak/>
              <w:t>a.) Občine</w:t>
            </w:r>
          </w:p>
          <w:p w14:paraId="4303544C" w14:textId="77777777" w:rsidR="000057CC" w:rsidRDefault="000057CC" w:rsidP="00376D2E">
            <w:pPr>
              <w:jc w:val="both"/>
              <w:rPr>
                <w:rFonts w:ascii="Arial" w:hAnsi="Arial" w:cs="Arial"/>
                <w:sz w:val="20"/>
                <w:szCs w:val="20"/>
              </w:rPr>
            </w:pPr>
          </w:p>
          <w:p w14:paraId="1B771ABF" w14:textId="71C5C7D1" w:rsidR="000057CC" w:rsidRPr="005C01F4" w:rsidRDefault="000057CC" w:rsidP="00376D2E">
            <w:pPr>
              <w:jc w:val="both"/>
              <w:rPr>
                <w:rFonts w:ascii="Arial" w:hAnsi="Arial" w:cs="Arial"/>
                <w:sz w:val="20"/>
                <w:szCs w:val="20"/>
              </w:rPr>
            </w:pPr>
            <w:r>
              <w:rPr>
                <w:rFonts w:ascii="Arial" w:hAnsi="Arial" w:cs="Arial"/>
                <w:sz w:val="20"/>
                <w:szCs w:val="20"/>
              </w:rPr>
              <w:lastRenderedPageBreak/>
              <w:t>b.) Proračun RS</w:t>
            </w:r>
          </w:p>
        </w:tc>
        <w:tc>
          <w:tcPr>
            <w:tcW w:w="1559" w:type="dxa"/>
            <w:shd w:val="clear" w:color="auto" w:fill="auto"/>
          </w:tcPr>
          <w:p w14:paraId="4B8F7F75" w14:textId="62706D53" w:rsidR="000057CC" w:rsidRDefault="000057CC" w:rsidP="00376D2E">
            <w:pPr>
              <w:jc w:val="both"/>
              <w:rPr>
                <w:rFonts w:ascii="Arial" w:hAnsi="Arial" w:cs="Arial"/>
                <w:sz w:val="20"/>
                <w:szCs w:val="20"/>
              </w:rPr>
            </w:pPr>
            <w:r>
              <w:rPr>
                <w:rFonts w:ascii="Arial" w:hAnsi="Arial" w:cs="Arial"/>
                <w:sz w:val="20"/>
                <w:szCs w:val="20"/>
              </w:rPr>
              <w:lastRenderedPageBreak/>
              <w:t xml:space="preserve">a.) </w:t>
            </w:r>
            <w:r w:rsidRPr="00C42652">
              <w:rPr>
                <w:rFonts w:ascii="Arial" w:hAnsi="Arial" w:cs="Arial"/>
                <w:sz w:val="20"/>
                <w:szCs w:val="20"/>
              </w:rPr>
              <w:t xml:space="preserve">Odvisno </w:t>
            </w:r>
            <w:r>
              <w:rPr>
                <w:rFonts w:ascii="Arial" w:hAnsi="Arial" w:cs="Arial"/>
                <w:sz w:val="20"/>
                <w:szCs w:val="20"/>
              </w:rPr>
              <w:t>od</w:t>
            </w:r>
            <w:r w:rsidRPr="00C42652">
              <w:rPr>
                <w:rFonts w:ascii="Arial" w:hAnsi="Arial" w:cs="Arial"/>
                <w:sz w:val="20"/>
                <w:szCs w:val="20"/>
              </w:rPr>
              <w:t xml:space="preserve"> vsebine </w:t>
            </w:r>
            <w:r>
              <w:rPr>
                <w:rFonts w:ascii="Arial" w:hAnsi="Arial" w:cs="Arial"/>
                <w:sz w:val="20"/>
                <w:szCs w:val="20"/>
              </w:rPr>
              <w:lastRenderedPageBreak/>
              <w:t>spremembe:</w:t>
            </w:r>
            <w:r w:rsidRPr="00197FE9">
              <w:rPr>
                <w:rFonts w:ascii="Arial" w:hAnsi="Arial" w:cs="Arial"/>
                <w:sz w:val="20"/>
                <w:szCs w:val="20"/>
              </w:rPr>
              <w:t xml:space="preserve"> cca 19 mio </w:t>
            </w:r>
          </w:p>
          <w:p w14:paraId="4349C90F" w14:textId="5B197FF2" w:rsidR="000057CC" w:rsidRPr="005C01F4" w:rsidRDefault="000057CC" w:rsidP="00376D2E">
            <w:pPr>
              <w:jc w:val="both"/>
              <w:rPr>
                <w:rFonts w:ascii="Arial" w:hAnsi="Arial" w:cs="Arial"/>
                <w:sz w:val="20"/>
                <w:szCs w:val="20"/>
              </w:rPr>
            </w:pPr>
            <w:r>
              <w:rPr>
                <w:rFonts w:ascii="Arial" w:hAnsi="Arial" w:cs="Arial"/>
                <w:sz w:val="20"/>
                <w:szCs w:val="20"/>
              </w:rPr>
              <w:t>b.) odvisno od obsega odsotnosti in kriterijev za določitev višine sofinanciranja ter kroga upravičencev (cca 100.000 EUR letno za 173 uporabnikov)</w:t>
            </w:r>
          </w:p>
        </w:tc>
        <w:tc>
          <w:tcPr>
            <w:tcW w:w="1392" w:type="dxa"/>
            <w:shd w:val="clear" w:color="auto" w:fill="auto"/>
          </w:tcPr>
          <w:p w14:paraId="2BC685E5" w14:textId="69E87490" w:rsidR="000057CC" w:rsidRPr="005C01F4" w:rsidRDefault="000057CC" w:rsidP="00376D2E">
            <w:pPr>
              <w:jc w:val="both"/>
              <w:rPr>
                <w:rFonts w:ascii="Arial" w:hAnsi="Arial" w:cs="Arial"/>
                <w:sz w:val="20"/>
                <w:szCs w:val="20"/>
              </w:rPr>
            </w:pPr>
            <w:r>
              <w:rPr>
                <w:rFonts w:ascii="Arial" w:hAnsi="Arial" w:cs="Arial"/>
                <w:sz w:val="20"/>
                <w:szCs w:val="20"/>
              </w:rPr>
              <w:lastRenderedPageBreak/>
              <w:t xml:space="preserve">Posredovanje vladnega gradiva na </w:t>
            </w:r>
            <w:r>
              <w:rPr>
                <w:rFonts w:ascii="Arial" w:hAnsi="Arial" w:cs="Arial"/>
                <w:sz w:val="20"/>
                <w:szCs w:val="20"/>
              </w:rPr>
              <w:lastRenderedPageBreak/>
              <w:t>vlado do 31. 12. 2025.</w:t>
            </w:r>
          </w:p>
        </w:tc>
        <w:tc>
          <w:tcPr>
            <w:tcW w:w="1869" w:type="dxa"/>
            <w:shd w:val="clear" w:color="auto" w:fill="auto"/>
          </w:tcPr>
          <w:p w14:paraId="7CB85DFA" w14:textId="216E531D" w:rsidR="000057CC" w:rsidRDefault="000057CC" w:rsidP="00592758">
            <w:pPr>
              <w:pStyle w:val="Pripombabesedilo"/>
              <w:rPr>
                <w:rStyle w:val="Pripombasklic"/>
                <w:rFonts w:ascii="Arial" w:hAnsi="Arial" w:cs="Arial"/>
                <w:sz w:val="20"/>
                <w:szCs w:val="20"/>
              </w:rPr>
            </w:pPr>
            <w:r w:rsidRPr="00592758">
              <w:rPr>
                <w:rStyle w:val="Pripombasklic"/>
                <w:rFonts w:ascii="Arial" w:hAnsi="Arial" w:cs="Arial"/>
                <w:sz w:val="20"/>
                <w:szCs w:val="20"/>
              </w:rPr>
              <w:lastRenderedPageBreak/>
              <w:t>Uveljavitev sprememb Uredb</w:t>
            </w:r>
            <w:r>
              <w:rPr>
                <w:rStyle w:val="Pripombasklic"/>
                <w:rFonts w:ascii="Arial" w:hAnsi="Arial" w:cs="Arial"/>
                <w:sz w:val="20"/>
                <w:szCs w:val="20"/>
              </w:rPr>
              <w:t>e</w:t>
            </w:r>
            <w:r w:rsidRPr="00592758">
              <w:rPr>
                <w:rStyle w:val="Pripombasklic"/>
                <w:rFonts w:ascii="Arial" w:hAnsi="Arial" w:cs="Arial"/>
                <w:sz w:val="20"/>
                <w:szCs w:val="20"/>
              </w:rPr>
              <w:t xml:space="preserve"> o merilih </w:t>
            </w:r>
            <w:r w:rsidRPr="00592758">
              <w:rPr>
                <w:rStyle w:val="Pripombasklic"/>
                <w:rFonts w:ascii="Arial" w:hAnsi="Arial" w:cs="Arial"/>
                <w:sz w:val="20"/>
                <w:szCs w:val="20"/>
              </w:rPr>
              <w:lastRenderedPageBreak/>
              <w:t>za določanje oprostitev pri plačilu SV storitev glede obveznosti doplačevanja SV storitev s strani zavezancev.</w:t>
            </w:r>
          </w:p>
          <w:p w14:paraId="7353AB3C" w14:textId="77777777" w:rsidR="000057CC" w:rsidRPr="00592758" w:rsidRDefault="000057CC" w:rsidP="00592758">
            <w:pPr>
              <w:pStyle w:val="Pripombabesedilo"/>
              <w:rPr>
                <w:rStyle w:val="Pripombasklic"/>
                <w:rFonts w:ascii="Arial" w:hAnsi="Arial" w:cs="Arial"/>
                <w:sz w:val="20"/>
                <w:szCs w:val="20"/>
              </w:rPr>
            </w:pPr>
          </w:p>
          <w:p w14:paraId="00B31CB8" w14:textId="1B5BFF9E" w:rsidR="000057CC" w:rsidRPr="005C01F4" w:rsidRDefault="000057CC" w:rsidP="00376D2E">
            <w:pPr>
              <w:jc w:val="both"/>
              <w:rPr>
                <w:rFonts w:ascii="Arial" w:hAnsi="Arial" w:cs="Arial"/>
                <w:sz w:val="20"/>
                <w:szCs w:val="20"/>
              </w:rPr>
            </w:pPr>
          </w:p>
        </w:tc>
      </w:tr>
      <w:tr w:rsidR="000057CC" w:rsidRPr="005C01F4" w14:paraId="372D92B6" w14:textId="77777777" w:rsidTr="000057CC">
        <w:tc>
          <w:tcPr>
            <w:tcW w:w="1555" w:type="dxa"/>
            <w:vMerge/>
            <w:shd w:val="clear" w:color="auto" w:fill="auto"/>
          </w:tcPr>
          <w:p w14:paraId="7E02C535" w14:textId="77777777" w:rsidR="000057CC" w:rsidRPr="005C01F4" w:rsidRDefault="000057CC" w:rsidP="00376D2E">
            <w:pPr>
              <w:jc w:val="both"/>
              <w:rPr>
                <w:rFonts w:ascii="Arial" w:hAnsi="Arial" w:cs="Arial"/>
                <w:sz w:val="20"/>
                <w:szCs w:val="20"/>
              </w:rPr>
            </w:pPr>
          </w:p>
        </w:tc>
        <w:tc>
          <w:tcPr>
            <w:tcW w:w="1842" w:type="dxa"/>
            <w:shd w:val="clear" w:color="auto" w:fill="auto"/>
          </w:tcPr>
          <w:p w14:paraId="21803F6A" w14:textId="232E98F9" w:rsidR="000057CC" w:rsidRPr="00E2731E" w:rsidRDefault="000057CC" w:rsidP="007922DA">
            <w:pPr>
              <w:jc w:val="both"/>
              <w:rPr>
                <w:rFonts w:ascii="Arial" w:hAnsi="Arial" w:cs="Arial"/>
                <w:i/>
                <w:iCs/>
                <w:sz w:val="20"/>
                <w:szCs w:val="20"/>
              </w:rPr>
            </w:pPr>
            <w:r w:rsidRPr="00E2731E">
              <w:rPr>
                <w:rFonts w:ascii="Arial" w:hAnsi="Arial" w:cs="Arial"/>
                <w:i/>
                <w:iCs/>
                <w:sz w:val="20"/>
                <w:szCs w:val="20"/>
              </w:rPr>
              <w:t>Ukrep 1.1.</w:t>
            </w:r>
            <w:r>
              <w:rPr>
                <w:rFonts w:ascii="Arial" w:hAnsi="Arial" w:cs="Arial"/>
                <w:i/>
                <w:iCs/>
                <w:sz w:val="20"/>
                <w:szCs w:val="20"/>
              </w:rPr>
              <w:t>3</w:t>
            </w:r>
            <w:r w:rsidRPr="00E2731E">
              <w:rPr>
                <w:rFonts w:ascii="Arial" w:hAnsi="Arial" w:cs="Arial"/>
                <w:i/>
                <w:iCs/>
                <w:sz w:val="20"/>
                <w:szCs w:val="20"/>
              </w:rPr>
              <w:t>:</w:t>
            </w:r>
          </w:p>
          <w:p w14:paraId="500D9B27" w14:textId="77777777" w:rsidR="000057CC" w:rsidRPr="00E2731E" w:rsidRDefault="000057CC" w:rsidP="007922DA">
            <w:pPr>
              <w:jc w:val="both"/>
              <w:rPr>
                <w:rFonts w:ascii="Arial" w:hAnsi="Arial" w:cs="Arial"/>
                <w:i/>
                <w:iCs/>
                <w:sz w:val="20"/>
                <w:szCs w:val="20"/>
              </w:rPr>
            </w:pPr>
            <w:r w:rsidRPr="00E2731E">
              <w:rPr>
                <w:rFonts w:ascii="Arial" w:hAnsi="Arial" w:cs="Arial"/>
                <w:i/>
                <w:iCs/>
                <w:sz w:val="20"/>
                <w:szCs w:val="20"/>
              </w:rPr>
              <w:t>Digitalizacija na področju pravic iz javnih sredstev</w:t>
            </w:r>
          </w:p>
          <w:p w14:paraId="35060940" w14:textId="77777777" w:rsidR="000057CC" w:rsidRPr="00F03927" w:rsidRDefault="000057CC" w:rsidP="007922DA">
            <w:pPr>
              <w:jc w:val="both"/>
              <w:rPr>
                <w:rFonts w:ascii="Arial" w:hAnsi="Arial" w:cs="Arial"/>
                <w:sz w:val="20"/>
                <w:szCs w:val="20"/>
              </w:rPr>
            </w:pPr>
          </w:p>
          <w:p w14:paraId="4B547F9C" w14:textId="38607590" w:rsidR="000057CC" w:rsidRPr="007110DF" w:rsidRDefault="000057CC" w:rsidP="00A175AC">
            <w:pPr>
              <w:jc w:val="both"/>
            </w:pPr>
          </w:p>
        </w:tc>
        <w:tc>
          <w:tcPr>
            <w:tcW w:w="2268" w:type="dxa"/>
            <w:shd w:val="clear" w:color="auto" w:fill="auto"/>
          </w:tcPr>
          <w:p w14:paraId="72665931" w14:textId="0E1EF162" w:rsidR="000057CC" w:rsidRDefault="000057CC" w:rsidP="00026511">
            <w:pPr>
              <w:jc w:val="both"/>
              <w:rPr>
                <w:rFonts w:ascii="Arial" w:hAnsi="Arial" w:cs="Arial"/>
                <w:sz w:val="20"/>
                <w:szCs w:val="20"/>
              </w:rPr>
            </w:pPr>
            <w:r>
              <w:rPr>
                <w:rFonts w:ascii="Arial" w:hAnsi="Arial" w:cs="Arial"/>
                <w:sz w:val="20"/>
                <w:szCs w:val="20"/>
              </w:rPr>
              <w:t xml:space="preserve">Nadgraditi sistem za učinkovitejše posredovanje odločb   in elektronsko vročanje odločb </w:t>
            </w:r>
            <w:proofErr w:type="spellStart"/>
            <w:r>
              <w:rPr>
                <w:rFonts w:ascii="Arial" w:hAnsi="Arial" w:cs="Arial"/>
                <w:sz w:val="20"/>
                <w:szCs w:val="20"/>
              </w:rPr>
              <w:t>CSDjev</w:t>
            </w:r>
            <w:proofErr w:type="spellEnd"/>
            <w:r>
              <w:rPr>
                <w:rFonts w:ascii="Arial" w:hAnsi="Arial" w:cs="Arial"/>
                <w:sz w:val="20"/>
                <w:szCs w:val="20"/>
              </w:rPr>
              <w:t xml:space="preserve"> preko IS Krpan oziroma prihraniti pri materialnih stroških ter stroških poštnine.</w:t>
            </w:r>
          </w:p>
        </w:tc>
        <w:tc>
          <w:tcPr>
            <w:tcW w:w="993" w:type="dxa"/>
            <w:shd w:val="clear" w:color="auto" w:fill="auto"/>
          </w:tcPr>
          <w:p w14:paraId="03B0592B" w14:textId="4E7792ED" w:rsidR="000057CC" w:rsidRPr="005C01F4" w:rsidRDefault="000057CC" w:rsidP="00376D2E">
            <w:pPr>
              <w:jc w:val="both"/>
              <w:rPr>
                <w:rFonts w:ascii="Arial" w:hAnsi="Arial" w:cs="Arial"/>
                <w:sz w:val="20"/>
                <w:szCs w:val="20"/>
              </w:rPr>
            </w:pPr>
            <w:r>
              <w:rPr>
                <w:rFonts w:ascii="Arial" w:hAnsi="Arial" w:cs="Arial"/>
                <w:sz w:val="20"/>
                <w:szCs w:val="20"/>
              </w:rPr>
              <w:t>MDDSZ</w:t>
            </w:r>
          </w:p>
        </w:tc>
        <w:tc>
          <w:tcPr>
            <w:tcW w:w="1417" w:type="dxa"/>
            <w:shd w:val="clear" w:color="auto" w:fill="auto"/>
          </w:tcPr>
          <w:p w14:paraId="1F5983C4" w14:textId="1F278837" w:rsidR="000057CC" w:rsidRPr="005C01F4" w:rsidRDefault="000057CC" w:rsidP="00E3696E">
            <w:pPr>
              <w:jc w:val="both"/>
              <w:rPr>
                <w:rFonts w:ascii="Arial" w:hAnsi="Arial" w:cs="Arial"/>
                <w:sz w:val="20"/>
                <w:szCs w:val="20"/>
              </w:rPr>
            </w:pPr>
            <w:r>
              <w:rPr>
                <w:rFonts w:ascii="Arial" w:hAnsi="Arial" w:cs="Arial"/>
                <w:sz w:val="20"/>
                <w:szCs w:val="20"/>
              </w:rPr>
              <w:t xml:space="preserve">MJU </w:t>
            </w:r>
          </w:p>
        </w:tc>
        <w:tc>
          <w:tcPr>
            <w:tcW w:w="1134" w:type="dxa"/>
            <w:shd w:val="clear" w:color="auto" w:fill="auto"/>
          </w:tcPr>
          <w:p w14:paraId="4820B212" w14:textId="1825B849" w:rsidR="000057CC" w:rsidRPr="005C01F4" w:rsidRDefault="000057CC" w:rsidP="00376D2E">
            <w:pPr>
              <w:jc w:val="both"/>
              <w:rPr>
                <w:rFonts w:ascii="Arial" w:hAnsi="Arial" w:cs="Arial"/>
                <w:sz w:val="20"/>
                <w:szCs w:val="20"/>
              </w:rPr>
            </w:pPr>
            <w:r>
              <w:rPr>
                <w:rFonts w:ascii="Arial" w:hAnsi="Arial" w:cs="Arial"/>
                <w:sz w:val="20"/>
                <w:szCs w:val="20"/>
              </w:rPr>
              <w:t xml:space="preserve">Proračun RS – sredstva za financiranje redne dejavnosti in </w:t>
            </w:r>
            <w:r>
              <w:rPr>
                <w:rFonts w:ascii="Arial" w:eastAsia="Times New Roman" w:hAnsi="Arial" w:cs="Arial"/>
                <w:sz w:val="20"/>
                <w:szCs w:val="20"/>
              </w:rPr>
              <w:t>OP EKP 2021-2027 (DI)</w:t>
            </w:r>
          </w:p>
        </w:tc>
        <w:tc>
          <w:tcPr>
            <w:tcW w:w="1559" w:type="dxa"/>
            <w:shd w:val="clear" w:color="auto" w:fill="auto"/>
          </w:tcPr>
          <w:p w14:paraId="1F1789AF" w14:textId="77777777" w:rsidR="000057CC" w:rsidRDefault="000057CC" w:rsidP="007922DA">
            <w:pPr>
              <w:jc w:val="both"/>
              <w:rPr>
                <w:rFonts w:ascii="Arial" w:hAnsi="Arial" w:cs="Arial"/>
                <w:sz w:val="20"/>
                <w:szCs w:val="20"/>
              </w:rPr>
            </w:pPr>
            <w:r>
              <w:rPr>
                <w:rFonts w:ascii="Arial" w:hAnsi="Arial" w:cs="Arial"/>
                <w:sz w:val="20"/>
                <w:szCs w:val="20"/>
              </w:rPr>
              <w:t>Dodatna sredstva niso predvidena.</w:t>
            </w:r>
          </w:p>
          <w:p w14:paraId="295C3B66" w14:textId="7C5CABAF" w:rsidR="000057CC" w:rsidRPr="005C01F4" w:rsidRDefault="000057CC" w:rsidP="00376D2E">
            <w:pPr>
              <w:jc w:val="both"/>
              <w:rPr>
                <w:rFonts w:ascii="Arial" w:hAnsi="Arial" w:cs="Arial"/>
                <w:sz w:val="20"/>
                <w:szCs w:val="20"/>
              </w:rPr>
            </w:pPr>
          </w:p>
        </w:tc>
        <w:tc>
          <w:tcPr>
            <w:tcW w:w="1392" w:type="dxa"/>
            <w:shd w:val="clear" w:color="auto" w:fill="auto"/>
          </w:tcPr>
          <w:p w14:paraId="5585D186" w14:textId="15CC9E5E" w:rsidR="000057CC" w:rsidRPr="005C01F4" w:rsidRDefault="000057CC" w:rsidP="00376D2E">
            <w:pPr>
              <w:jc w:val="both"/>
              <w:rPr>
                <w:rFonts w:ascii="Arial" w:hAnsi="Arial" w:cs="Arial"/>
                <w:sz w:val="20"/>
                <w:szCs w:val="20"/>
              </w:rPr>
            </w:pPr>
            <w:r>
              <w:rPr>
                <w:rFonts w:ascii="Arial" w:hAnsi="Arial" w:cs="Arial"/>
                <w:sz w:val="20"/>
                <w:szCs w:val="20"/>
              </w:rPr>
              <w:t>31. 12. 2025</w:t>
            </w:r>
          </w:p>
        </w:tc>
        <w:tc>
          <w:tcPr>
            <w:tcW w:w="1869" w:type="dxa"/>
            <w:shd w:val="clear" w:color="auto" w:fill="auto"/>
          </w:tcPr>
          <w:p w14:paraId="49D58196" w14:textId="5064E4C3" w:rsidR="000057CC" w:rsidRDefault="000057CC" w:rsidP="007922DA">
            <w:pPr>
              <w:jc w:val="both"/>
              <w:rPr>
                <w:rFonts w:ascii="Arial" w:hAnsi="Arial" w:cs="Arial"/>
                <w:sz w:val="20"/>
                <w:szCs w:val="20"/>
              </w:rPr>
            </w:pPr>
            <w:r>
              <w:rPr>
                <w:rFonts w:ascii="Arial" w:hAnsi="Arial" w:cs="Arial"/>
                <w:sz w:val="20"/>
                <w:szCs w:val="20"/>
              </w:rPr>
              <w:t xml:space="preserve">- Razbremenitev CSD s poenotenjem načina tiska in odpreme odločb;  </w:t>
            </w:r>
          </w:p>
          <w:p w14:paraId="745875BE" w14:textId="1E660E03" w:rsidR="000057CC" w:rsidRDefault="000057CC" w:rsidP="007922DA">
            <w:pPr>
              <w:jc w:val="both"/>
              <w:rPr>
                <w:rFonts w:ascii="Arial" w:hAnsi="Arial" w:cs="Arial"/>
                <w:sz w:val="20"/>
                <w:szCs w:val="20"/>
              </w:rPr>
            </w:pPr>
            <w:r>
              <w:rPr>
                <w:rFonts w:ascii="Arial" w:hAnsi="Arial" w:cs="Arial"/>
                <w:sz w:val="20"/>
                <w:szCs w:val="20"/>
              </w:rPr>
              <w:t>- 30% delež elektronsko vročanje odločb za letne pravice.</w:t>
            </w:r>
          </w:p>
          <w:p w14:paraId="525F903F" w14:textId="35991A2A" w:rsidR="000057CC" w:rsidRPr="008646A8" w:rsidRDefault="000057CC" w:rsidP="00376D2E">
            <w:pPr>
              <w:jc w:val="both"/>
              <w:rPr>
                <w:rFonts w:ascii="Arial" w:hAnsi="Arial" w:cs="Arial"/>
                <w:sz w:val="20"/>
                <w:szCs w:val="20"/>
              </w:rPr>
            </w:pPr>
          </w:p>
        </w:tc>
      </w:tr>
      <w:tr w:rsidR="000057CC" w:rsidRPr="005C01F4" w14:paraId="3E1BF709" w14:textId="77777777" w:rsidTr="000057CC">
        <w:tc>
          <w:tcPr>
            <w:tcW w:w="1555" w:type="dxa"/>
            <w:vMerge/>
            <w:shd w:val="clear" w:color="auto" w:fill="auto"/>
          </w:tcPr>
          <w:p w14:paraId="6A621114" w14:textId="77777777" w:rsidR="000057CC" w:rsidRPr="005C01F4" w:rsidRDefault="000057CC" w:rsidP="007922DA">
            <w:pPr>
              <w:jc w:val="both"/>
              <w:rPr>
                <w:rFonts w:ascii="Arial" w:hAnsi="Arial" w:cs="Arial"/>
                <w:sz w:val="20"/>
                <w:szCs w:val="20"/>
              </w:rPr>
            </w:pPr>
          </w:p>
        </w:tc>
        <w:tc>
          <w:tcPr>
            <w:tcW w:w="1842" w:type="dxa"/>
            <w:shd w:val="clear" w:color="auto" w:fill="auto"/>
          </w:tcPr>
          <w:p w14:paraId="611B52F8" w14:textId="475DE730" w:rsidR="000057CC" w:rsidRPr="00E2731E" w:rsidRDefault="000057CC" w:rsidP="00A175AC">
            <w:pPr>
              <w:jc w:val="both"/>
              <w:rPr>
                <w:rFonts w:ascii="Arial" w:hAnsi="Arial" w:cs="Arial"/>
                <w:i/>
                <w:iCs/>
                <w:sz w:val="20"/>
                <w:szCs w:val="20"/>
              </w:rPr>
            </w:pPr>
            <w:r w:rsidRPr="00E2731E">
              <w:rPr>
                <w:rFonts w:ascii="Arial" w:hAnsi="Arial" w:cs="Arial"/>
                <w:i/>
                <w:iCs/>
                <w:sz w:val="20"/>
                <w:szCs w:val="20"/>
              </w:rPr>
              <w:t>Ukrep 1.1.</w:t>
            </w:r>
            <w:r>
              <w:rPr>
                <w:rFonts w:ascii="Arial" w:hAnsi="Arial" w:cs="Arial"/>
                <w:i/>
                <w:iCs/>
                <w:sz w:val="20"/>
                <w:szCs w:val="20"/>
              </w:rPr>
              <w:t>4</w:t>
            </w:r>
            <w:r w:rsidRPr="00E2731E">
              <w:rPr>
                <w:rFonts w:ascii="Arial" w:hAnsi="Arial" w:cs="Arial"/>
                <w:i/>
                <w:iCs/>
                <w:sz w:val="20"/>
                <w:szCs w:val="20"/>
              </w:rPr>
              <w:t xml:space="preserve">: </w:t>
            </w:r>
          </w:p>
          <w:p w14:paraId="4F36189D" w14:textId="7D5735EF" w:rsidR="000057CC" w:rsidRPr="00A0203C" w:rsidRDefault="000057CC" w:rsidP="00FF524C">
            <w:pPr>
              <w:jc w:val="both"/>
              <w:rPr>
                <w:rFonts w:ascii="Arial" w:hAnsi="Arial" w:cs="Arial"/>
                <w:sz w:val="20"/>
                <w:szCs w:val="20"/>
              </w:rPr>
            </w:pPr>
            <w:r w:rsidRPr="00E2731E">
              <w:rPr>
                <w:rFonts w:ascii="Arial" w:hAnsi="Arial" w:cs="Arial"/>
                <w:i/>
                <w:iCs/>
                <w:sz w:val="20"/>
                <w:szCs w:val="20"/>
              </w:rPr>
              <w:t xml:space="preserve">Posodobitev oziroma noveliranje </w:t>
            </w:r>
            <w:r>
              <w:rPr>
                <w:rFonts w:ascii="Arial" w:hAnsi="Arial" w:cs="Arial"/>
                <w:i/>
                <w:iCs/>
                <w:sz w:val="20"/>
                <w:szCs w:val="20"/>
              </w:rPr>
              <w:lastRenderedPageBreak/>
              <w:t>Zakona o duševnem zdravju</w:t>
            </w:r>
            <w:r w:rsidRPr="00E2731E">
              <w:rPr>
                <w:rFonts w:ascii="Arial" w:hAnsi="Arial" w:cs="Arial"/>
                <w:i/>
                <w:iCs/>
                <w:sz w:val="20"/>
                <w:szCs w:val="20"/>
              </w:rPr>
              <w:t xml:space="preserve"> </w:t>
            </w:r>
          </w:p>
        </w:tc>
        <w:tc>
          <w:tcPr>
            <w:tcW w:w="2268" w:type="dxa"/>
            <w:shd w:val="clear" w:color="auto" w:fill="auto"/>
          </w:tcPr>
          <w:p w14:paraId="3DEE23FE" w14:textId="36272340" w:rsidR="000057CC" w:rsidRDefault="000057CC" w:rsidP="007922DA">
            <w:pPr>
              <w:jc w:val="both"/>
              <w:rPr>
                <w:rFonts w:ascii="Arial" w:hAnsi="Arial" w:cs="Arial"/>
                <w:sz w:val="20"/>
                <w:szCs w:val="20"/>
              </w:rPr>
            </w:pPr>
            <w:r>
              <w:rPr>
                <w:rFonts w:ascii="Arial" w:hAnsi="Arial" w:cs="Arial"/>
                <w:sz w:val="20"/>
                <w:szCs w:val="20"/>
              </w:rPr>
              <w:lastRenderedPageBreak/>
              <w:t xml:space="preserve">Posodobitev oziroma noveliranje zakona z namenom  </w:t>
            </w:r>
            <w:r w:rsidR="006E6961">
              <w:rPr>
                <w:rFonts w:ascii="Arial" w:hAnsi="Arial" w:cs="Arial"/>
                <w:sz w:val="20"/>
                <w:szCs w:val="20"/>
              </w:rPr>
              <w:t>i</w:t>
            </w:r>
            <w:r>
              <w:rPr>
                <w:rFonts w:ascii="Arial" w:hAnsi="Arial" w:cs="Arial"/>
                <w:sz w:val="20"/>
                <w:szCs w:val="20"/>
              </w:rPr>
              <w:t xml:space="preserve">mplementacije odločb Ustavnega sodišča iz </w:t>
            </w:r>
            <w:r>
              <w:rPr>
                <w:rFonts w:ascii="Arial" w:hAnsi="Arial" w:cs="Arial"/>
                <w:sz w:val="20"/>
                <w:szCs w:val="20"/>
              </w:rPr>
              <w:lastRenderedPageBreak/>
              <w:t xml:space="preserve">leta 2012 in iz leta 2019 (določitev (ustrezne) mreže varovanih oddelkov s ciljem zagotavljanja ustrezne varstvene in terapevtske obravnave).  Zakon je potrebno posodobiti tudi z namenom odprave  pomanjkljivosti </w:t>
            </w:r>
            <w:r w:rsidR="006E6961">
              <w:rPr>
                <w:rFonts w:ascii="Arial" w:hAnsi="Arial" w:cs="Arial"/>
                <w:sz w:val="20"/>
                <w:szCs w:val="20"/>
              </w:rPr>
              <w:t>u</w:t>
            </w:r>
            <w:r>
              <w:rPr>
                <w:rFonts w:ascii="Arial" w:hAnsi="Arial" w:cs="Arial"/>
                <w:sz w:val="20"/>
                <w:szCs w:val="20"/>
              </w:rPr>
              <w:t>gotovljenih  pri izvajanju zakona,  spremenjenih potreb ter sodobnejših strokovnih smernic.</w:t>
            </w:r>
            <w:r>
              <w:rPr>
                <w:rFonts w:ascii="Arial" w:hAnsi="Arial" w:cs="Arial"/>
                <w:color w:val="0A0A0A"/>
                <w:shd w:val="clear" w:color="auto" w:fill="FEFEFE"/>
              </w:rPr>
              <w:t> </w:t>
            </w:r>
          </w:p>
        </w:tc>
        <w:tc>
          <w:tcPr>
            <w:tcW w:w="993" w:type="dxa"/>
            <w:shd w:val="clear" w:color="auto" w:fill="auto"/>
          </w:tcPr>
          <w:p w14:paraId="695B0B89" w14:textId="2A864F3F" w:rsidR="000057CC" w:rsidRPr="005C01F4" w:rsidRDefault="000057CC" w:rsidP="007922DA">
            <w:pPr>
              <w:jc w:val="both"/>
              <w:rPr>
                <w:rFonts w:ascii="Arial" w:hAnsi="Arial" w:cs="Arial"/>
                <w:sz w:val="20"/>
                <w:szCs w:val="20"/>
              </w:rPr>
            </w:pPr>
            <w:r w:rsidRPr="00C8647E">
              <w:rPr>
                <w:rFonts w:ascii="Arial" w:hAnsi="Arial" w:cs="Arial"/>
                <w:sz w:val="20"/>
                <w:szCs w:val="20"/>
              </w:rPr>
              <w:lastRenderedPageBreak/>
              <w:t>MZ</w:t>
            </w:r>
          </w:p>
        </w:tc>
        <w:tc>
          <w:tcPr>
            <w:tcW w:w="1417" w:type="dxa"/>
            <w:shd w:val="clear" w:color="auto" w:fill="auto"/>
          </w:tcPr>
          <w:p w14:paraId="64D67211" w14:textId="00F50DFB" w:rsidR="000057CC" w:rsidRPr="005C01F4" w:rsidRDefault="000057CC" w:rsidP="007922DA">
            <w:pPr>
              <w:jc w:val="both"/>
              <w:rPr>
                <w:rFonts w:ascii="Arial" w:hAnsi="Arial" w:cs="Arial"/>
                <w:sz w:val="20"/>
                <w:szCs w:val="20"/>
              </w:rPr>
            </w:pPr>
            <w:r w:rsidRPr="00C8647E">
              <w:rPr>
                <w:rFonts w:ascii="Arial" w:hAnsi="Arial" w:cs="Arial"/>
                <w:sz w:val="20"/>
                <w:szCs w:val="20"/>
              </w:rPr>
              <w:t xml:space="preserve">MDDSZ, </w:t>
            </w:r>
            <w:r>
              <w:rPr>
                <w:rFonts w:ascii="Arial" w:hAnsi="Arial" w:cs="Arial"/>
                <w:sz w:val="20"/>
                <w:szCs w:val="20"/>
              </w:rPr>
              <w:t xml:space="preserve">MSP, </w:t>
            </w:r>
            <w:r w:rsidRPr="00C8647E">
              <w:rPr>
                <w:rFonts w:ascii="Arial" w:hAnsi="Arial" w:cs="Arial"/>
                <w:sz w:val="20"/>
                <w:szCs w:val="20"/>
              </w:rPr>
              <w:t xml:space="preserve">strokovna javnost, </w:t>
            </w:r>
            <w:r w:rsidRPr="00C8647E">
              <w:rPr>
                <w:rFonts w:ascii="Arial" w:hAnsi="Arial" w:cs="Arial"/>
                <w:sz w:val="20"/>
                <w:szCs w:val="20"/>
              </w:rPr>
              <w:lastRenderedPageBreak/>
              <w:t>uporabniki, svojci</w:t>
            </w:r>
          </w:p>
        </w:tc>
        <w:tc>
          <w:tcPr>
            <w:tcW w:w="1134" w:type="dxa"/>
            <w:shd w:val="clear" w:color="auto" w:fill="auto"/>
          </w:tcPr>
          <w:p w14:paraId="328202B0" w14:textId="77777777" w:rsidR="000057CC" w:rsidRDefault="000057CC" w:rsidP="00454BF5">
            <w:pPr>
              <w:jc w:val="both"/>
              <w:rPr>
                <w:rFonts w:ascii="Arial" w:eastAsia="Times New Roman" w:hAnsi="Arial" w:cs="Arial"/>
                <w:sz w:val="20"/>
                <w:szCs w:val="20"/>
              </w:rPr>
            </w:pPr>
            <w:r w:rsidRPr="009D0334">
              <w:rPr>
                <w:rFonts w:ascii="Arial" w:eastAsia="Times New Roman" w:hAnsi="Arial" w:cs="Arial"/>
                <w:sz w:val="20"/>
                <w:szCs w:val="20"/>
              </w:rPr>
              <w:lastRenderedPageBreak/>
              <w:t>Proračun RS – sredstva za financiranj</w:t>
            </w:r>
            <w:r w:rsidRPr="009D0334">
              <w:rPr>
                <w:rFonts w:ascii="Arial" w:eastAsia="Times New Roman" w:hAnsi="Arial" w:cs="Arial"/>
                <w:sz w:val="20"/>
                <w:szCs w:val="20"/>
              </w:rPr>
              <w:lastRenderedPageBreak/>
              <w:t>e redne dejavnosti</w:t>
            </w:r>
          </w:p>
          <w:p w14:paraId="11E2D437" w14:textId="67A73B71" w:rsidR="000057CC" w:rsidRPr="005C01F4" w:rsidRDefault="000057CC" w:rsidP="007922DA">
            <w:pPr>
              <w:jc w:val="both"/>
              <w:rPr>
                <w:rFonts w:ascii="Arial" w:hAnsi="Arial" w:cs="Arial"/>
                <w:sz w:val="20"/>
                <w:szCs w:val="20"/>
              </w:rPr>
            </w:pPr>
          </w:p>
        </w:tc>
        <w:tc>
          <w:tcPr>
            <w:tcW w:w="1559" w:type="dxa"/>
            <w:shd w:val="clear" w:color="auto" w:fill="auto"/>
          </w:tcPr>
          <w:p w14:paraId="2A5CADBA" w14:textId="77777777" w:rsidR="000057CC" w:rsidRDefault="000057CC" w:rsidP="00D4504E">
            <w:pPr>
              <w:jc w:val="both"/>
              <w:rPr>
                <w:rFonts w:ascii="Arial" w:eastAsia="Times New Roman" w:hAnsi="Arial" w:cs="Arial"/>
                <w:sz w:val="20"/>
                <w:szCs w:val="20"/>
              </w:rPr>
            </w:pPr>
            <w:r w:rsidRPr="009D0334" w:rsidDel="00454BF5">
              <w:rPr>
                <w:rFonts w:ascii="Arial" w:eastAsia="Times New Roman" w:hAnsi="Arial" w:cs="Arial"/>
                <w:sz w:val="20"/>
                <w:szCs w:val="20"/>
              </w:rPr>
              <w:lastRenderedPageBreak/>
              <w:t>Dodatna sredstva niso predvidena</w:t>
            </w:r>
          </w:p>
          <w:p w14:paraId="45F3F3E2" w14:textId="5814A076" w:rsidR="000057CC" w:rsidRPr="005C01F4" w:rsidRDefault="000057CC" w:rsidP="007922DA">
            <w:pPr>
              <w:jc w:val="both"/>
              <w:rPr>
                <w:rFonts w:ascii="Arial" w:hAnsi="Arial" w:cs="Arial"/>
                <w:sz w:val="20"/>
                <w:szCs w:val="20"/>
              </w:rPr>
            </w:pPr>
          </w:p>
        </w:tc>
        <w:tc>
          <w:tcPr>
            <w:tcW w:w="1392" w:type="dxa"/>
            <w:shd w:val="clear" w:color="auto" w:fill="auto"/>
          </w:tcPr>
          <w:p w14:paraId="3BBD787C" w14:textId="082CEF4F" w:rsidR="000057CC" w:rsidRPr="005C01F4" w:rsidRDefault="000057CC" w:rsidP="007922DA">
            <w:pPr>
              <w:jc w:val="both"/>
              <w:rPr>
                <w:rFonts w:ascii="Arial" w:hAnsi="Arial" w:cs="Arial"/>
                <w:sz w:val="20"/>
                <w:szCs w:val="20"/>
              </w:rPr>
            </w:pPr>
            <w:r>
              <w:rPr>
                <w:rFonts w:ascii="Arial" w:hAnsi="Arial" w:cs="Arial"/>
                <w:sz w:val="20"/>
                <w:szCs w:val="20"/>
              </w:rPr>
              <w:t>31. 12. 202</w:t>
            </w:r>
            <w:r w:rsidR="00C868D4">
              <w:rPr>
                <w:rFonts w:ascii="Arial" w:hAnsi="Arial" w:cs="Arial"/>
                <w:sz w:val="20"/>
                <w:szCs w:val="20"/>
              </w:rPr>
              <w:t>4</w:t>
            </w:r>
          </w:p>
        </w:tc>
        <w:tc>
          <w:tcPr>
            <w:tcW w:w="1869" w:type="dxa"/>
            <w:shd w:val="clear" w:color="auto" w:fill="auto"/>
          </w:tcPr>
          <w:p w14:paraId="3ADFFDE4" w14:textId="1719712A" w:rsidR="000057CC" w:rsidRPr="005C01F4" w:rsidRDefault="000057CC" w:rsidP="007922DA">
            <w:pPr>
              <w:jc w:val="both"/>
              <w:rPr>
                <w:rFonts w:ascii="Arial" w:hAnsi="Arial" w:cs="Arial"/>
                <w:sz w:val="20"/>
                <w:szCs w:val="20"/>
              </w:rPr>
            </w:pPr>
            <w:r w:rsidRPr="00C8647E">
              <w:rPr>
                <w:rFonts w:ascii="Arial" w:hAnsi="Arial" w:cs="Arial"/>
                <w:sz w:val="20"/>
                <w:szCs w:val="20"/>
              </w:rPr>
              <w:t xml:space="preserve">Sprejeta novela </w:t>
            </w:r>
            <w:r>
              <w:rPr>
                <w:rFonts w:ascii="Arial" w:hAnsi="Arial" w:cs="Arial"/>
                <w:sz w:val="20"/>
                <w:szCs w:val="20"/>
              </w:rPr>
              <w:t>Zakona o duševnem zdravju</w:t>
            </w:r>
          </w:p>
        </w:tc>
      </w:tr>
      <w:tr w:rsidR="000057CC" w:rsidRPr="005C01F4" w14:paraId="4358E650" w14:textId="77777777" w:rsidTr="000057CC">
        <w:trPr>
          <w:trHeight w:val="3910"/>
        </w:trPr>
        <w:tc>
          <w:tcPr>
            <w:tcW w:w="1555" w:type="dxa"/>
            <w:vMerge/>
            <w:shd w:val="clear" w:color="auto" w:fill="auto"/>
          </w:tcPr>
          <w:p w14:paraId="0AF47F74" w14:textId="77777777" w:rsidR="000057CC" w:rsidRPr="00F03927" w:rsidRDefault="000057CC" w:rsidP="00D4504E">
            <w:pPr>
              <w:jc w:val="both"/>
              <w:rPr>
                <w:rFonts w:ascii="Arial" w:hAnsi="Arial" w:cs="Arial"/>
                <w:sz w:val="20"/>
                <w:szCs w:val="20"/>
              </w:rPr>
            </w:pPr>
          </w:p>
        </w:tc>
        <w:tc>
          <w:tcPr>
            <w:tcW w:w="1842" w:type="dxa"/>
            <w:shd w:val="clear" w:color="auto" w:fill="auto"/>
          </w:tcPr>
          <w:p w14:paraId="05316D3F" w14:textId="6E7298D7" w:rsidR="000057CC" w:rsidRPr="00E2731E" w:rsidRDefault="000057CC" w:rsidP="00D4504E">
            <w:pPr>
              <w:jc w:val="both"/>
              <w:rPr>
                <w:rFonts w:ascii="Arial" w:hAnsi="Arial" w:cs="Arial"/>
                <w:i/>
                <w:iCs/>
                <w:sz w:val="20"/>
                <w:szCs w:val="20"/>
              </w:rPr>
            </w:pPr>
            <w:r w:rsidRPr="00E2731E">
              <w:rPr>
                <w:rFonts w:ascii="Arial" w:hAnsi="Arial" w:cs="Arial"/>
                <w:i/>
                <w:iCs/>
                <w:sz w:val="20"/>
                <w:szCs w:val="20"/>
              </w:rPr>
              <w:t>Ukrep 1.1.</w:t>
            </w:r>
            <w:r>
              <w:rPr>
                <w:rFonts w:ascii="Arial" w:hAnsi="Arial" w:cs="Arial"/>
                <w:i/>
                <w:iCs/>
                <w:sz w:val="20"/>
                <w:szCs w:val="20"/>
              </w:rPr>
              <w:t>5</w:t>
            </w:r>
            <w:r w:rsidRPr="00E2731E">
              <w:rPr>
                <w:rFonts w:ascii="Arial" w:hAnsi="Arial" w:cs="Arial"/>
                <w:i/>
                <w:iCs/>
                <w:sz w:val="20"/>
                <w:szCs w:val="20"/>
              </w:rPr>
              <w:t xml:space="preserve">: </w:t>
            </w:r>
          </w:p>
          <w:p w14:paraId="60CA3B63" w14:textId="31CC585A" w:rsidR="000057CC" w:rsidRPr="00E2731E" w:rsidRDefault="000057CC" w:rsidP="00D4504E">
            <w:pPr>
              <w:jc w:val="both"/>
              <w:rPr>
                <w:rFonts w:ascii="Arial" w:hAnsi="Arial" w:cs="Arial"/>
                <w:i/>
                <w:iCs/>
                <w:sz w:val="20"/>
                <w:szCs w:val="20"/>
              </w:rPr>
            </w:pPr>
            <w:r w:rsidRPr="00E2731E">
              <w:rPr>
                <w:rFonts w:ascii="Arial" w:hAnsi="Arial" w:cs="Arial"/>
                <w:i/>
                <w:iCs/>
                <w:sz w:val="20"/>
                <w:szCs w:val="20"/>
              </w:rPr>
              <w:t>Posodobitev (noveliranje) Pravilnika o merilih za določitev višine nagrade in za povrnitev stroškov za delo zastopnika pravic oseb na področju duševnega zdravja</w:t>
            </w:r>
          </w:p>
        </w:tc>
        <w:tc>
          <w:tcPr>
            <w:tcW w:w="2268" w:type="dxa"/>
            <w:shd w:val="clear" w:color="auto" w:fill="auto"/>
          </w:tcPr>
          <w:p w14:paraId="49553249" w14:textId="433B2A72" w:rsidR="000057CC" w:rsidRDefault="000057CC" w:rsidP="00D4504E">
            <w:pPr>
              <w:jc w:val="both"/>
              <w:rPr>
                <w:rFonts w:ascii="Arial" w:hAnsi="Arial" w:cs="Arial"/>
                <w:sz w:val="20"/>
                <w:szCs w:val="20"/>
              </w:rPr>
            </w:pPr>
            <w:r>
              <w:rPr>
                <w:rFonts w:ascii="Arial" w:hAnsi="Arial" w:cs="Arial"/>
                <w:sz w:val="20"/>
                <w:szCs w:val="20"/>
              </w:rPr>
              <w:t>Institut zastopnika pravic na področju duševnega zdravja je potrebno posodobiti skladno s spremenjenimi potrebami oseb s težavami v duševnem zdravju in njihovim zastopanjem, tudi kot odgovor na spremenjene družbene razmere (epidemija) ter ga umestiti primerjalno z podobnimi instituti.</w:t>
            </w:r>
          </w:p>
        </w:tc>
        <w:tc>
          <w:tcPr>
            <w:tcW w:w="993" w:type="dxa"/>
            <w:shd w:val="clear" w:color="auto" w:fill="auto"/>
          </w:tcPr>
          <w:p w14:paraId="6476F4E2" w14:textId="17CE0669" w:rsidR="000057CC" w:rsidRDefault="000057CC" w:rsidP="00D4504E">
            <w:pPr>
              <w:jc w:val="both"/>
              <w:rPr>
                <w:rFonts w:ascii="Arial" w:hAnsi="Arial" w:cs="Arial"/>
                <w:sz w:val="20"/>
                <w:szCs w:val="20"/>
              </w:rPr>
            </w:pPr>
            <w:r w:rsidRPr="00C8647E">
              <w:rPr>
                <w:rFonts w:ascii="Arial" w:hAnsi="Arial" w:cs="Arial"/>
                <w:sz w:val="20"/>
                <w:szCs w:val="20"/>
              </w:rPr>
              <w:t>MDDSZ</w:t>
            </w:r>
          </w:p>
        </w:tc>
        <w:tc>
          <w:tcPr>
            <w:tcW w:w="1417" w:type="dxa"/>
            <w:shd w:val="clear" w:color="auto" w:fill="auto"/>
          </w:tcPr>
          <w:p w14:paraId="429D5E30" w14:textId="34326E3B" w:rsidR="000057CC" w:rsidRDefault="000057CC" w:rsidP="00D4504E">
            <w:pPr>
              <w:jc w:val="both"/>
              <w:rPr>
                <w:rFonts w:ascii="Arial" w:hAnsi="Arial" w:cs="Arial"/>
                <w:sz w:val="20"/>
                <w:szCs w:val="20"/>
              </w:rPr>
            </w:pPr>
            <w:r w:rsidRPr="00C8647E">
              <w:rPr>
                <w:rFonts w:ascii="Arial" w:hAnsi="Arial" w:cs="Arial"/>
                <w:sz w:val="20"/>
                <w:szCs w:val="20"/>
              </w:rPr>
              <w:t>Zastopniki pravic oseb na področju duševnega zdravja</w:t>
            </w:r>
          </w:p>
        </w:tc>
        <w:tc>
          <w:tcPr>
            <w:tcW w:w="1134" w:type="dxa"/>
            <w:shd w:val="clear" w:color="auto" w:fill="auto"/>
          </w:tcPr>
          <w:p w14:paraId="15031465" w14:textId="77777777" w:rsidR="000057CC" w:rsidRDefault="000057CC" w:rsidP="00D4504E">
            <w:pPr>
              <w:jc w:val="both"/>
              <w:rPr>
                <w:rFonts w:ascii="Arial" w:eastAsia="Times New Roman" w:hAnsi="Arial" w:cs="Arial"/>
                <w:sz w:val="20"/>
                <w:szCs w:val="20"/>
              </w:rPr>
            </w:pPr>
            <w:r w:rsidRPr="009D0334">
              <w:rPr>
                <w:rFonts w:ascii="Arial" w:eastAsia="Times New Roman" w:hAnsi="Arial" w:cs="Arial"/>
                <w:sz w:val="20"/>
                <w:szCs w:val="20"/>
              </w:rPr>
              <w:t>Proračun RS – sredstva za financiranje redne dejavnosti</w:t>
            </w:r>
          </w:p>
          <w:p w14:paraId="2A333A58" w14:textId="64D9DD13" w:rsidR="000057CC" w:rsidRDefault="000057CC" w:rsidP="00D4504E">
            <w:pPr>
              <w:jc w:val="both"/>
              <w:rPr>
                <w:rFonts w:ascii="Arial" w:hAnsi="Arial" w:cs="Arial"/>
                <w:sz w:val="20"/>
                <w:szCs w:val="20"/>
              </w:rPr>
            </w:pPr>
          </w:p>
        </w:tc>
        <w:tc>
          <w:tcPr>
            <w:tcW w:w="1559" w:type="dxa"/>
            <w:shd w:val="clear" w:color="auto" w:fill="auto"/>
          </w:tcPr>
          <w:p w14:paraId="4A479115" w14:textId="77777777" w:rsidR="000057CC" w:rsidRDefault="000057CC" w:rsidP="00D4504E">
            <w:pPr>
              <w:jc w:val="both"/>
              <w:rPr>
                <w:rFonts w:ascii="Arial" w:eastAsia="Times New Roman" w:hAnsi="Arial" w:cs="Arial"/>
                <w:sz w:val="20"/>
                <w:szCs w:val="20"/>
              </w:rPr>
            </w:pPr>
            <w:r w:rsidRPr="009D0334" w:rsidDel="00454BF5">
              <w:rPr>
                <w:rFonts w:ascii="Arial" w:eastAsia="Times New Roman" w:hAnsi="Arial" w:cs="Arial"/>
                <w:sz w:val="20"/>
                <w:szCs w:val="20"/>
              </w:rPr>
              <w:t>Dodatna sredstva niso predvidena</w:t>
            </w:r>
          </w:p>
          <w:p w14:paraId="0A5212D2" w14:textId="32322F26" w:rsidR="000057CC" w:rsidRDefault="000057CC" w:rsidP="00D4504E">
            <w:pPr>
              <w:jc w:val="both"/>
              <w:rPr>
                <w:rFonts w:ascii="Arial" w:hAnsi="Arial" w:cs="Arial"/>
                <w:sz w:val="20"/>
                <w:szCs w:val="20"/>
              </w:rPr>
            </w:pPr>
          </w:p>
        </w:tc>
        <w:tc>
          <w:tcPr>
            <w:tcW w:w="1392" w:type="dxa"/>
            <w:shd w:val="clear" w:color="auto" w:fill="auto"/>
          </w:tcPr>
          <w:p w14:paraId="09A8B565" w14:textId="00345906" w:rsidR="000057CC" w:rsidRDefault="000057CC" w:rsidP="00D4504E">
            <w:pPr>
              <w:jc w:val="both"/>
              <w:rPr>
                <w:rFonts w:ascii="Arial" w:hAnsi="Arial" w:cs="Arial"/>
                <w:sz w:val="20"/>
                <w:szCs w:val="20"/>
              </w:rPr>
            </w:pPr>
            <w:r>
              <w:rPr>
                <w:rFonts w:ascii="Arial" w:hAnsi="Arial" w:cs="Arial"/>
                <w:sz w:val="20"/>
                <w:szCs w:val="20"/>
              </w:rPr>
              <w:t>31. 12. 202</w:t>
            </w:r>
            <w:r w:rsidR="00C868D4">
              <w:rPr>
                <w:rFonts w:ascii="Arial" w:hAnsi="Arial" w:cs="Arial"/>
                <w:sz w:val="20"/>
                <w:szCs w:val="20"/>
              </w:rPr>
              <w:t>4</w:t>
            </w:r>
          </w:p>
        </w:tc>
        <w:tc>
          <w:tcPr>
            <w:tcW w:w="1869" w:type="dxa"/>
            <w:shd w:val="clear" w:color="auto" w:fill="auto"/>
          </w:tcPr>
          <w:p w14:paraId="28439286" w14:textId="6900432A" w:rsidR="000057CC" w:rsidRDefault="000057CC" w:rsidP="00D4504E">
            <w:pPr>
              <w:jc w:val="both"/>
              <w:rPr>
                <w:rFonts w:ascii="Arial" w:hAnsi="Arial" w:cs="Arial"/>
                <w:sz w:val="20"/>
                <w:szCs w:val="20"/>
              </w:rPr>
            </w:pPr>
            <w:r w:rsidRPr="00C8647E">
              <w:rPr>
                <w:rFonts w:ascii="Arial" w:hAnsi="Arial" w:cs="Arial"/>
                <w:sz w:val="20"/>
                <w:szCs w:val="20"/>
              </w:rPr>
              <w:t>Sprejet</w:t>
            </w:r>
            <w:r>
              <w:rPr>
                <w:rFonts w:ascii="Arial" w:hAnsi="Arial" w:cs="Arial"/>
                <w:sz w:val="20"/>
                <w:szCs w:val="20"/>
              </w:rPr>
              <w:t>e</w:t>
            </w:r>
            <w:r w:rsidRPr="00C8647E">
              <w:rPr>
                <w:rFonts w:ascii="Arial" w:hAnsi="Arial" w:cs="Arial"/>
                <w:sz w:val="20"/>
                <w:szCs w:val="20"/>
              </w:rPr>
              <w:t xml:space="preserve"> </w:t>
            </w:r>
            <w:r>
              <w:rPr>
                <w:rFonts w:ascii="Arial" w:hAnsi="Arial" w:cs="Arial"/>
                <w:sz w:val="20"/>
                <w:szCs w:val="20"/>
              </w:rPr>
              <w:t xml:space="preserve">spremembe </w:t>
            </w:r>
            <w:r w:rsidRPr="00C8647E">
              <w:rPr>
                <w:rFonts w:ascii="Arial" w:hAnsi="Arial" w:cs="Arial"/>
                <w:sz w:val="20"/>
                <w:szCs w:val="20"/>
              </w:rPr>
              <w:t>Pravilnik</w:t>
            </w:r>
            <w:r>
              <w:rPr>
                <w:rFonts w:ascii="Arial" w:hAnsi="Arial" w:cs="Arial"/>
                <w:sz w:val="20"/>
                <w:szCs w:val="20"/>
              </w:rPr>
              <w:t>a</w:t>
            </w:r>
            <w:r w:rsidRPr="00C8647E">
              <w:t xml:space="preserve"> </w:t>
            </w:r>
            <w:r w:rsidRPr="00C8647E">
              <w:rPr>
                <w:rFonts w:ascii="Arial" w:hAnsi="Arial" w:cs="Arial"/>
                <w:sz w:val="20"/>
                <w:szCs w:val="20"/>
              </w:rPr>
              <w:t>o merilih za določitev višine nagrade in za povrnitev stroškov za delo zastopnika pravic oseb na področju duševnega zdravja</w:t>
            </w:r>
          </w:p>
        </w:tc>
      </w:tr>
      <w:tr w:rsidR="000057CC" w:rsidRPr="005C01F4" w14:paraId="1A461C29" w14:textId="77777777" w:rsidTr="000057CC">
        <w:tc>
          <w:tcPr>
            <w:tcW w:w="1555" w:type="dxa"/>
            <w:vMerge/>
            <w:shd w:val="clear" w:color="auto" w:fill="auto"/>
          </w:tcPr>
          <w:p w14:paraId="6FC529D9" w14:textId="77777777" w:rsidR="000057CC" w:rsidRPr="005C01F4" w:rsidRDefault="000057CC" w:rsidP="00610544">
            <w:pPr>
              <w:jc w:val="both"/>
              <w:rPr>
                <w:rFonts w:ascii="Arial" w:hAnsi="Arial" w:cs="Arial"/>
                <w:sz w:val="20"/>
                <w:szCs w:val="20"/>
              </w:rPr>
            </w:pPr>
          </w:p>
        </w:tc>
        <w:tc>
          <w:tcPr>
            <w:tcW w:w="1842" w:type="dxa"/>
            <w:shd w:val="clear" w:color="auto" w:fill="auto"/>
          </w:tcPr>
          <w:p w14:paraId="018BD39E" w14:textId="60517E01" w:rsidR="000057CC" w:rsidRDefault="000057CC" w:rsidP="00610544">
            <w:pPr>
              <w:jc w:val="both"/>
              <w:rPr>
                <w:rFonts w:ascii="Arial" w:hAnsi="Arial" w:cs="Arial"/>
                <w:i/>
                <w:iCs/>
                <w:sz w:val="20"/>
                <w:szCs w:val="20"/>
              </w:rPr>
            </w:pPr>
            <w:r>
              <w:rPr>
                <w:rFonts w:ascii="Arial" w:hAnsi="Arial" w:cs="Arial"/>
                <w:i/>
                <w:iCs/>
                <w:sz w:val="20"/>
                <w:szCs w:val="20"/>
              </w:rPr>
              <w:t>Ukrep 1.1.6</w:t>
            </w:r>
          </w:p>
          <w:p w14:paraId="79E36E74" w14:textId="6C4204CD" w:rsidR="000057CC" w:rsidRPr="00E2731E" w:rsidRDefault="000057CC" w:rsidP="00610544">
            <w:pPr>
              <w:jc w:val="both"/>
              <w:rPr>
                <w:rFonts w:ascii="Arial" w:hAnsi="Arial" w:cs="Arial"/>
                <w:i/>
                <w:iCs/>
                <w:sz w:val="20"/>
                <w:szCs w:val="20"/>
              </w:rPr>
            </w:pPr>
            <w:r>
              <w:rPr>
                <w:rFonts w:ascii="Arial" w:hAnsi="Arial" w:cs="Arial"/>
                <w:i/>
                <w:iCs/>
                <w:sz w:val="20"/>
                <w:szCs w:val="20"/>
              </w:rPr>
              <w:t>Nadgradnja storitve pomoč družini na domu</w:t>
            </w:r>
          </w:p>
        </w:tc>
        <w:tc>
          <w:tcPr>
            <w:tcW w:w="2268" w:type="dxa"/>
            <w:shd w:val="clear" w:color="auto" w:fill="auto"/>
          </w:tcPr>
          <w:p w14:paraId="25114577" w14:textId="635EDEAA" w:rsidR="000057CC" w:rsidRDefault="000057CC" w:rsidP="00610544">
            <w:pPr>
              <w:jc w:val="both"/>
              <w:rPr>
                <w:rFonts w:ascii="Arial" w:hAnsi="Arial" w:cs="Arial"/>
                <w:sz w:val="20"/>
                <w:szCs w:val="20"/>
              </w:rPr>
            </w:pPr>
            <w:r>
              <w:rPr>
                <w:rFonts w:ascii="Arial" w:hAnsi="Arial" w:cs="Arial"/>
                <w:sz w:val="20"/>
                <w:szCs w:val="20"/>
              </w:rPr>
              <w:t>Posodobitev / prilagoditev storitve v skladu s potrebami uporabnikov in širitev javne mreže storitve PND</w:t>
            </w:r>
          </w:p>
        </w:tc>
        <w:tc>
          <w:tcPr>
            <w:tcW w:w="993" w:type="dxa"/>
            <w:shd w:val="clear" w:color="auto" w:fill="auto"/>
          </w:tcPr>
          <w:p w14:paraId="22A29A4F" w14:textId="2686E498" w:rsidR="000057CC" w:rsidRPr="00C8647E" w:rsidRDefault="000057CC" w:rsidP="00610544">
            <w:pPr>
              <w:jc w:val="both"/>
              <w:rPr>
                <w:rFonts w:ascii="Arial" w:hAnsi="Arial" w:cs="Arial"/>
                <w:sz w:val="20"/>
                <w:szCs w:val="20"/>
              </w:rPr>
            </w:pPr>
            <w:r>
              <w:rPr>
                <w:rFonts w:ascii="Arial" w:hAnsi="Arial" w:cs="Arial"/>
                <w:sz w:val="20"/>
                <w:szCs w:val="20"/>
              </w:rPr>
              <w:t>MSP</w:t>
            </w:r>
          </w:p>
        </w:tc>
        <w:tc>
          <w:tcPr>
            <w:tcW w:w="1417" w:type="dxa"/>
            <w:shd w:val="clear" w:color="auto" w:fill="auto"/>
          </w:tcPr>
          <w:p w14:paraId="24290461" w14:textId="77777777" w:rsidR="000057CC" w:rsidRDefault="000057CC" w:rsidP="00610544">
            <w:pPr>
              <w:jc w:val="both"/>
              <w:rPr>
                <w:rFonts w:ascii="Arial" w:hAnsi="Arial" w:cs="Arial"/>
                <w:sz w:val="20"/>
                <w:szCs w:val="20"/>
              </w:rPr>
            </w:pPr>
            <w:r>
              <w:rPr>
                <w:rFonts w:ascii="Arial" w:hAnsi="Arial" w:cs="Arial"/>
                <w:sz w:val="20"/>
                <w:szCs w:val="20"/>
              </w:rPr>
              <w:t>Izvajalci storitve PND,</w:t>
            </w:r>
          </w:p>
          <w:p w14:paraId="53068564" w14:textId="5499C911" w:rsidR="000057CC" w:rsidRPr="00C8647E" w:rsidRDefault="000057CC" w:rsidP="00610544">
            <w:pPr>
              <w:jc w:val="both"/>
              <w:rPr>
                <w:rFonts w:ascii="Arial" w:hAnsi="Arial" w:cs="Arial"/>
                <w:sz w:val="20"/>
                <w:szCs w:val="20"/>
              </w:rPr>
            </w:pPr>
            <w:r>
              <w:rPr>
                <w:rFonts w:ascii="Arial" w:hAnsi="Arial" w:cs="Arial"/>
                <w:sz w:val="20"/>
                <w:szCs w:val="20"/>
              </w:rPr>
              <w:t>občine in združenja občin</w:t>
            </w:r>
          </w:p>
        </w:tc>
        <w:tc>
          <w:tcPr>
            <w:tcW w:w="1134" w:type="dxa"/>
            <w:shd w:val="clear" w:color="auto" w:fill="auto"/>
          </w:tcPr>
          <w:p w14:paraId="3C382C1D" w14:textId="46A5D62C" w:rsidR="000057CC" w:rsidRPr="009D0334" w:rsidRDefault="000057CC" w:rsidP="00610544">
            <w:pPr>
              <w:jc w:val="both"/>
              <w:rPr>
                <w:rFonts w:ascii="Arial" w:eastAsia="Times New Roman" w:hAnsi="Arial" w:cs="Arial"/>
                <w:sz w:val="20"/>
                <w:szCs w:val="20"/>
              </w:rPr>
            </w:pPr>
            <w:r>
              <w:rPr>
                <w:rFonts w:ascii="Arial" w:eastAsia="Times New Roman" w:hAnsi="Arial" w:cs="Arial"/>
                <w:sz w:val="20"/>
                <w:szCs w:val="20"/>
              </w:rPr>
              <w:t>Proračun RS</w:t>
            </w:r>
          </w:p>
        </w:tc>
        <w:tc>
          <w:tcPr>
            <w:tcW w:w="1559" w:type="dxa"/>
            <w:shd w:val="clear" w:color="auto" w:fill="auto"/>
          </w:tcPr>
          <w:p w14:paraId="520125C2" w14:textId="5CDEAC28" w:rsidR="000057CC" w:rsidRPr="009D0334" w:rsidRDefault="000057CC" w:rsidP="00610544">
            <w:pPr>
              <w:jc w:val="both"/>
              <w:rPr>
                <w:rFonts w:ascii="Arial" w:eastAsia="Times New Roman" w:hAnsi="Arial" w:cs="Arial"/>
                <w:sz w:val="20"/>
                <w:szCs w:val="20"/>
              </w:rPr>
            </w:pPr>
            <w:r>
              <w:rPr>
                <w:rFonts w:ascii="Arial" w:eastAsia="Times New Roman" w:hAnsi="Arial" w:cs="Arial"/>
                <w:sz w:val="20"/>
                <w:szCs w:val="20"/>
              </w:rPr>
              <w:t>Odvisno od sprejetih ukrepov</w:t>
            </w:r>
          </w:p>
        </w:tc>
        <w:tc>
          <w:tcPr>
            <w:tcW w:w="1392" w:type="dxa"/>
            <w:shd w:val="clear" w:color="auto" w:fill="auto"/>
          </w:tcPr>
          <w:p w14:paraId="1112596C" w14:textId="1E7AD128" w:rsidR="000057CC" w:rsidRDefault="000057CC" w:rsidP="00610544">
            <w:pPr>
              <w:jc w:val="both"/>
              <w:rPr>
                <w:rFonts w:ascii="Arial" w:hAnsi="Arial" w:cs="Arial"/>
                <w:sz w:val="20"/>
                <w:szCs w:val="20"/>
              </w:rPr>
            </w:pPr>
            <w:r>
              <w:rPr>
                <w:rFonts w:ascii="Arial" w:hAnsi="Arial" w:cs="Arial"/>
                <w:sz w:val="20"/>
                <w:szCs w:val="20"/>
              </w:rPr>
              <w:t>31. 12. 2025</w:t>
            </w:r>
          </w:p>
        </w:tc>
        <w:tc>
          <w:tcPr>
            <w:tcW w:w="1869" w:type="dxa"/>
            <w:shd w:val="clear" w:color="auto" w:fill="auto"/>
          </w:tcPr>
          <w:p w14:paraId="19321C5A" w14:textId="53347B1D" w:rsidR="000057CC" w:rsidRDefault="000057CC" w:rsidP="00610544">
            <w:pPr>
              <w:rPr>
                <w:rFonts w:ascii="Arial" w:hAnsi="Arial" w:cs="Arial"/>
                <w:sz w:val="20"/>
                <w:szCs w:val="20"/>
              </w:rPr>
            </w:pPr>
            <w:r>
              <w:rPr>
                <w:rFonts w:ascii="Arial" w:hAnsi="Arial" w:cs="Arial"/>
                <w:sz w:val="20"/>
                <w:szCs w:val="20"/>
              </w:rPr>
              <w:t>- Spremembe Pravilnika o standardih in normativih SV storitev v delu, ki se nanaša na storitev pomoč družini na domu,</w:t>
            </w:r>
          </w:p>
          <w:p w14:paraId="616ED523" w14:textId="48477D4B" w:rsidR="000057CC" w:rsidRDefault="000057CC" w:rsidP="008D7E1B">
            <w:pPr>
              <w:rPr>
                <w:rFonts w:ascii="Arial" w:hAnsi="Arial" w:cs="Arial"/>
                <w:sz w:val="20"/>
                <w:szCs w:val="20"/>
              </w:rPr>
            </w:pPr>
            <w:r>
              <w:rPr>
                <w:rFonts w:ascii="Arial" w:hAnsi="Arial" w:cs="Arial"/>
                <w:sz w:val="20"/>
                <w:szCs w:val="20"/>
              </w:rPr>
              <w:t>- Povečano</w:t>
            </w:r>
            <w:r w:rsidRPr="008D7E1B">
              <w:rPr>
                <w:rFonts w:ascii="Arial" w:hAnsi="Arial" w:cs="Arial"/>
                <w:sz w:val="20"/>
                <w:szCs w:val="20"/>
              </w:rPr>
              <w:t xml:space="preserve"> števil</w:t>
            </w:r>
            <w:r>
              <w:rPr>
                <w:rFonts w:ascii="Arial" w:hAnsi="Arial" w:cs="Arial"/>
                <w:sz w:val="20"/>
                <w:szCs w:val="20"/>
              </w:rPr>
              <w:t>o</w:t>
            </w:r>
            <w:r w:rsidRPr="008D7E1B">
              <w:rPr>
                <w:rFonts w:ascii="Arial" w:hAnsi="Arial" w:cs="Arial"/>
                <w:sz w:val="20"/>
                <w:szCs w:val="20"/>
              </w:rPr>
              <w:t xml:space="preserve"> </w:t>
            </w:r>
            <w:r>
              <w:rPr>
                <w:rFonts w:ascii="Arial" w:hAnsi="Arial" w:cs="Arial"/>
                <w:sz w:val="20"/>
                <w:szCs w:val="20"/>
              </w:rPr>
              <w:t>uporabnikov storitve</w:t>
            </w:r>
          </w:p>
          <w:p w14:paraId="07FD44D4" w14:textId="31CBCC9F" w:rsidR="000057CC" w:rsidRPr="008D7E1B" w:rsidRDefault="000057CC" w:rsidP="008D7E1B">
            <w:pPr>
              <w:rPr>
                <w:rFonts w:ascii="Arial" w:hAnsi="Arial" w:cs="Arial"/>
                <w:sz w:val="20"/>
                <w:szCs w:val="20"/>
              </w:rPr>
            </w:pPr>
            <w:r>
              <w:rPr>
                <w:rFonts w:ascii="Arial" w:hAnsi="Arial" w:cs="Arial"/>
                <w:sz w:val="20"/>
                <w:szCs w:val="20"/>
              </w:rPr>
              <w:t>- Povečan obseg izvedenih ur storitve</w:t>
            </w:r>
          </w:p>
        </w:tc>
      </w:tr>
      <w:tr w:rsidR="000057CC" w:rsidRPr="005C01F4" w14:paraId="16FE72FD" w14:textId="77777777" w:rsidTr="000057CC">
        <w:tc>
          <w:tcPr>
            <w:tcW w:w="1555" w:type="dxa"/>
            <w:vMerge/>
            <w:shd w:val="clear" w:color="auto" w:fill="auto"/>
          </w:tcPr>
          <w:p w14:paraId="23ADB298" w14:textId="77777777" w:rsidR="000057CC" w:rsidRPr="005C01F4" w:rsidRDefault="000057CC" w:rsidP="00D4504E">
            <w:pPr>
              <w:jc w:val="both"/>
              <w:rPr>
                <w:rFonts w:ascii="Arial" w:hAnsi="Arial" w:cs="Arial"/>
                <w:sz w:val="20"/>
                <w:szCs w:val="20"/>
              </w:rPr>
            </w:pPr>
          </w:p>
        </w:tc>
        <w:tc>
          <w:tcPr>
            <w:tcW w:w="1842" w:type="dxa"/>
            <w:shd w:val="clear" w:color="auto" w:fill="auto"/>
          </w:tcPr>
          <w:p w14:paraId="21D8B519" w14:textId="2D16B94A" w:rsidR="000057CC" w:rsidRPr="00E2731E" w:rsidRDefault="000057CC" w:rsidP="00D4504E">
            <w:pPr>
              <w:jc w:val="both"/>
              <w:rPr>
                <w:rFonts w:ascii="Arial" w:hAnsi="Arial" w:cs="Arial"/>
                <w:i/>
                <w:iCs/>
                <w:sz w:val="20"/>
                <w:szCs w:val="20"/>
              </w:rPr>
            </w:pPr>
            <w:r w:rsidRPr="00A81A2E">
              <w:rPr>
                <w:rFonts w:ascii="Arial" w:hAnsi="Arial" w:cs="Arial"/>
                <w:i/>
                <w:iCs/>
                <w:sz w:val="20"/>
                <w:szCs w:val="20"/>
              </w:rPr>
              <w:t>Ukrep 1.1.7:</w:t>
            </w:r>
          </w:p>
          <w:p w14:paraId="11A832BD" w14:textId="4E03D038" w:rsidR="000057CC" w:rsidRPr="00E2731E" w:rsidRDefault="000057CC" w:rsidP="00D4504E">
            <w:pPr>
              <w:jc w:val="both"/>
              <w:rPr>
                <w:rFonts w:ascii="Arial" w:hAnsi="Arial" w:cs="Arial"/>
                <w:i/>
                <w:iCs/>
                <w:sz w:val="20"/>
                <w:szCs w:val="20"/>
              </w:rPr>
            </w:pPr>
            <w:r>
              <w:rPr>
                <w:rFonts w:ascii="Arial" w:hAnsi="Arial" w:cs="Arial"/>
                <w:i/>
                <w:iCs/>
                <w:sz w:val="20"/>
                <w:szCs w:val="20"/>
              </w:rPr>
              <w:t>P</w:t>
            </w:r>
            <w:r w:rsidRPr="00E2731E">
              <w:rPr>
                <w:rFonts w:ascii="Arial" w:hAnsi="Arial" w:cs="Arial"/>
                <w:i/>
                <w:iCs/>
                <w:sz w:val="20"/>
                <w:szCs w:val="20"/>
              </w:rPr>
              <w:t>ilotno izvajanje</w:t>
            </w:r>
            <w:r>
              <w:rPr>
                <w:rFonts w:ascii="Arial" w:hAnsi="Arial" w:cs="Arial"/>
                <w:i/>
                <w:iCs/>
                <w:sz w:val="20"/>
                <w:szCs w:val="20"/>
              </w:rPr>
              <w:t xml:space="preserve"> in evalviranje</w:t>
            </w:r>
            <w:r w:rsidRPr="00E2731E">
              <w:rPr>
                <w:rFonts w:ascii="Arial" w:hAnsi="Arial" w:cs="Arial"/>
                <w:i/>
                <w:iCs/>
                <w:sz w:val="20"/>
                <w:szCs w:val="20"/>
              </w:rPr>
              <w:t xml:space="preserve"> normativa posodobljene SV</w:t>
            </w:r>
            <w:r>
              <w:rPr>
                <w:rFonts w:ascii="Arial" w:hAnsi="Arial" w:cs="Arial"/>
                <w:i/>
                <w:iCs/>
                <w:sz w:val="20"/>
                <w:szCs w:val="20"/>
              </w:rPr>
              <w:t xml:space="preserve"> storitve</w:t>
            </w:r>
            <w:r w:rsidRPr="00E2731E">
              <w:rPr>
                <w:rFonts w:ascii="Arial" w:hAnsi="Arial" w:cs="Arial"/>
                <w:i/>
                <w:iCs/>
                <w:sz w:val="20"/>
                <w:szCs w:val="20"/>
              </w:rPr>
              <w:t xml:space="preserve"> </w:t>
            </w:r>
            <w:r w:rsidRPr="00E2731E" w:rsidDel="004533D8">
              <w:rPr>
                <w:rFonts w:ascii="Arial" w:hAnsi="Arial" w:cs="Arial"/>
                <w:i/>
                <w:iCs/>
                <w:sz w:val="20"/>
                <w:szCs w:val="20"/>
              </w:rPr>
              <w:t>OP</w:t>
            </w:r>
            <w:r w:rsidRPr="00E2731E">
              <w:rPr>
                <w:rFonts w:ascii="Arial" w:hAnsi="Arial" w:cs="Arial"/>
                <w:i/>
                <w:iCs/>
                <w:sz w:val="20"/>
                <w:szCs w:val="20"/>
              </w:rPr>
              <w:t xml:space="preserve"> (osebna pomoč)</w:t>
            </w:r>
          </w:p>
          <w:p w14:paraId="59A94657" w14:textId="4D74F27E" w:rsidR="000057CC" w:rsidRPr="00E2731E" w:rsidRDefault="000057CC" w:rsidP="00D4504E">
            <w:pPr>
              <w:jc w:val="both"/>
              <w:rPr>
                <w:rFonts w:ascii="Arial" w:hAnsi="Arial" w:cs="Arial"/>
                <w:i/>
                <w:iCs/>
                <w:sz w:val="20"/>
                <w:szCs w:val="20"/>
              </w:rPr>
            </w:pPr>
          </w:p>
        </w:tc>
        <w:tc>
          <w:tcPr>
            <w:tcW w:w="2268" w:type="dxa"/>
            <w:shd w:val="clear" w:color="auto" w:fill="auto"/>
          </w:tcPr>
          <w:p w14:paraId="4DFC4F45" w14:textId="79126F80" w:rsidR="000057CC" w:rsidRDefault="000057CC" w:rsidP="00D4504E">
            <w:pPr>
              <w:jc w:val="both"/>
              <w:rPr>
                <w:rFonts w:ascii="Arial" w:hAnsi="Arial" w:cs="Arial"/>
                <w:sz w:val="20"/>
                <w:szCs w:val="20"/>
              </w:rPr>
            </w:pPr>
            <w:r>
              <w:rPr>
                <w:rFonts w:ascii="Arial" w:hAnsi="Arial" w:cs="Arial"/>
                <w:sz w:val="20"/>
                <w:szCs w:val="20"/>
              </w:rPr>
              <w:t>Z namenom umeščanja socialne aktivacije na centre za socialno delo se je v letu 2022 posodobila in nadgradila socialnovarstvena storitev osebna pomoč. Da bi lahko pripravili oceno »pilotnega» izvajanja posodobljene storitve, je potrebno izvesti spremljanje in evalvacijo izvajanja (tudi z vidika normativa storitve).</w:t>
            </w:r>
          </w:p>
        </w:tc>
        <w:tc>
          <w:tcPr>
            <w:tcW w:w="993" w:type="dxa"/>
            <w:shd w:val="clear" w:color="auto" w:fill="auto"/>
          </w:tcPr>
          <w:p w14:paraId="6379F7D6" w14:textId="35CA61FA" w:rsidR="000057CC" w:rsidRPr="00C8647E" w:rsidRDefault="000057CC" w:rsidP="00D4504E">
            <w:pPr>
              <w:jc w:val="both"/>
              <w:rPr>
                <w:rFonts w:ascii="Arial" w:hAnsi="Arial" w:cs="Arial"/>
                <w:sz w:val="20"/>
                <w:szCs w:val="20"/>
              </w:rPr>
            </w:pPr>
            <w:r w:rsidRPr="00C8647E">
              <w:rPr>
                <w:rFonts w:ascii="Arial" w:hAnsi="Arial" w:cs="Arial"/>
                <w:sz w:val="20"/>
                <w:szCs w:val="20"/>
              </w:rPr>
              <w:t>MDDS, SCSD</w:t>
            </w:r>
          </w:p>
        </w:tc>
        <w:tc>
          <w:tcPr>
            <w:tcW w:w="1417" w:type="dxa"/>
            <w:shd w:val="clear" w:color="auto" w:fill="auto"/>
          </w:tcPr>
          <w:p w14:paraId="5925AA8D" w14:textId="2198584D" w:rsidR="000057CC" w:rsidRPr="00C8647E" w:rsidRDefault="000057CC" w:rsidP="00D4504E">
            <w:pPr>
              <w:jc w:val="both"/>
              <w:rPr>
                <w:rFonts w:ascii="Arial" w:hAnsi="Arial" w:cs="Arial"/>
                <w:sz w:val="20"/>
                <w:szCs w:val="20"/>
              </w:rPr>
            </w:pPr>
            <w:r w:rsidRPr="00C8647E">
              <w:rPr>
                <w:rFonts w:ascii="Arial" w:hAnsi="Arial" w:cs="Arial"/>
                <w:sz w:val="20"/>
                <w:szCs w:val="20"/>
              </w:rPr>
              <w:t>CSD</w:t>
            </w:r>
          </w:p>
        </w:tc>
        <w:tc>
          <w:tcPr>
            <w:tcW w:w="1134" w:type="dxa"/>
            <w:shd w:val="clear" w:color="auto" w:fill="auto"/>
          </w:tcPr>
          <w:p w14:paraId="7FC4BA66" w14:textId="77777777" w:rsidR="000057CC" w:rsidRDefault="000057CC" w:rsidP="00D4504E">
            <w:pPr>
              <w:jc w:val="both"/>
              <w:rPr>
                <w:rFonts w:ascii="Arial" w:eastAsia="Times New Roman" w:hAnsi="Arial" w:cs="Arial"/>
                <w:sz w:val="20"/>
                <w:szCs w:val="20"/>
              </w:rPr>
            </w:pPr>
            <w:r w:rsidRPr="009D0334">
              <w:rPr>
                <w:rFonts w:ascii="Arial" w:eastAsia="Times New Roman" w:hAnsi="Arial" w:cs="Arial"/>
                <w:sz w:val="20"/>
                <w:szCs w:val="20"/>
              </w:rPr>
              <w:t>Proračun RS – sredstva za financiranje redne dejavnosti</w:t>
            </w:r>
          </w:p>
          <w:p w14:paraId="150CCCF3" w14:textId="4303B1B1" w:rsidR="000057CC" w:rsidRPr="009D0334" w:rsidRDefault="000057CC" w:rsidP="00D4504E">
            <w:pPr>
              <w:jc w:val="both"/>
              <w:rPr>
                <w:rFonts w:ascii="Arial" w:eastAsia="Times New Roman" w:hAnsi="Arial" w:cs="Arial"/>
                <w:sz w:val="20"/>
                <w:szCs w:val="20"/>
              </w:rPr>
            </w:pPr>
          </w:p>
        </w:tc>
        <w:tc>
          <w:tcPr>
            <w:tcW w:w="1559" w:type="dxa"/>
            <w:shd w:val="clear" w:color="auto" w:fill="auto"/>
          </w:tcPr>
          <w:p w14:paraId="7B9F48DC" w14:textId="77777777" w:rsidR="000057CC" w:rsidRDefault="000057CC" w:rsidP="00D4504E">
            <w:pPr>
              <w:jc w:val="both"/>
              <w:rPr>
                <w:rFonts w:ascii="Arial" w:eastAsia="Times New Roman" w:hAnsi="Arial" w:cs="Arial"/>
                <w:sz w:val="20"/>
                <w:szCs w:val="20"/>
              </w:rPr>
            </w:pPr>
            <w:r w:rsidRPr="009D0334" w:rsidDel="00454BF5">
              <w:rPr>
                <w:rFonts w:ascii="Arial" w:eastAsia="Times New Roman" w:hAnsi="Arial" w:cs="Arial"/>
                <w:sz w:val="20"/>
                <w:szCs w:val="20"/>
              </w:rPr>
              <w:t>Dodatna sredstva niso predvidena</w:t>
            </w:r>
          </w:p>
          <w:p w14:paraId="271F4512" w14:textId="392FD8DC" w:rsidR="000057CC" w:rsidRPr="009D0334" w:rsidRDefault="000057CC" w:rsidP="00D4504E">
            <w:pPr>
              <w:jc w:val="both"/>
              <w:rPr>
                <w:rFonts w:ascii="Arial" w:eastAsia="Times New Roman" w:hAnsi="Arial" w:cs="Arial"/>
                <w:sz w:val="20"/>
                <w:szCs w:val="20"/>
              </w:rPr>
            </w:pPr>
          </w:p>
        </w:tc>
        <w:tc>
          <w:tcPr>
            <w:tcW w:w="1392" w:type="dxa"/>
            <w:shd w:val="clear" w:color="auto" w:fill="auto"/>
          </w:tcPr>
          <w:p w14:paraId="75A97F41" w14:textId="42A85879" w:rsidR="000057CC" w:rsidRPr="00C8647E" w:rsidRDefault="000057CC" w:rsidP="00D4504E">
            <w:pPr>
              <w:jc w:val="both"/>
              <w:rPr>
                <w:rFonts w:ascii="Arial" w:hAnsi="Arial" w:cs="Arial"/>
                <w:sz w:val="20"/>
                <w:szCs w:val="20"/>
              </w:rPr>
            </w:pPr>
            <w:r>
              <w:rPr>
                <w:rFonts w:ascii="Arial" w:hAnsi="Arial" w:cs="Arial"/>
                <w:sz w:val="20"/>
                <w:szCs w:val="20"/>
              </w:rPr>
              <w:t xml:space="preserve">31. 12. </w:t>
            </w:r>
            <w:r w:rsidRPr="00C8647E">
              <w:rPr>
                <w:rFonts w:ascii="Arial" w:hAnsi="Arial" w:cs="Arial"/>
                <w:sz w:val="20"/>
                <w:szCs w:val="20"/>
              </w:rPr>
              <w:t>2024</w:t>
            </w:r>
          </w:p>
        </w:tc>
        <w:tc>
          <w:tcPr>
            <w:tcW w:w="1869" w:type="dxa"/>
            <w:shd w:val="clear" w:color="auto" w:fill="auto"/>
          </w:tcPr>
          <w:p w14:paraId="0283D7E7" w14:textId="610CB3CD" w:rsidR="000057CC" w:rsidRPr="00C8647E" w:rsidRDefault="000057CC" w:rsidP="00D4504E">
            <w:pPr>
              <w:jc w:val="both"/>
              <w:rPr>
                <w:rFonts w:ascii="Arial" w:hAnsi="Arial" w:cs="Arial"/>
                <w:sz w:val="20"/>
                <w:szCs w:val="20"/>
              </w:rPr>
            </w:pPr>
            <w:r>
              <w:rPr>
                <w:rFonts w:ascii="Arial" w:hAnsi="Arial" w:cs="Arial"/>
                <w:sz w:val="20"/>
                <w:szCs w:val="20"/>
              </w:rPr>
              <w:t>Spremljanje in o</w:t>
            </w:r>
            <w:r w:rsidRPr="00C8647E">
              <w:rPr>
                <w:rFonts w:ascii="Arial" w:hAnsi="Arial" w:cs="Arial"/>
                <w:sz w:val="20"/>
                <w:szCs w:val="20"/>
              </w:rPr>
              <w:t xml:space="preserve">pravljena </w:t>
            </w:r>
            <w:r>
              <w:rPr>
                <w:rFonts w:ascii="Arial" w:hAnsi="Arial" w:cs="Arial"/>
                <w:sz w:val="20"/>
                <w:szCs w:val="20"/>
              </w:rPr>
              <w:t>evalvacija</w:t>
            </w:r>
            <w:r w:rsidRPr="00C8647E">
              <w:rPr>
                <w:rFonts w:ascii="Arial" w:hAnsi="Arial" w:cs="Arial"/>
                <w:sz w:val="20"/>
                <w:szCs w:val="20"/>
              </w:rPr>
              <w:t xml:space="preserve"> </w:t>
            </w:r>
            <w:r>
              <w:rPr>
                <w:rFonts w:ascii="Arial" w:hAnsi="Arial" w:cs="Arial"/>
                <w:sz w:val="20"/>
                <w:szCs w:val="20"/>
              </w:rPr>
              <w:t>pilotnega izvajanja posodobljene</w:t>
            </w:r>
            <w:r w:rsidRPr="00C8647E">
              <w:rPr>
                <w:rFonts w:ascii="Arial" w:hAnsi="Arial" w:cs="Arial"/>
                <w:sz w:val="20"/>
                <w:szCs w:val="20"/>
              </w:rPr>
              <w:t xml:space="preserve"> </w:t>
            </w:r>
            <w:r>
              <w:rPr>
                <w:rFonts w:ascii="Arial" w:hAnsi="Arial" w:cs="Arial"/>
                <w:sz w:val="20"/>
                <w:szCs w:val="20"/>
              </w:rPr>
              <w:t>SV storitve osebna pomoč.</w:t>
            </w:r>
          </w:p>
        </w:tc>
      </w:tr>
      <w:tr w:rsidR="00A81A2E" w:rsidRPr="005C01F4" w14:paraId="091A0BA4" w14:textId="77777777" w:rsidTr="000057CC">
        <w:tc>
          <w:tcPr>
            <w:tcW w:w="1555" w:type="dxa"/>
            <w:shd w:val="clear" w:color="auto" w:fill="auto"/>
          </w:tcPr>
          <w:p w14:paraId="3724F41F" w14:textId="77777777" w:rsidR="00A81A2E" w:rsidRPr="005C01F4" w:rsidRDefault="00A81A2E" w:rsidP="00A81A2E">
            <w:pPr>
              <w:jc w:val="both"/>
              <w:rPr>
                <w:rFonts w:ascii="Arial" w:hAnsi="Arial" w:cs="Arial"/>
                <w:sz w:val="20"/>
                <w:szCs w:val="20"/>
              </w:rPr>
            </w:pPr>
          </w:p>
        </w:tc>
        <w:tc>
          <w:tcPr>
            <w:tcW w:w="1842" w:type="dxa"/>
            <w:shd w:val="clear" w:color="auto" w:fill="auto"/>
          </w:tcPr>
          <w:p w14:paraId="1FB61E28" w14:textId="20A878C1" w:rsidR="00A81A2E" w:rsidRPr="00A81A2E" w:rsidRDefault="00A81A2E" w:rsidP="00A81A2E">
            <w:pPr>
              <w:jc w:val="both"/>
              <w:rPr>
                <w:rFonts w:ascii="Arial" w:hAnsi="Arial" w:cs="Arial"/>
                <w:i/>
                <w:iCs/>
                <w:sz w:val="20"/>
                <w:szCs w:val="20"/>
              </w:rPr>
            </w:pPr>
            <w:r w:rsidRPr="00A81A2E">
              <w:rPr>
                <w:rFonts w:ascii="Arial" w:hAnsi="Arial" w:cs="Arial"/>
                <w:i/>
                <w:iCs/>
                <w:sz w:val="20"/>
                <w:szCs w:val="20"/>
              </w:rPr>
              <w:t xml:space="preserve">Ukrep 1.1.8: </w:t>
            </w:r>
            <w:r w:rsidR="00224AFD" w:rsidRPr="00224AFD">
              <w:rPr>
                <w:rFonts w:ascii="Arial" w:hAnsi="Arial" w:cs="Arial"/>
                <w:i/>
                <w:iCs/>
                <w:sz w:val="20"/>
                <w:szCs w:val="20"/>
              </w:rPr>
              <w:t xml:space="preserve">Izvedba analize o možnostih za dodelitev plačila stroškov energije osebam z nizkimi </w:t>
            </w:r>
            <w:r w:rsidR="00224AFD" w:rsidRPr="00224AFD">
              <w:rPr>
                <w:rFonts w:ascii="Arial" w:hAnsi="Arial" w:cs="Arial"/>
                <w:i/>
                <w:iCs/>
                <w:sz w:val="20"/>
                <w:szCs w:val="20"/>
              </w:rPr>
              <w:lastRenderedPageBreak/>
              <w:t>dohodki pred ogrevalno sezono</w:t>
            </w:r>
          </w:p>
        </w:tc>
        <w:tc>
          <w:tcPr>
            <w:tcW w:w="2268" w:type="dxa"/>
            <w:shd w:val="clear" w:color="auto" w:fill="auto"/>
          </w:tcPr>
          <w:p w14:paraId="1F9CDFF2" w14:textId="4CF0E4BC" w:rsidR="00A81A2E" w:rsidRPr="00AB3214" w:rsidRDefault="00A81A2E" w:rsidP="00A81A2E">
            <w:pPr>
              <w:jc w:val="both"/>
              <w:rPr>
                <w:rFonts w:ascii="Arial" w:hAnsi="Arial" w:cs="Arial"/>
                <w:sz w:val="20"/>
                <w:szCs w:val="20"/>
              </w:rPr>
            </w:pPr>
            <w:r>
              <w:rPr>
                <w:rFonts w:ascii="Arial" w:hAnsi="Arial" w:cs="Arial"/>
                <w:sz w:val="20"/>
                <w:szCs w:val="20"/>
              </w:rPr>
              <w:lastRenderedPageBreak/>
              <w:t>Preučitev možnosti za dodelitev</w:t>
            </w:r>
            <w:r w:rsidRPr="00AB3214">
              <w:rPr>
                <w:rFonts w:ascii="Arial" w:hAnsi="Arial" w:cs="Arial"/>
                <w:sz w:val="20"/>
                <w:szCs w:val="20"/>
              </w:rPr>
              <w:t xml:space="preserve"> plačil</w:t>
            </w:r>
            <w:r>
              <w:rPr>
                <w:rFonts w:ascii="Arial" w:hAnsi="Arial" w:cs="Arial"/>
                <w:sz w:val="20"/>
                <w:szCs w:val="20"/>
              </w:rPr>
              <w:t>a</w:t>
            </w:r>
            <w:r w:rsidRPr="00AB3214">
              <w:rPr>
                <w:rFonts w:ascii="Arial" w:hAnsi="Arial" w:cs="Arial"/>
                <w:sz w:val="20"/>
                <w:szCs w:val="20"/>
              </w:rPr>
              <w:t xml:space="preserve"> stroškov energije pred ogrevalno sezono</w:t>
            </w:r>
            <w:r>
              <w:rPr>
                <w:rFonts w:ascii="Arial" w:hAnsi="Arial" w:cs="Arial"/>
                <w:sz w:val="20"/>
                <w:szCs w:val="20"/>
              </w:rPr>
              <w:t xml:space="preserve"> ter preučitev možnosti za r</w:t>
            </w:r>
            <w:r w:rsidRPr="00AB3214">
              <w:rPr>
                <w:rFonts w:ascii="Arial" w:hAnsi="Arial" w:cs="Arial"/>
                <w:sz w:val="20"/>
                <w:szCs w:val="20"/>
              </w:rPr>
              <w:t xml:space="preserve">azširitev namena </w:t>
            </w:r>
            <w:r w:rsidRPr="00AB3214">
              <w:rPr>
                <w:rFonts w:ascii="Arial" w:hAnsi="Arial" w:cs="Arial"/>
                <w:sz w:val="20"/>
                <w:szCs w:val="20"/>
              </w:rPr>
              <w:lastRenderedPageBreak/>
              <w:t>izredne denarne socialne pomoči za zmanjševanje energetske revščine</w:t>
            </w:r>
            <w:r>
              <w:rPr>
                <w:rFonts w:ascii="Arial" w:hAnsi="Arial" w:cs="Arial"/>
                <w:sz w:val="20"/>
                <w:szCs w:val="20"/>
              </w:rPr>
              <w:t>.</w:t>
            </w:r>
          </w:p>
          <w:p w14:paraId="28AFB6A8" w14:textId="77777777" w:rsidR="00A81A2E" w:rsidRDefault="00A81A2E" w:rsidP="00A81A2E">
            <w:pPr>
              <w:jc w:val="both"/>
              <w:rPr>
                <w:rFonts w:ascii="Arial" w:hAnsi="Arial" w:cs="Arial"/>
                <w:sz w:val="20"/>
                <w:szCs w:val="20"/>
              </w:rPr>
            </w:pPr>
          </w:p>
        </w:tc>
        <w:tc>
          <w:tcPr>
            <w:tcW w:w="993" w:type="dxa"/>
            <w:shd w:val="clear" w:color="auto" w:fill="auto"/>
          </w:tcPr>
          <w:p w14:paraId="77FF0180" w14:textId="604819C8" w:rsidR="00A81A2E" w:rsidRPr="00C8647E" w:rsidRDefault="00A81A2E" w:rsidP="00A81A2E">
            <w:pPr>
              <w:jc w:val="both"/>
              <w:rPr>
                <w:rFonts w:ascii="Arial" w:hAnsi="Arial" w:cs="Arial"/>
                <w:sz w:val="20"/>
                <w:szCs w:val="20"/>
              </w:rPr>
            </w:pPr>
            <w:r>
              <w:rPr>
                <w:rFonts w:ascii="Arial" w:hAnsi="Arial" w:cs="Arial"/>
                <w:sz w:val="20"/>
                <w:szCs w:val="20"/>
              </w:rPr>
              <w:lastRenderedPageBreak/>
              <w:t>MDDSZ</w:t>
            </w:r>
          </w:p>
        </w:tc>
        <w:tc>
          <w:tcPr>
            <w:tcW w:w="1417" w:type="dxa"/>
            <w:shd w:val="clear" w:color="auto" w:fill="auto"/>
          </w:tcPr>
          <w:p w14:paraId="0CE98DBB" w14:textId="491209D0" w:rsidR="00A81A2E" w:rsidRPr="00C8647E" w:rsidRDefault="00A81A2E" w:rsidP="00A81A2E">
            <w:pPr>
              <w:jc w:val="both"/>
              <w:rPr>
                <w:rFonts w:ascii="Arial" w:hAnsi="Arial" w:cs="Arial"/>
                <w:sz w:val="20"/>
                <w:szCs w:val="20"/>
              </w:rPr>
            </w:pPr>
            <w:r w:rsidRPr="00AB3214">
              <w:rPr>
                <w:rFonts w:ascii="Arial" w:hAnsi="Arial" w:cs="Arial"/>
                <w:sz w:val="20"/>
                <w:szCs w:val="20"/>
              </w:rPr>
              <w:t xml:space="preserve">CSD, MOPE, MF, Eko sklad, neformalna mreža za informiranje </w:t>
            </w:r>
            <w:r w:rsidRPr="00AB3214">
              <w:rPr>
                <w:rFonts w:ascii="Arial" w:hAnsi="Arial" w:cs="Arial"/>
                <w:sz w:val="20"/>
                <w:szCs w:val="20"/>
              </w:rPr>
              <w:lastRenderedPageBreak/>
              <w:t>in ozaveščanje, humanitarne organizacije</w:t>
            </w:r>
          </w:p>
        </w:tc>
        <w:tc>
          <w:tcPr>
            <w:tcW w:w="1134" w:type="dxa"/>
            <w:shd w:val="clear" w:color="auto" w:fill="auto"/>
          </w:tcPr>
          <w:p w14:paraId="76EEE6B8" w14:textId="77777777" w:rsidR="00A81A2E" w:rsidRPr="009D0334" w:rsidRDefault="00A81A2E" w:rsidP="00A81A2E">
            <w:pPr>
              <w:jc w:val="both"/>
              <w:rPr>
                <w:rFonts w:ascii="Arial" w:eastAsia="Times New Roman" w:hAnsi="Arial" w:cs="Arial"/>
                <w:sz w:val="20"/>
                <w:szCs w:val="20"/>
              </w:rPr>
            </w:pPr>
          </w:p>
        </w:tc>
        <w:tc>
          <w:tcPr>
            <w:tcW w:w="1559" w:type="dxa"/>
            <w:shd w:val="clear" w:color="auto" w:fill="auto"/>
          </w:tcPr>
          <w:p w14:paraId="3530DBCF" w14:textId="77777777" w:rsidR="00A81A2E" w:rsidRDefault="00A81A2E" w:rsidP="00A81A2E">
            <w:pPr>
              <w:jc w:val="both"/>
              <w:rPr>
                <w:rFonts w:ascii="Arial" w:eastAsia="Times New Roman" w:hAnsi="Arial" w:cs="Arial"/>
                <w:sz w:val="20"/>
                <w:szCs w:val="20"/>
              </w:rPr>
            </w:pPr>
            <w:r w:rsidRPr="009D0334" w:rsidDel="00454BF5">
              <w:rPr>
                <w:rFonts w:ascii="Arial" w:eastAsia="Times New Roman" w:hAnsi="Arial" w:cs="Arial"/>
                <w:sz w:val="20"/>
                <w:szCs w:val="20"/>
              </w:rPr>
              <w:t>Dodatna sredstva niso predvidena</w:t>
            </w:r>
          </w:p>
          <w:p w14:paraId="46160BFE" w14:textId="77777777" w:rsidR="00A81A2E" w:rsidRPr="009D0334" w:rsidDel="00454BF5" w:rsidRDefault="00A81A2E" w:rsidP="00A81A2E">
            <w:pPr>
              <w:jc w:val="both"/>
              <w:rPr>
                <w:rFonts w:ascii="Arial" w:eastAsia="Times New Roman" w:hAnsi="Arial" w:cs="Arial"/>
                <w:sz w:val="20"/>
                <w:szCs w:val="20"/>
              </w:rPr>
            </w:pPr>
          </w:p>
        </w:tc>
        <w:tc>
          <w:tcPr>
            <w:tcW w:w="1392" w:type="dxa"/>
            <w:shd w:val="clear" w:color="auto" w:fill="auto"/>
          </w:tcPr>
          <w:p w14:paraId="56D6DF85" w14:textId="3065B5A1" w:rsidR="00A81A2E" w:rsidRDefault="00A81A2E" w:rsidP="00A81A2E">
            <w:pPr>
              <w:jc w:val="both"/>
              <w:rPr>
                <w:rFonts w:ascii="Arial" w:hAnsi="Arial" w:cs="Arial"/>
                <w:sz w:val="20"/>
                <w:szCs w:val="20"/>
              </w:rPr>
            </w:pPr>
            <w:r>
              <w:rPr>
                <w:rFonts w:ascii="Arial" w:hAnsi="Arial" w:cs="Arial"/>
                <w:sz w:val="20"/>
                <w:szCs w:val="20"/>
              </w:rPr>
              <w:t>31. 12. 2025</w:t>
            </w:r>
          </w:p>
        </w:tc>
        <w:tc>
          <w:tcPr>
            <w:tcW w:w="1869" w:type="dxa"/>
            <w:shd w:val="clear" w:color="auto" w:fill="auto"/>
          </w:tcPr>
          <w:p w14:paraId="0C49DFC4" w14:textId="5E84E9E7" w:rsidR="00A81A2E" w:rsidRDefault="00224AFD" w:rsidP="00A81A2E">
            <w:pPr>
              <w:jc w:val="both"/>
              <w:rPr>
                <w:rFonts w:ascii="Arial" w:hAnsi="Arial" w:cs="Arial"/>
                <w:sz w:val="20"/>
                <w:szCs w:val="20"/>
              </w:rPr>
            </w:pPr>
            <w:r>
              <w:rPr>
                <w:rFonts w:ascii="Arial" w:eastAsia="Times New Roman" w:hAnsi="Arial" w:cs="Arial"/>
                <w:sz w:val="20"/>
                <w:szCs w:val="20"/>
              </w:rPr>
              <w:t>I</w:t>
            </w:r>
            <w:r w:rsidRPr="00224AFD">
              <w:rPr>
                <w:rFonts w:ascii="Arial" w:eastAsia="Times New Roman" w:hAnsi="Arial" w:cs="Arial"/>
                <w:sz w:val="20"/>
                <w:szCs w:val="20"/>
              </w:rPr>
              <w:t>zvedena analiza in pripravljene podlage za zakonske spremembe</w:t>
            </w:r>
            <w:r w:rsidR="00A81A2E" w:rsidRPr="00224AFD">
              <w:rPr>
                <w:rFonts w:ascii="Arial" w:eastAsia="Times New Roman" w:hAnsi="Arial" w:cs="Arial"/>
                <w:sz w:val="20"/>
                <w:szCs w:val="20"/>
              </w:rPr>
              <w:t>.</w:t>
            </w:r>
          </w:p>
        </w:tc>
      </w:tr>
      <w:tr w:rsidR="00A81A2E" w:rsidRPr="005C01F4" w14:paraId="15919F3E" w14:textId="77777777" w:rsidTr="000057CC">
        <w:tc>
          <w:tcPr>
            <w:tcW w:w="1555" w:type="dxa"/>
            <w:vMerge w:val="restart"/>
            <w:shd w:val="clear" w:color="auto" w:fill="auto"/>
            <w:vAlign w:val="center"/>
          </w:tcPr>
          <w:p w14:paraId="08504987" w14:textId="6C0A0880" w:rsidR="00A81A2E" w:rsidRPr="00D6492D" w:rsidRDefault="00A81A2E" w:rsidP="00A81A2E">
            <w:pPr>
              <w:rPr>
                <w:rFonts w:ascii="Arial" w:hAnsi="Arial" w:cs="Arial"/>
                <w:b/>
                <w:bCs/>
                <w:sz w:val="20"/>
                <w:szCs w:val="20"/>
              </w:rPr>
            </w:pPr>
            <w:r w:rsidRPr="00D6492D">
              <w:rPr>
                <w:rFonts w:ascii="Arial" w:hAnsi="Arial" w:cs="Arial"/>
                <w:b/>
                <w:bCs/>
                <w:sz w:val="20"/>
                <w:szCs w:val="20"/>
              </w:rPr>
              <w:t>1.2: Ukrepi za preprečevanje tveganja revščine in socialne izključenosti otrok in mladih</w:t>
            </w:r>
          </w:p>
        </w:tc>
        <w:tc>
          <w:tcPr>
            <w:tcW w:w="1842" w:type="dxa"/>
            <w:shd w:val="clear" w:color="auto" w:fill="auto"/>
          </w:tcPr>
          <w:p w14:paraId="68E89EBF" w14:textId="77777777" w:rsidR="00A81A2E" w:rsidRPr="00823A00" w:rsidRDefault="00A81A2E" w:rsidP="00A81A2E">
            <w:pPr>
              <w:jc w:val="both"/>
              <w:rPr>
                <w:rFonts w:ascii="Arial" w:hAnsi="Arial" w:cs="Arial"/>
                <w:i/>
                <w:iCs/>
                <w:sz w:val="20"/>
                <w:szCs w:val="20"/>
              </w:rPr>
            </w:pPr>
            <w:r w:rsidRPr="00823A00">
              <w:rPr>
                <w:rFonts w:ascii="Arial" w:hAnsi="Arial" w:cs="Arial"/>
                <w:i/>
                <w:iCs/>
                <w:sz w:val="20"/>
                <w:szCs w:val="20"/>
              </w:rPr>
              <w:t xml:space="preserve">Ukrep 1.2.1: </w:t>
            </w:r>
          </w:p>
          <w:p w14:paraId="0B217732" w14:textId="3D46A4C9" w:rsidR="00A81A2E" w:rsidRPr="00823A00" w:rsidRDefault="00A81A2E" w:rsidP="00A81A2E">
            <w:pPr>
              <w:jc w:val="both"/>
              <w:rPr>
                <w:rFonts w:ascii="Arial" w:hAnsi="Arial" w:cs="Arial"/>
                <w:sz w:val="20"/>
                <w:szCs w:val="20"/>
              </w:rPr>
            </w:pPr>
            <w:r w:rsidRPr="001443D4">
              <w:rPr>
                <w:rFonts w:ascii="Arial" w:hAnsi="Arial" w:cs="Arial"/>
                <w:i/>
                <w:iCs/>
                <w:sz w:val="20"/>
                <w:szCs w:val="20"/>
              </w:rPr>
              <w:t>Letno poročilo o socialnem položaju v Sloveniji</w:t>
            </w:r>
            <w:r>
              <w:rPr>
                <w:rFonts w:ascii="Arial" w:hAnsi="Arial" w:cs="Arial"/>
                <w:i/>
                <w:iCs/>
                <w:sz w:val="20"/>
                <w:szCs w:val="20"/>
              </w:rPr>
              <w:t>, ki vključuje poglavje o položaju otrok in družin</w:t>
            </w:r>
          </w:p>
        </w:tc>
        <w:tc>
          <w:tcPr>
            <w:tcW w:w="2268" w:type="dxa"/>
            <w:shd w:val="clear" w:color="auto" w:fill="auto"/>
          </w:tcPr>
          <w:p w14:paraId="1DE660A7" w14:textId="52480A1E" w:rsidR="00A81A2E" w:rsidRDefault="00A81A2E" w:rsidP="00A81A2E">
            <w:pPr>
              <w:jc w:val="both"/>
              <w:rPr>
                <w:rFonts w:ascii="Arial" w:hAnsi="Arial" w:cs="Arial"/>
                <w:sz w:val="20"/>
                <w:szCs w:val="20"/>
              </w:rPr>
            </w:pPr>
            <w:r>
              <w:rPr>
                <w:rFonts w:ascii="Arial" w:hAnsi="Arial" w:cs="Arial"/>
                <w:sz w:val="20"/>
                <w:szCs w:val="20"/>
              </w:rPr>
              <w:t>Namen je s</w:t>
            </w:r>
            <w:r w:rsidRPr="00286D87">
              <w:rPr>
                <w:rFonts w:ascii="Arial" w:hAnsi="Arial" w:cs="Arial"/>
                <w:sz w:val="20"/>
                <w:szCs w:val="20"/>
              </w:rPr>
              <w:t>premljanj</w:t>
            </w:r>
            <w:r>
              <w:rPr>
                <w:rFonts w:ascii="Arial" w:hAnsi="Arial" w:cs="Arial"/>
                <w:sz w:val="20"/>
                <w:szCs w:val="20"/>
              </w:rPr>
              <w:t>e</w:t>
            </w:r>
            <w:r w:rsidRPr="00286D87">
              <w:rPr>
                <w:rFonts w:ascii="Arial" w:hAnsi="Arial" w:cs="Arial"/>
                <w:sz w:val="20"/>
                <w:szCs w:val="20"/>
              </w:rPr>
              <w:t xml:space="preserve"> položaja različnih tipov družin in oblikovanje ukrepov za družine, ki se začasno znajdejo ali živijo v okoliščinah, zaradi katerih so še posebej ranljive</w:t>
            </w:r>
            <w:r>
              <w:rPr>
                <w:rFonts w:ascii="Arial" w:hAnsi="Arial" w:cs="Arial"/>
                <w:sz w:val="20"/>
                <w:szCs w:val="20"/>
              </w:rPr>
              <w:t>.</w:t>
            </w:r>
          </w:p>
        </w:tc>
        <w:tc>
          <w:tcPr>
            <w:tcW w:w="993" w:type="dxa"/>
            <w:shd w:val="clear" w:color="auto" w:fill="auto"/>
          </w:tcPr>
          <w:p w14:paraId="3CA3288C" w14:textId="77777777" w:rsidR="00A81A2E" w:rsidRDefault="00A81A2E" w:rsidP="00A81A2E">
            <w:pPr>
              <w:jc w:val="both"/>
              <w:rPr>
                <w:rFonts w:ascii="Arial" w:hAnsi="Arial" w:cs="Arial"/>
                <w:sz w:val="20"/>
                <w:szCs w:val="20"/>
              </w:rPr>
            </w:pPr>
            <w:r>
              <w:rPr>
                <w:rFonts w:ascii="Arial" w:hAnsi="Arial" w:cs="Arial"/>
                <w:sz w:val="20"/>
                <w:szCs w:val="20"/>
              </w:rPr>
              <w:t>MDDSZ</w:t>
            </w:r>
          </w:p>
          <w:p w14:paraId="2A16B5F2" w14:textId="660ABDC6" w:rsidR="00A81A2E" w:rsidRPr="00C8647E" w:rsidRDefault="00A81A2E" w:rsidP="00A81A2E">
            <w:pPr>
              <w:jc w:val="both"/>
              <w:rPr>
                <w:rFonts w:ascii="Arial" w:hAnsi="Arial" w:cs="Arial"/>
                <w:sz w:val="20"/>
                <w:szCs w:val="20"/>
              </w:rPr>
            </w:pPr>
          </w:p>
        </w:tc>
        <w:tc>
          <w:tcPr>
            <w:tcW w:w="1417" w:type="dxa"/>
            <w:shd w:val="clear" w:color="auto" w:fill="auto"/>
          </w:tcPr>
          <w:p w14:paraId="444EBF22" w14:textId="282E4577" w:rsidR="00A81A2E" w:rsidRPr="00C8647E" w:rsidRDefault="00A81A2E" w:rsidP="00A81A2E">
            <w:pPr>
              <w:jc w:val="both"/>
              <w:rPr>
                <w:rFonts w:ascii="Arial" w:hAnsi="Arial" w:cs="Arial"/>
                <w:sz w:val="20"/>
                <w:szCs w:val="20"/>
              </w:rPr>
            </w:pPr>
            <w:r>
              <w:rPr>
                <w:rFonts w:ascii="Arial" w:hAnsi="Arial" w:cs="Arial"/>
                <w:sz w:val="20"/>
                <w:szCs w:val="20"/>
              </w:rPr>
              <w:t>IRSSV</w:t>
            </w:r>
          </w:p>
        </w:tc>
        <w:tc>
          <w:tcPr>
            <w:tcW w:w="1134" w:type="dxa"/>
            <w:shd w:val="clear" w:color="auto" w:fill="auto"/>
          </w:tcPr>
          <w:p w14:paraId="1C075A5D" w14:textId="5A2C9806" w:rsidR="00A81A2E" w:rsidRPr="009D0334" w:rsidRDefault="00A81A2E" w:rsidP="00A81A2E">
            <w:pPr>
              <w:jc w:val="both"/>
              <w:rPr>
                <w:rFonts w:ascii="Arial" w:eastAsia="Times New Roman" w:hAnsi="Arial" w:cs="Arial"/>
                <w:sz w:val="20"/>
                <w:szCs w:val="20"/>
              </w:rPr>
            </w:pPr>
            <w:r w:rsidRPr="009D0334">
              <w:rPr>
                <w:rFonts w:ascii="Arial" w:eastAsia="Times New Roman" w:hAnsi="Arial" w:cs="Arial"/>
                <w:sz w:val="20"/>
                <w:szCs w:val="20"/>
              </w:rPr>
              <w:t>Proračun RS – sredstva za financiranje redne dejavnosti</w:t>
            </w:r>
          </w:p>
        </w:tc>
        <w:tc>
          <w:tcPr>
            <w:tcW w:w="1559" w:type="dxa"/>
            <w:shd w:val="clear" w:color="auto" w:fill="auto"/>
          </w:tcPr>
          <w:p w14:paraId="75C4BC66" w14:textId="77777777" w:rsidR="00A81A2E" w:rsidRDefault="00A81A2E" w:rsidP="00A81A2E">
            <w:pPr>
              <w:jc w:val="both"/>
              <w:rPr>
                <w:rFonts w:ascii="Arial" w:eastAsia="Times New Roman" w:hAnsi="Arial" w:cs="Arial"/>
                <w:sz w:val="20"/>
                <w:szCs w:val="20"/>
              </w:rPr>
            </w:pPr>
            <w:r w:rsidRPr="009D0334" w:rsidDel="00454BF5">
              <w:rPr>
                <w:rFonts w:ascii="Arial" w:eastAsia="Times New Roman" w:hAnsi="Arial" w:cs="Arial"/>
                <w:sz w:val="20"/>
                <w:szCs w:val="20"/>
              </w:rPr>
              <w:t>Dodatna sredstva niso predvidena</w:t>
            </w:r>
          </w:p>
          <w:p w14:paraId="6122618C" w14:textId="2A5ABB00" w:rsidR="00A81A2E" w:rsidRPr="009D0334" w:rsidRDefault="00A81A2E" w:rsidP="00A81A2E">
            <w:pPr>
              <w:jc w:val="both"/>
              <w:rPr>
                <w:rFonts w:ascii="Arial" w:eastAsia="Times New Roman" w:hAnsi="Arial" w:cs="Arial"/>
                <w:sz w:val="20"/>
                <w:szCs w:val="20"/>
              </w:rPr>
            </w:pPr>
          </w:p>
        </w:tc>
        <w:tc>
          <w:tcPr>
            <w:tcW w:w="1392" w:type="dxa"/>
            <w:shd w:val="clear" w:color="auto" w:fill="auto"/>
          </w:tcPr>
          <w:p w14:paraId="7F0527CC" w14:textId="570A1CD0" w:rsidR="00A81A2E" w:rsidRPr="00C8647E" w:rsidRDefault="00A81A2E" w:rsidP="00A81A2E">
            <w:pPr>
              <w:jc w:val="both"/>
              <w:rPr>
                <w:rFonts w:ascii="Arial" w:hAnsi="Arial" w:cs="Arial"/>
                <w:sz w:val="20"/>
                <w:szCs w:val="20"/>
              </w:rPr>
            </w:pPr>
            <w:r>
              <w:rPr>
                <w:rFonts w:ascii="Arial" w:hAnsi="Arial" w:cs="Arial"/>
                <w:sz w:val="20"/>
                <w:szCs w:val="20"/>
              </w:rPr>
              <w:t xml:space="preserve">31. 12. </w:t>
            </w:r>
            <w:r w:rsidRPr="00286D87">
              <w:rPr>
                <w:rFonts w:ascii="Arial" w:hAnsi="Arial" w:cs="Arial"/>
                <w:sz w:val="20"/>
                <w:szCs w:val="20"/>
              </w:rPr>
              <w:t>20</w:t>
            </w:r>
            <w:r>
              <w:rPr>
                <w:rFonts w:ascii="Arial" w:hAnsi="Arial" w:cs="Arial"/>
                <w:sz w:val="20"/>
                <w:szCs w:val="20"/>
              </w:rPr>
              <w:t>23</w:t>
            </w:r>
            <w:r w:rsidRPr="00286D87">
              <w:rPr>
                <w:rFonts w:ascii="Arial" w:hAnsi="Arial" w:cs="Arial"/>
                <w:sz w:val="20"/>
                <w:szCs w:val="20"/>
              </w:rPr>
              <w:t>/20</w:t>
            </w:r>
            <w:r>
              <w:rPr>
                <w:rFonts w:ascii="Arial" w:hAnsi="Arial" w:cs="Arial"/>
                <w:sz w:val="20"/>
                <w:szCs w:val="20"/>
              </w:rPr>
              <w:t>24</w:t>
            </w:r>
            <w:r w:rsidRPr="00286D87">
              <w:rPr>
                <w:rFonts w:ascii="Arial" w:hAnsi="Arial" w:cs="Arial"/>
                <w:sz w:val="20"/>
                <w:szCs w:val="20"/>
              </w:rPr>
              <w:t>/20</w:t>
            </w:r>
            <w:r>
              <w:rPr>
                <w:rFonts w:ascii="Arial" w:hAnsi="Arial" w:cs="Arial"/>
                <w:sz w:val="20"/>
                <w:szCs w:val="20"/>
              </w:rPr>
              <w:t>25</w:t>
            </w:r>
            <w:r w:rsidRPr="00286D87">
              <w:rPr>
                <w:rFonts w:ascii="Arial" w:hAnsi="Arial" w:cs="Arial"/>
                <w:sz w:val="20"/>
                <w:szCs w:val="20"/>
              </w:rPr>
              <w:t xml:space="preserve"> (letno poročilo)</w:t>
            </w:r>
          </w:p>
        </w:tc>
        <w:tc>
          <w:tcPr>
            <w:tcW w:w="1869" w:type="dxa"/>
            <w:shd w:val="clear" w:color="auto" w:fill="auto"/>
          </w:tcPr>
          <w:p w14:paraId="03D4CB8D" w14:textId="1409F1D6" w:rsidR="00A81A2E" w:rsidRPr="00C8647E" w:rsidRDefault="00A81A2E" w:rsidP="00A81A2E">
            <w:pPr>
              <w:rPr>
                <w:rFonts w:ascii="Arial" w:hAnsi="Arial" w:cs="Arial"/>
                <w:sz w:val="20"/>
                <w:szCs w:val="20"/>
              </w:rPr>
            </w:pPr>
            <w:r w:rsidRPr="00873CC0">
              <w:rPr>
                <w:rFonts w:ascii="Arial" w:hAnsi="Arial" w:cs="Arial"/>
                <w:sz w:val="20"/>
                <w:szCs w:val="20"/>
              </w:rPr>
              <w:t>Letno poročilo o socialnem položaju</w:t>
            </w:r>
            <w:r>
              <w:rPr>
                <w:rFonts w:ascii="Arial" w:hAnsi="Arial" w:cs="Arial"/>
                <w:sz w:val="20"/>
                <w:szCs w:val="20"/>
              </w:rPr>
              <w:t xml:space="preserve">, ki vključuje poglavje o položaju otrok in družin </w:t>
            </w:r>
            <w:r w:rsidRPr="00873CC0">
              <w:rPr>
                <w:rFonts w:ascii="Arial" w:hAnsi="Arial" w:cs="Arial"/>
                <w:sz w:val="20"/>
                <w:szCs w:val="20"/>
              </w:rPr>
              <w:t>(objavljeno na spletni strani MDDSZ in IRSSV)</w:t>
            </w:r>
          </w:p>
        </w:tc>
      </w:tr>
      <w:tr w:rsidR="00A81A2E" w:rsidRPr="005C01F4" w14:paraId="41F6AECF" w14:textId="77777777" w:rsidTr="000057CC">
        <w:tc>
          <w:tcPr>
            <w:tcW w:w="1555" w:type="dxa"/>
            <w:vMerge/>
            <w:shd w:val="clear" w:color="auto" w:fill="auto"/>
            <w:vAlign w:val="center"/>
          </w:tcPr>
          <w:p w14:paraId="0AC73E5D" w14:textId="77777777" w:rsidR="00A81A2E" w:rsidRPr="00D6492D" w:rsidRDefault="00A81A2E" w:rsidP="00A81A2E">
            <w:pPr>
              <w:rPr>
                <w:rFonts w:ascii="Arial" w:hAnsi="Arial" w:cs="Arial"/>
                <w:b/>
                <w:bCs/>
                <w:sz w:val="20"/>
                <w:szCs w:val="20"/>
              </w:rPr>
            </w:pPr>
          </w:p>
        </w:tc>
        <w:tc>
          <w:tcPr>
            <w:tcW w:w="1842" w:type="dxa"/>
            <w:shd w:val="clear" w:color="auto" w:fill="auto"/>
          </w:tcPr>
          <w:p w14:paraId="12FB7BEB" w14:textId="77777777" w:rsidR="00A81A2E" w:rsidRDefault="00A81A2E" w:rsidP="00A81A2E">
            <w:pPr>
              <w:jc w:val="both"/>
              <w:rPr>
                <w:rFonts w:ascii="Arial" w:hAnsi="Arial" w:cs="Arial"/>
                <w:i/>
                <w:iCs/>
                <w:sz w:val="20"/>
                <w:szCs w:val="20"/>
              </w:rPr>
            </w:pPr>
            <w:r>
              <w:rPr>
                <w:rFonts w:ascii="Arial" w:hAnsi="Arial" w:cs="Arial"/>
                <w:i/>
                <w:iCs/>
                <w:sz w:val="20"/>
                <w:szCs w:val="20"/>
              </w:rPr>
              <w:t>Ukrep 1.2.2:</w:t>
            </w:r>
          </w:p>
          <w:p w14:paraId="18B030E8" w14:textId="54CDB1D3" w:rsidR="00A81A2E" w:rsidRPr="00823A00" w:rsidRDefault="00A81A2E" w:rsidP="00A81A2E">
            <w:pPr>
              <w:jc w:val="both"/>
              <w:rPr>
                <w:rFonts w:ascii="Arial" w:hAnsi="Arial" w:cs="Arial"/>
                <w:i/>
                <w:iCs/>
                <w:sz w:val="20"/>
                <w:szCs w:val="20"/>
              </w:rPr>
            </w:pPr>
            <w:r>
              <w:rPr>
                <w:rFonts w:ascii="Arial" w:hAnsi="Arial" w:cs="Arial"/>
                <w:i/>
                <w:iCs/>
                <w:sz w:val="20"/>
                <w:szCs w:val="20"/>
              </w:rPr>
              <w:t>Akcijski načrt Republike Slovenije za jamstvo za otroke 2022 - 2030</w:t>
            </w:r>
          </w:p>
        </w:tc>
        <w:tc>
          <w:tcPr>
            <w:tcW w:w="2268" w:type="dxa"/>
            <w:shd w:val="clear" w:color="auto" w:fill="auto"/>
          </w:tcPr>
          <w:p w14:paraId="3A50F3D2" w14:textId="02B6BE15" w:rsidR="00A81A2E" w:rsidRDefault="00A81A2E" w:rsidP="00A81A2E">
            <w:pPr>
              <w:jc w:val="both"/>
              <w:rPr>
                <w:rFonts w:ascii="Arial" w:hAnsi="Arial" w:cs="Arial"/>
                <w:sz w:val="20"/>
                <w:szCs w:val="20"/>
              </w:rPr>
            </w:pPr>
            <w:r w:rsidRPr="008E4D43">
              <w:rPr>
                <w:rFonts w:ascii="Arial" w:hAnsi="Arial" w:cs="Arial"/>
                <w:sz w:val="20"/>
                <w:szCs w:val="20"/>
              </w:rPr>
              <w:t>Cilj dokumenta je vzpostavitev enakih priložnosti za vse otroke ter preprečevanje medgeneracijskega prenosa revščine. 62 ukrepov je usmerjenih v krepitev blaginje otrok, zagotovitev enakih možnosti in pravic za vse otroke, krepitev njihove zaščit</w:t>
            </w:r>
            <w:r>
              <w:rPr>
                <w:rFonts w:ascii="Arial" w:hAnsi="Arial" w:cs="Arial"/>
                <w:sz w:val="20"/>
                <w:szCs w:val="20"/>
              </w:rPr>
              <w:t>e</w:t>
            </w:r>
            <w:r w:rsidRPr="008E4D43">
              <w:rPr>
                <w:rFonts w:ascii="Arial" w:hAnsi="Arial" w:cs="Arial"/>
                <w:sz w:val="20"/>
                <w:szCs w:val="20"/>
              </w:rPr>
              <w:t xml:space="preserve"> in varstva ter izboljšanj</w:t>
            </w:r>
            <w:r>
              <w:rPr>
                <w:rFonts w:ascii="Arial" w:hAnsi="Arial" w:cs="Arial"/>
                <w:sz w:val="20"/>
                <w:szCs w:val="20"/>
              </w:rPr>
              <w:t>e</w:t>
            </w:r>
            <w:r w:rsidRPr="008E4D43">
              <w:rPr>
                <w:rFonts w:ascii="Arial" w:hAnsi="Arial" w:cs="Arial"/>
                <w:sz w:val="20"/>
                <w:szCs w:val="20"/>
              </w:rPr>
              <w:t xml:space="preserve"> možnosti vključevanja in sodelovanja otrok.</w:t>
            </w:r>
          </w:p>
        </w:tc>
        <w:tc>
          <w:tcPr>
            <w:tcW w:w="993" w:type="dxa"/>
            <w:shd w:val="clear" w:color="auto" w:fill="auto"/>
          </w:tcPr>
          <w:p w14:paraId="4EA69A54" w14:textId="2F723D75" w:rsidR="00A81A2E" w:rsidRDefault="00A81A2E" w:rsidP="00A81A2E">
            <w:pPr>
              <w:jc w:val="both"/>
              <w:rPr>
                <w:rFonts w:ascii="Arial" w:hAnsi="Arial" w:cs="Arial"/>
                <w:sz w:val="20"/>
                <w:szCs w:val="20"/>
              </w:rPr>
            </w:pPr>
            <w:r>
              <w:rPr>
                <w:rFonts w:ascii="Arial" w:hAnsi="Arial" w:cs="Arial"/>
                <w:sz w:val="20"/>
                <w:szCs w:val="20"/>
              </w:rPr>
              <w:t>MDDSZ</w:t>
            </w:r>
          </w:p>
        </w:tc>
        <w:tc>
          <w:tcPr>
            <w:tcW w:w="1417" w:type="dxa"/>
            <w:shd w:val="clear" w:color="auto" w:fill="auto"/>
          </w:tcPr>
          <w:p w14:paraId="1150CD51" w14:textId="77777777" w:rsidR="00A81A2E" w:rsidRPr="008E4D43" w:rsidRDefault="00A81A2E" w:rsidP="00A81A2E">
            <w:pPr>
              <w:rPr>
                <w:rFonts w:ascii="Arial" w:hAnsi="Arial" w:cs="Arial"/>
                <w:sz w:val="20"/>
                <w:szCs w:val="20"/>
              </w:rPr>
            </w:pPr>
            <w:r w:rsidRPr="008E4D43">
              <w:rPr>
                <w:rFonts w:ascii="Arial" w:hAnsi="Arial" w:cs="Arial"/>
                <w:sz w:val="20"/>
                <w:szCs w:val="20"/>
              </w:rPr>
              <w:t>MVI</w:t>
            </w:r>
          </w:p>
          <w:p w14:paraId="63E163AE" w14:textId="77777777" w:rsidR="00A81A2E" w:rsidRPr="008E4D43" w:rsidRDefault="00A81A2E" w:rsidP="00A81A2E">
            <w:pPr>
              <w:rPr>
                <w:rFonts w:ascii="Arial" w:hAnsi="Arial" w:cs="Arial"/>
                <w:sz w:val="20"/>
                <w:szCs w:val="20"/>
              </w:rPr>
            </w:pPr>
            <w:r w:rsidRPr="008E4D43">
              <w:rPr>
                <w:rFonts w:ascii="Arial" w:hAnsi="Arial" w:cs="Arial"/>
                <w:sz w:val="20"/>
                <w:szCs w:val="20"/>
              </w:rPr>
              <w:t>MZ</w:t>
            </w:r>
          </w:p>
          <w:p w14:paraId="58BA0072" w14:textId="77777777" w:rsidR="00A81A2E" w:rsidRPr="008E4D43" w:rsidRDefault="00A81A2E" w:rsidP="00A81A2E">
            <w:pPr>
              <w:rPr>
                <w:rFonts w:ascii="Arial" w:hAnsi="Arial" w:cs="Arial"/>
                <w:sz w:val="20"/>
                <w:szCs w:val="20"/>
              </w:rPr>
            </w:pPr>
            <w:r w:rsidRPr="008E4D43">
              <w:rPr>
                <w:rFonts w:ascii="Arial" w:hAnsi="Arial" w:cs="Arial"/>
                <w:sz w:val="20"/>
                <w:szCs w:val="20"/>
              </w:rPr>
              <w:t>NIJZ</w:t>
            </w:r>
          </w:p>
          <w:p w14:paraId="687B5697" w14:textId="72B00761" w:rsidR="00A81A2E" w:rsidRDefault="00A81A2E" w:rsidP="00A81A2E">
            <w:pPr>
              <w:jc w:val="both"/>
              <w:rPr>
                <w:rFonts w:ascii="Arial" w:hAnsi="Arial" w:cs="Arial"/>
                <w:sz w:val="20"/>
                <w:szCs w:val="20"/>
              </w:rPr>
            </w:pPr>
            <w:r w:rsidRPr="008E4D43">
              <w:rPr>
                <w:rFonts w:ascii="Arial" w:hAnsi="Arial" w:cs="Arial"/>
                <w:sz w:val="20"/>
                <w:szCs w:val="20"/>
              </w:rPr>
              <w:t>MSP</w:t>
            </w:r>
          </w:p>
        </w:tc>
        <w:tc>
          <w:tcPr>
            <w:tcW w:w="1134" w:type="dxa"/>
            <w:shd w:val="clear" w:color="auto" w:fill="auto"/>
          </w:tcPr>
          <w:p w14:paraId="5EB5C308" w14:textId="6617F8A4" w:rsidR="00A81A2E" w:rsidRPr="009D0334" w:rsidRDefault="00A81A2E" w:rsidP="00A81A2E">
            <w:pPr>
              <w:jc w:val="both"/>
              <w:rPr>
                <w:rFonts w:ascii="Arial" w:eastAsia="Times New Roman" w:hAnsi="Arial" w:cs="Arial"/>
                <w:sz w:val="20"/>
                <w:szCs w:val="20"/>
              </w:rPr>
            </w:pPr>
            <w:r w:rsidRPr="008E4D43">
              <w:rPr>
                <w:rFonts w:ascii="Arial" w:hAnsi="Arial" w:cs="Arial"/>
                <w:sz w:val="20"/>
                <w:szCs w:val="20"/>
              </w:rPr>
              <w:t>Proračun RS, različni mehanizmi evropskih virov financiranja</w:t>
            </w:r>
          </w:p>
        </w:tc>
        <w:tc>
          <w:tcPr>
            <w:tcW w:w="1559" w:type="dxa"/>
            <w:shd w:val="clear" w:color="auto" w:fill="auto"/>
          </w:tcPr>
          <w:p w14:paraId="7E08047C" w14:textId="40AA94B4" w:rsidR="00A81A2E" w:rsidRPr="009D0334" w:rsidDel="00454BF5" w:rsidRDefault="00A81A2E" w:rsidP="00A81A2E">
            <w:pPr>
              <w:jc w:val="both"/>
              <w:rPr>
                <w:rFonts w:ascii="Arial" w:eastAsia="Times New Roman" w:hAnsi="Arial" w:cs="Arial"/>
                <w:sz w:val="20"/>
                <w:szCs w:val="20"/>
              </w:rPr>
            </w:pPr>
            <w:r>
              <w:rPr>
                <w:rFonts w:ascii="Arial" w:eastAsia="Times New Roman" w:hAnsi="Arial" w:cs="Arial"/>
                <w:sz w:val="20"/>
                <w:szCs w:val="20"/>
              </w:rPr>
              <w:t>/</w:t>
            </w:r>
          </w:p>
        </w:tc>
        <w:tc>
          <w:tcPr>
            <w:tcW w:w="1392" w:type="dxa"/>
            <w:shd w:val="clear" w:color="auto" w:fill="auto"/>
          </w:tcPr>
          <w:p w14:paraId="14A10F8C" w14:textId="53680EE7" w:rsidR="00A81A2E" w:rsidRDefault="00A81A2E" w:rsidP="00A81A2E">
            <w:pPr>
              <w:jc w:val="both"/>
              <w:rPr>
                <w:rFonts w:ascii="Arial" w:hAnsi="Arial" w:cs="Arial"/>
                <w:sz w:val="20"/>
                <w:szCs w:val="20"/>
              </w:rPr>
            </w:pPr>
            <w:r w:rsidRPr="008E4D43">
              <w:rPr>
                <w:rFonts w:ascii="Arial" w:hAnsi="Arial" w:cs="Arial"/>
                <w:sz w:val="20"/>
                <w:szCs w:val="20"/>
              </w:rPr>
              <w:t>15.</w:t>
            </w:r>
            <w:r>
              <w:rPr>
                <w:rFonts w:ascii="Arial" w:hAnsi="Arial" w:cs="Arial"/>
                <w:sz w:val="20"/>
                <w:szCs w:val="20"/>
              </w:rPr>
              <w:t xml:space="preserve"> </w:t>
            </w:r>
            <w:r w:rsidRPr="008E4D43">
              <w:rPr>
                <w:rFonts w:ascii="Arial" w:hAnsi="Arial" w:cs="Arial"/>
                <w:sz w:val="20"/>
                <w:szCs w:val="20"/>
              </w:rPr>
              <w:t>3.</w:t>
            </w:r>
            <w:r>
              <w:rPr>
                <w:rFonts w:ascii="Arial" w:hAnsi="Arial" w:cs="Arial"/>
                <w:sz w:val="20"/>
                <w:szCs w:val="20"/>
              </w:rPr>
              <w:t xml:space="preserve"> </w:t>
            </w:r>
            <w:r w:rsidRPr="008E4D43">
              <w:rPr>
                <w:rFonts w:ascii="Arial" w:hAnsi="Arial" w:cs="Arial"/>
                <w:sz w:val="20"/>
                <w:szCs w:val="20"/>
              </w:rPr>
              <w:t>2024 /2026/2028/2030 (2-letna poročila)</w:t>
            </w:r>
          </w:p>
        </w:tc>
        <w:tc>
          <w:tcPr>
            <w:tcW w:w="1869" w:type="dxa"/>
            <w:shd w:val="clear" w:color="auto" w:fill="auto"/>
          </w:tcPr>
          <w:p w14:paraId="01DE2323" w14:textId="1FED1CB4" w:rsidR="00A81A2E" w:rsidRPr="00873CC0" w:rsidRDefault="00A81A2E" w:rsidP="00A81A2E">
            <w:pPr>
              <w:rPr>
                <w:rFonts w:ascii="Arial" w:hAnsi="Arial" w:cs="Arial"/>
                <w:sz w:val="20"/>
                <w:szCs w:val="20"/>
              </w:rPr>
            </w:pPr>
            <w:r>
              <w:rPr>
                <w:rFonts w:ascii="Arial" w:hAnsi="Arial" w:cs="Arial"/>
                <w:sz w:val="20"/>
                <w:szCs w:val="20"/>
              </w:rPr>
              <w:t>Dvoletno</w:t>
            </w:r>
            <w:r w:rsidRPr="008E4D43">
              <w:rPr>
                <w:rFonts w:ascii="Arial" w:hAnsi="Arial" w:cs="Arial"/>
                <w:sz w:val="20"/>
                <w:szCs w:val="20"/>
              </w:rPr>
              <w:t xml:space="preserve"> poročilo o izvajanju akcijskega načrta</w:t>
            </w:r>
          </w:p>
        </w:tc>
      </w:tr>
      <w:tr w:rsidR="00A81A2E" w:rsidRPr="005C01F4" w14:paraId="48F2B9B2" w14:textId="77777777" w:rsidTr="000057CC">
        <w:tc>
          <w:tcPr>
            <w:tcW w:w="1555" w:type="dxa"/>
            <w:shd w:val="clear" w:color="auto" w:fill="auto"/>
            <w:vAlign w:val="center"/>
          </w:tcPr>
          <w:p w14:paraId="51E0DAA0" w14:textId="719B1BF3" w:rsidR="00A81A2E" w:rsidRPr="00D6492D" w:rsidRDefault="00A81A2E" w:rsidP="00A81A2E">
            <w:pPr>
              <w:rPr>
                <w:rFonts w:ascii="Arial" w:hAnsi="Arial" w:cs="Arial"/>
                <w:b/>
                <w:bCs/>
                <w:sz w:val="20"/>
                <w:szCs w:val="20"/>
              </w:rPr>
            </w:pPr>
            <w:r w:rsidRPr="00D6492D">
              <w:rPr>
                <w:rFonts w:ascii="Arial" w:hAnsi="Arial" w:cs="Arial"/>
                <w:b/>
                <w:bCs/>
                <w:sz w:val="20"/>
                <w:szCs w:val="20"/>
              </w:rPr>
              <w:t xml:space="preserve">1.3: Ukrepi za preprečevanje tveganja revščine in socialne </w:t>
            </w:r>
            <w:r w:rsidRPr="00D6492D">
              <w:rPr>
                <w:rFonts w:ascii="Arial" w:hAnsi="Arial" w:cs="Arial"/>
                <w:b/>
                <w:bCs/>
                <w:sz w:val="20"/>
                <w:szCs w:val="20"/>
              </w:rPr>
              <w:lastRenderedPageBreak/>
              <w:t>izključenosti starejših</w:t>
            </w:r>
          </w:p>
        </w:tc>
        <w:tc>
          <w:tcPr>
            <w:tcW w:w="1842" w:type="dxa"/>
            <w:shd w:val="clear" w:color="auto" w:fill="auto"/>
          </w:tcPr>
          <w:p w14:paraId="4B20BC51" w14:textId="77777777" w:rsidR="00A81A2E" w:rsidRPr="00D6492D" w:rsidRDefault="00A81A2E" w:rsidP="00A81A2E">
            <w:pPr>
              <w:jc w:val="both"/>
              <w:rPr>
                <w:rFonts w:ascii="Arial" w:hAnsi="Arial" w:cs="Arial"/>
                <w:i/>
                <w:iCs/>
                <w:sz w:val="20"/>
                <w:szCs w:val="20"/>
              </w:rPr>
            </w:pPr>
            <w:r w:rsidRPr="00D6492D">
              <w:rPr>
                <w:rFonts w:ascii="Arial" w:hAnsi="Arial" w:cs="Arial"/>
                <w:i/>
                <w:iCs/>
                <w:sz w:val="20"/>
                <w:szCs w:val="20"/>
              </w:rPr>
              <w:lastRenderedPageBreak/>
              <w:t>Ukrep 1.3.1:</w:t>
            </w:r>
          </w:p>
          <w:p w14:paraId="3A301B78" w14:textId="59C227F8" w:rsidR="00A81A2E" w:rsidRPr="00D6492D" w:rsidRDefault="00A81A2E" w:rsidP="00A81A2E">
            <w:pPr>
              <w:jc w:val="both"/>
              <w:rPr>
                <w:rFonts w:ascii="Arial" w:hAnsi="Arial" w:cs="Arial"/>
                <w:sz w:val="20"/>
                <w:szCs w:val="20"/>
              </w:rPr>
            </w:pPr>
            <w:r w:rsidRPr="00D6492D">
              <w:rPr>
                <w:i/>
                <w:iCs/>
              </w:rPr>
              <w:t>S</w:t>
            </w:r>
            <w:r w:rsidRPr="00D6492D">
              <w:rPr>
                <w:rFonts w:ascii="Arial" w:hAnsi="Arial" w:cs="Arial"/>
                <w:i/>
                <w:iCs/>
                <w:sz w:val="20"/>
                <w:szCs w:val="20"/>
              </w:rPr>
              <w:t xml:space="preserve">premembe in dopolnitve Zakona o uveljavljanju pravic iz javnih </w:t>
            </w:r>
            <w:r w:rsidRPr="00D6492D">
              <w:rPr>
                <w:rFonts w:ascii="Arial" w:hAnsi="Arial" w:cs="Arial"/>
                <w:i/>
                <w:iCs/>
                <w:sz w:val="20"/>
                <w:szCs w:val="20"/>
              </w:rPr>
              <w:lastRenderedPageBreak/>
              <w:t>sredstev z namenom poenostavitve postopkov in izboljšanja socialne varnosti starejših.</w:t>
            </w:r>
          </w:p>
        </w:tc>
        <w:tc>
          <w:tcPr>
            <w:tcW w:w="2268" w:type="dxa"/>
            <w:shd w:val="clear" w:color="auto" w:fill="auto"/>
          </w:tcPr>
          <w:p w14:paraId="75F3611B" w14:textId="77777777" w:rsidR="00A81A2E" w:rsidRDefault="00A81A2E" w:rsidP="00A81A2E">
            <w:pPr>
              <w:jc w:val="both"/>
              <w:rPr>
                <w:rFonts w:ascii="Arial" w:hAnsi="Arial" w:cs="Arial"/>
                <w:sz w:val="20"/>
                <w:szCs w:val="20"/>
              </w:rPr>
            </w:pPr>
            <w:r w:rsidDel="00C72658">
              <w:rPr>
                <w:rFonts w:ascii="Arial" w:hAnsi="Arial" w:cs="Arial"/>
                <w:sz w:val="20"/>
                <w:szCs w:val="20"/>
              </w:rPr>
              <w:lastRenderedPageBreak/>
              <w:t xml:space="preserve">Zaradi podaljševanja pravice do varstvenega dodatka po uradni dolžnosti s strani </w:t>
            </w:r>
            <w:r>
              <w:rPr>
                <w:rFonts w:ascii="Arial" w:hAnsi="Arial" w:cs="Arial"/>
                <w:sz w:val="20"/>
                <w:szCs w:val="20"/>
              </w:rPr>
              <w:t>CSD</w:t>
            </w:r>
            <w:r w:rsidDel="00C72658">
              <w:rPr>
                <w:rFonts w:ascii="Arial" w:hAnsi="Arial" w:cs="Arial"/>
                <w:sz w:val="20"/>
                <w:szCs w:val="20"/>
              </w:rPr>
              <w:t xml:space="preserve"> se posledično zmanjša</w:t>
            </w:r>
            <w:r>
              <w:rPr>
                <w:rFonts w:ascii="Arial" w:hAnsi="Arial" w:cs="Arial"/>
                <w:sz w:val="20"/>
                <w:szCs w:val="20"/>
              </w:rPr>
              <w:t xml:space="preserve"> število vlog za </w:t>
            </w:r>
            <w:r>
              <w:rPr>
                <w:rFonts w:ascii="Arial" w:hAnsi="Arial" w:cs="Arial"/>
                <w:sz w:val="20"/>
                <w:szCs w:val="20"/>
              </w:rPr>
              <w:lastRenderedPageBreak/>
              <w:t>varstveni dodatek kot pred spremembo</w:t>
            </w:r>
            <w:r w:rsidDel="00C72658">
              <w:rPr>
                <w:rFonts w:ascii="Arial" w:hAnsi="Arial" w:cs="Arial"/>
                <w:sz w:val="20"/>
                <w:szCs w:val="20"/>
              </w:rPr>
              <w:t>, kar pomeni razbremenitev upravičencev vlaganja vlog ter</w:t>
            </w:r>
          </w:p>
          <w:p w14:paraId="174510E9" w14:textId="14E132D6" w:rsidR="00A81A2E" w:rsidRDefault="00A81A2E" w:rsidP="00A81A2E">
            <w:pPr>
              <w:ind w:left="60"/>
              <w:jc w:val="both"/>
              <w:rPr>
                <w:rFonts w:ascii="Arial" w:hAnsi="Arial" w:cs="Arial"/>
                <w:sz w:val="20"/>
                <w:szCs w:val="20"/>
              </w:rPr>
            </w:pPr>
            <w:r w:rsidDel="00E50AA6">
              <w:rPr>
                <w:rFonts w:ascii="Arial" w:hAnsi="Arial" w:cs="Arial"/>
                <w:sz w:val="20"/>
                <w:szCs w:val="20"/>
              </w:rPr>
              <w:t xml:space="preserve">razbremenitev </w:t>
            </w:r>
            <w:r>
              <w:rPr>
                <w:rFonts w:ascii="Arial" w:hAnsi="Arial" w:cs="Arial"/>
                <w:sz w:val="20"/>
                <w:szCs w:val="20"/>
              </w:rPr>
              <w:t>CSD jev v postopkih odločanja (skrajšan čas ali pa manj</w:t>
            </w:r>
          </w:p>
        </w:tc>
        <w:tc>
          <w:tcPr>
            <w:tcW w:w="993" w:type="dxa"/>
            <w:shd w:val="clear" w:color="auto" w:fill="auto"/>
          </w:tcPr>
          <w:p w14:paraId="629AA149" w14:textId="3EAA304C" w:rsidR="00A81A2E" w:rsidRPr="005C01F4" w:rsidRDefault="00A81A2E" w:rsidP="00A81A2E">
            <w:pPr>
              <w:jc w:val="both"/>
              <w:rPr>
                <w:rFonts w:ascii="Arial" w:hAnsi="Arial" w:cs="Arial"/>
                <w:sz w:val="20"/>
                <w:szCs w:val="20"/>
              </w:rPr>
            </w:pPr>
            <w:r>
              <w:rPr>
                <w:rFonts w:ascii="Arial" w:hAnsi="Arial" w:cs="Arial"/>
                <w:sz w:val="20"/>
                <w:szCs w:val="20"/>
              </w:rPr>
              <w:lastRenderedPageBreak/>
              <w:t>MDDSZ</w:t>
            </w:r>
          </w:p>
        </w:tc>
        <w:tc>
          <w:tcPr>
            <w:tcW w:w="1417" w:type="dxa"/>
            <w:shd w:val="clear" w:color="auto" w:fill="auto"/>
          </w:tcPr>
          <w:p w14:paraId="220BB787" w14:textId="77777777" w:rsidR="00A81A2E" w:rsidRPr="00731658" w:rsidRDefault="00A81A2E" w:rsidP="00A81A2E">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N</w:t>
            </w:r>
            <w:r w:rsidRPr="00731658">
              <w:rPr>
                <w:rFonts w:ascii="Arial" w:hAnsi="Arial" w:cs="Arial"/>
                <w:iCs/>
                <w:sz w:val="20"/>
                <w:szCs w:val="20"/>
              </w:rPr>
              <w:t xml:space="preserve">evladne organizacije, </w:t>
            </w:r>
          </w:p>
          <w:p w14:paraId="368C8505" w14:textId="77777777" w:rsidR="00A81A2E" w:rsidRPr="00731658" w:rsidRDefault="00A81A2E" w:rsidP="00A81A2E">
            <w:pPr>
              <w:widowControl w:val="0"/>
              <w:overflowPunct w:val="0"/>
              <w:autoSpaceDE w:val="0"/>
              <w:autoSpaceDN w:val="0"/>
              <w:adjustRightInd w:val="0"/>
              <w:spacing w:line="276" w:lineRule="auto"/>
              <w:jc w:val="both"/>
              <w:textAlignment w:val="baseline"/>
              <w:rPr>
                <w:rFonts w:ascii="Arial" w:hAnsi="Arial" w:cs="Arial"/>
                <w:iCs/>
                <w:sz w:val="20"/>
                <w:szCs w:val="20"/>
              </w:rPr>
            </w:pPr>
            <w:r w:rsidRPr="00731658">
              <w:rPr>
                <w:rFonts w:ascii="Arial" w:hAnsi="Arial" w:cs="Arial"/>
                <w:iCs/>
                <w:sz w:val="20"/>
                <w:szCs w:val="20"/>
              </w:rPr>
              <w:t>predstavniki zainteresirane javnosti,</w:t>
            </w:r>
          </w:p>
          <w:p w14:paraId="47D7D587" w14:textId="77777777" w:rsidR="00A81A2E" w:rsidRPr="00731658" w:rsidRDefault="00A81A2E" w:rsidP="00A81A2E">
            <w:pPr>
              <w:widowControl w:val="0"/>
              <w:overflowPunct w:val="0"/>
              <w:autoSpaceDE w:val="0"/>
              <w:autoSpaceDN w:val="0"/>
              <w:adjustRightInd w:val="0"/>
              <w:spacing w:line="276" w:lineRule="auto"/>
              <w:jc w:val="both"/>
              <w:textAlignment w:val="baseline"/>
              <w:rPr>
                <w:rFonts w:ascii="Arial" w:hAnsi="Arial" w:cs="Arial"/>
                <w:iCs/>
                <w:sz w:val="20"/>
                <w:szCs w:val="20"/>
              </w:rPr>
            </w:pPr>
            <w:r w:rsidRPr="00731658">
              <w:rPr>
                <w:rFonts w:ascii="Arial" w:hAnsi="Arial" w:cs="Arial"/>
                <w:iCs/>
                <w:sz w:val="20"/>
                <w:szCs w:val="20"/>
              </w:rPr>
              <w:lastRenderedPageBreak/>
              <w:t xml:space="preserve">predstavniki strokovne javnosti, </w:t>
            </w:r>
          </w:p>
          <w:p w14:paraId="612A4D6D" w14:textId="16802D1D" w:rsidR="00A81A2E" w:rsidRPr="005C01F4" w:rsidRDefault="00A81A2E" w:rsidP="00A81A2E">
            <w:pPr>
              <w:jc w:val="both"/>
              <w:rPr>
                <w:rFonts w:ascii="Arial" w:hAnsi="Arial" w:cs="Arial"/>
                <w:sz w:val="20"/>
                <w:szCs w:val="20"/>
              </w:rPr>
            </w:pPr>
            <w:r w:rsidRPr="00731658">
              <w:rPr>
                <w:rFonts w:ascii="Arial" w:hAnsi="Arial" w:cs="Arial"/>
                <w:iCs/>
                <w:sz w:val="20"/>
                <w:szCs w:val="20"/>
              </w:rPr>
              <w:t>občin in združenja občin</w:t>
            </w:r>
            <w:r>
              <w:rPr>
                <w:rFonts w:ascii="Arial" w:hAnsi="Arial" w:cs="Arial"/>
                <w:iCs/>
                <w:sz w:val="20"/>
                <w:szCs w:val="20"/>
              </w:rPr>
              <w:t>.</w:t>
            </w:r>
          </w:p>
        </w:tc>
        <w:tc>
          <w:tcPr>
            <w:tcW w:w="1134" w:type="dxa"/>
            <w:shd w:val="clear" w:color="auto" w:fill="auto"/>
          </w:tcPr>
          <w:p w14:paraId="6DE1320C" w14:textId="77777777" w:rsidR="00A81A2E" w:rsidRDefault="00A81A2E" w:rsidP="00A81A2E">
            <w:pPr>
              <w:jc w:val="both"/>
              <w:rPr>
                <w:rFonts w:ascii="Arial" w:eastAsia="Times New Roman" w:hAnsi="Arial" w:cs="Arial"/>
                <w:sz w:val="20"/>
                <w:szCs w:val="20"/>
              </w:rPr>
            </w:pPr>
            <w:r w:rsidRPr="009D0334">
              <w:rPr>
                <w:rFonts w:ascii="Arial" w:eastAsia="Times New Roman" w:hAnsi="Arial" w:cs="Arial"/>
                <w:sz w:val="20"/>
                <w:szCs w:val="20"/>
              </w:rPr>
              <w:lastRenderedPageBreak/>
              <w:t>Proračun RS – sredstva za financiranj</w:t>
            </w:r>
            <w:r w:rsidRPr="009D0334">
              <w:rPr>
                <w:rFonts w:ascii="Arial" w:eastAsia="Times New Roman" w:hAnsi="Arial" w:cs="Arial"/>
                <w:sz w:val="20"/>
                <w:szCs w:val="20"/>
              </w:rPr>
              <w:lastRenderedPageBreak/>
              <w:t>e redne dejavnosti</w:t>
            </w:r>
          </w:p>
          <w:p w14:paraId="2EE93B9F" w14:textId="012E723D" w:rsidR="00A81A2E" w:rsidRPr="005C01F4" w:rsidRDefault="00A81A2E" w:rsidP="00A81A2E">
            <w:pPr>
              <w:jc w:val="both"/>
              <w:rPr>
                <w:rFonts w:ascii="Arial" w:hAnsi="Arial" w:cs="Arial"/>
                <w:sz w:val="20"/>
                <w:szCs w:val="20"/>
              </w:rPr>
            </w:pPr>
          </w:p>
        </w:tc>
        <w:tc>
          <w:tcPr>
            <w:tcW w:w="1559" w:type="dxa"/>
            <w:shd w:val="clear" w:color="auto" w:fill="auto"/>
          </w:tcPr>
          <w:p w14:paraId="778D6F22" w14:textId="77777777" w:rsidR="00A81A2E" w:rsidRDefault="00A81A2E" w:rsidP="00A81A2E">
            <w:pPr>
              <w:jc w:val="both"/>
              <w:rPr>
                <w:rFonts w:ascii="Arial" w:eastAsia="Times New Roman" w:hAnsi="Arial" w:cs="Arial"/>
                <w:sz w:val="20"/>
                <w:szCs w:val="20"/>
              </w:rPr>
            </w:pPr>
            <w:r w:rsidRPr="009D0334" w:rsidDel="00454BF5">
              <w:rPr>
                <w:rFonts w:ascii="Arial" w:eastAsia="Times New Roman" w:hAnsi="Arial" w:cs="Arial"/>
                <w:sz w:val="20"/>
                <w:szCs w:val="20"/>
              </w:rPr>
              <w:lastRenderedPageBreak/>
              <w:t>Dodatna sredstva niso predvidena</w:t>
            </w:r>
          </w:p>
          <w:p w14:paraId="44A10141" w14:textId="7349F6C9" w:rsidR="00A81A2E" w:rsidRPr="005C01F4" w:rsidRDefault="00A81A2E" w:rsidP="00A81A2E">
            <w:pPr>
              <w:jc w:val="both"/>
              <w:rPr>
                <w:rFonts w:ascii="Arial" w:hAnsi="Arial" w:cs="Arial"/>
                <w:sz w:val="20"/>
                <w:szCs w:val="20"/>
              </w:rPr>
            </w:pPr>
          </w:p>
        </w:tc>
        <w:tc>
          <w:tcPr>
            <w:tcW w:w="1392" w:type="dxa"/>
            <w:shd w:val="clear" w:color="auto" w:fill="auto"/>
          </w:tcPr>
          <w:p w14:paraId="72FDF07A" w14:textId="298A357B" w:rsidR="00A81A2E" w:rsidRPr="004F3FF1" w:rsidRDefault="00A81A2E" w:rsidP="00A81A2E">
            <w:pPr>
              <w:jc w:val="both"/>
              <w:rPr>
                <w:rFonts w:ascii="Arial" w:hAnsi="Arial" w:cs="Arial"/>
                <w:sz w:val="20"/>
                <w:szCs w:val="20"/>
              </w:rPr>
            </w:pPr>
            <w:r w:rsidRPr="004F3FF1">
              <w:rPr>
                <w:rFonts w:ascii="Arial" w:hAnsi="Arial" w:cs="Arial"/>
                <w:sz w:val="20"/>
                <w:szCs w:val="20"/>
              </w:rPr>
              <w:t xml:space="preserve">Posredovanje vladnega gradiva na vlado do </w:t>
            </w:r>
            <w:r>
              <w:rPr>
                <w:rFonts w:ascii="Arial" w:hAnsi="Arial" w:cs="Arial"/>
                <w:sz w:val="20"/>
                <w:szCs w:val="20"/>
              </w:rPr>
              <w:t xml:space="preserve">31. 12. </w:t>
            </w:r>
            <w:r w:rsidRPr="004F3FF1">
              <w:rPr>
                <w:rFonts w:ascii="Arial" w:hAnsi="Arial" w:cs="Arial"/>
                <w:sz w:val="20"/>
                <w:szCs w:val="20"/>
              </w:rPr>
              <w:t>202</w:t>
            </w:r>
            <w:r>
              <w:rPr>
                <w:rFonts w:ascii="Arial" w:hAnsi="Arial" w:cs="Arial"/>
                <w:sz w:val="20"/>
                <w:szCs w:val="20"/>
              </w:rPr>
              <w:t>4</w:t>
            </w:r>
          </w:p>
        </w:tc>
        <w:tc>
          <w:tcPr>
            <w:tcW w:w="1869" w:type="dxa"/>
            <w:shd w:val="clear" w:color="auto" w:fill="auto"/>
          </w:tcPr>
          <w:p w14:paraId="6FB9E0D2" w14:textId="2DC34819" w:rsidR="00A81A2E" w:rsidRPr="004F3FF1" w:rsidRDefault="00A81A2E" w:rsidP="00A81A2E">
            <w:pPr>
              <w:jc w:val="both"/>
              <w:rPr>
                <w:rFonts w:ascii="Arial" w:hAnsi="Arial" w:cs="Arial"/>
                <w:sz w:val="20"/>
                <w:szCs w:val="20"/>
              </w:rPr>
            </w:pPr>
            <w:r w:rsidRPr="004F3FF1">
              <w:rPr>
                <w:rFonts w:ascii="Arial" w:hAnsi="Arial" w:cs="Arial"/>
                <w:sz w:val="20"/>
                <w:szCs w:val="20"/>
              </w:rPr>
              <w:t xml:space="preserve">Število prejemnikov VD (pred in po uveljavitvi sprememb ZUPJS), stopnja </w:t>
            </w:r>
            <w:r w:rsidRPr="004F3FF1">
              <w:rPr>
                <w:rFonts w:ascii="Arial" w:hAnsi="Arial" w:cs="Arial"/>
                <w:sz w:val="20"/>
                <w:szCs w:val="20"/>
              </w:rPr>
              <w:lastRenderedPageBreak/>
              <w:t xml:space="preserve">tveganja revščine starejših, stopnja tveganja soc. izključenosti starejših </w:t>
            </w:r>
            <w:r>
              <w:rPr>
                <w:rFonts w:ascii="Arial" w:hAnsi="Arial" w:cs="Arial"/>
                <w:sz w:val="20"/>
                <w:szCs w:val="20"/>
              </w:rPr>
              <w:t xml:space="preserve">po spolu </w:t>
            </w:r>
          </w:p>
        </w:tc>
      </w:tr>
      <w:tr w:rsidR="00A81A2E" w:rsidRPr="005C01F4" w14:paraId="1E93E463" w14:textId="77777777" w:rsidTr="000057CC">
        <w:tc>
          <w:tcPr>
            <w:tcW w:w="1555" w:type="dxa"/>
            <w:vMerge w:val="restart"/>
            <w:shd w:val="clear" w:color="auto" w:fill="auto"/>
          </w:tcPr>
          <w:p w14:paraId="70400CD4" w14:textId="77777777" w:rsidR="00A81A2E" w:rsidRDefault="00A81A2E" w:rsidP="00A81A2E">
            <w:pPr>
              <w:jc w:val="both"/>
              <w:rPr>
                <w:rFonts w:ascii="Arial" w:hAnsi="Arial" w:cs="Arial"/>
                <w:sz w:val="20"/>
                <w:szCs w:val="20"/>
              </w:rPr>
            </w:pPr>
          </w:p>
          <w:p w14:paraId="64392304" w14:textId="77777777" w:rsidR="00A81A2E" w:rsidRDefault="00A81A2E" w:rsidP="00A81A2E">
            <w:pPr>
              <w:jc w:val="both"/>
              <w:rPr>
                <w:rFonts w:ascii="Arial" w:hAnsi="Arial" w:cs="Arial"/>
                <w:sz w:val="20"/>
                <w:szCs w:val="20"/>
              </w:rPr>
            </w:pPr>
          </w:p>
          <w:p w14:paraId="7F012FFC" w14:textId="77777777" w:rsidR="00A81A2E" w:rsidRDefault="00A81A2E" w:rsidP="00A81A2E">
            <w:pPr>
              <w:jc w:val="both"/>
              <w:rPr>
                <w:rFonts w:ascii="Arial" w:hAnsi="Arial" w:cs="Arial"/>
                <w:sz w:val="20"/>
                <w:szCs w:val="20"/>
              </w:rPr>
            </w:pPr>
          </w:p>
          <w:p w14:paraId="6B9AC716" w14:textId="77777777" w:rsidR="00A81A2E" w:rsidRDefault="00A81A2E" w:rsidP="00A81A2E">
            <w:pPr>
              <w:jc w:val="both"/>
              <w:rPr>
                <w:rFonts w:ascii="Arial" w:hAnsi="Arial" w:cs="Arial"/>
                <w:sz w:val="20"/>
                <w:szCs w:val="20"/>
              </w:rPr>
            </w:pPr>
          </w:p>
          <w:p w14:paraId="2BD4909A" w14:textId="77777777" w:rsidR="00A81A2E" w:rsidRDefault="00A81A2E" w:rsidP="00A81A2E">
            <w:pPr>
              <w:jc w:val="both"/>
              <w:rPr>
                <w:rFonts w:ascii="Arial" w:hAnsi="Arial" w:cs="Arial"/>
                <w:sz w:val="20"/>
                <w:szCs w:val="20"/>
              </w:rPr>
            </w:pPr>
          </w:p>
          <w:p w14:paraId="78104EBA" w14:textId="77777777" w:rsidR="00A81A2E" w:rsidRPr="005C01F4" w:rsidRDefault="00A81A2E" w:rsidP="00A81A2E">
            <w:pPr>
              <w:jc w:val="both"/>
              <w:rPr>
                <w:rFonts w:ascii="Arial" w:hAnsi="Arial" w:cs="Arial"/>
                <w:sz w:val="20"/>
                <w:szCs w:val="20"/>
              </w:rPr>
            </w:pPr>
          </w:p>
        </w:tc>
        <w:tc>
          <w:tcPr>
            <w:tcW w:w="1842" w:type="dxa"/>
            <w:shd w:val="clear" w:color="auto" w:fill="auto"/>
          </w:tcPr>
          <w:p w14:paraId="24A93254" w14:textId="436322AB" w:rsidR="00A81A2E" w:rsidRPr="007306D6" w:rsidRDefault="00A81A2E" w:rsidP="00A81A2E">
            <w:pPr>
              <w:jc w:val="both"/>
              <w:rPr>
                <w:rFonts w:ascii="Arial" w:hAnsi="Arial" w:cs="Arial"/>
                <w:i/>
                <w:iCs/>
                <w:sz w:val="20"/>
                <w:szCs w:val="20"/>
              </w:rPr>
            </w:pPr>
            <w:r w:rsidRPr="007306D6">
              <w:rPr>
                <w:rFonts w:ascii="Arial" w:hAnsi="Arial" w:cs="Arial"/>
                <w:i/>
                <w:iCs/>
                <w:sz w:val="20"/>
                <w:szCs w:val="20"/>
              </w:rPr>
              <w:t>Ukrep 1.3.2: Priprava podlag</w:t>
            </w:r>
            <w:r>
              <w:rPr>
                <w:rFonts w:ascii="Arial" w:hAnsi="Arial" w:cs="Arial"/>
                <w:i/>
                <w:iCs/>
                <w:sz w:val="20"/>
                <w:szCs w:val="20"/>
              </w:rPr>
              <w:t xml:space="preserve"> in / ali analiz</w:t>
            </w:r>
            <w:r w:rsidRPr="007306D6">
              <w:rPr>
                <w:rFonts w:ascii="Arial" w:hAnsi="Arial" w:cs="Arial"/>
                <w:i/>
                <w:iCs/>
                <w:sz w:val="20"/>
                <w:szCs w:val="20"/>
              </w:rPr>
              <w:t xml:space="preserve"> za poenotenje cene</w:t>
            </w:r>
            <w:r>
              <w:rPr>
                <w:rFonts w:ascii="Arial" w:hAnsi="Arial" w:cs="Arial"/>
                <w:i/>
                <w:iCs/>
                <w:sz w:val="20"/>
                <w:szCs w:val="20"/>
              </w:rPr>
              <w:t xml:space="preserve"> storitve</w:t>
            </w:r>
            <w:r w:rsidRPr="007306D6">
              <w:rPr>
                <w:rFonts w:ascii="Arial" w:hAnsi="Arial" w:cs="Arial"/>
                <w:i/>
                <w:iCs/>
                <w:sz w:val="20"/>
                <w:szCs w:val="20"/>
              </w:rPr>
              <w:t xml:space="preserve"> pomoči</w:t>
            </w:r>
            <w:r>
              <w:rPr>
                <w:rFonts w:ascii="Arial" w:hAnsi="Arial" w:cs="Arial"/>
                <w:i/>
                <w:iCs/>
                <w:sz w:val="20"/>
                <w:szCs w:val="20"/>
              </w:rPr>
              <w:t xml:space="preserve"> na</w:t>
            </w:r>
            <w:r w:rsidRPr="007306D6">
              <w:rPr>
                <w:rFonts w:ascii="Arial" w:hAnsi="Arial" w:cs="Arial"/>
                <w:i/>
                <w:iCs/>
                <w:sz w:val="20"/>
                <w:szCs w:val="20"/>
              </w:rPr>
              <w:t xml:space="preserve"> domu za uporabnike na državni ravni </w:t>
            </w:r>
            <w:r>
              <w:rPr>
                <w:rFonts w:ascii="Arial" w:hAnsi="Arial" w:cs="Arial"/>
                <w:i/>
                <w:iCs/>
                <w:sz w:val="20"/>
                <w:szCs w:val="20"/>
              </w:rPr>
              <w:t>– sprememba Pravilnika za oblikovanje cen socialnovarstvenih storitev</w:t>
            </w:r>
          </w:p>
        </w:tc>
        <w:tc>
          <w:tcPr>
            <w:tcW w:w="2268" w:type="dxa"/>
            <w:shd w:val="clear" w:color="auto" w:fill="auto"/>
          </w:tcPr>
          <w:p w14:paraId="24DD7B5D" w14:textId="6FF32B2B" w:rsidR="00A81A2E" w:rsidRDefault="00A81A2E" w:rsidP="00A81A2E">
            <w:pPr>
              <w:jc w:val="both"/>
              <w:rPr>
                <w:rFonts w:ascii="Arial" w:hAnsi="Arial" w:cs="Arial"/>
                <w:sz w:val="20"/>
                <w:szCs w:val="20"/>
              </w:rPr>
            </w:pPr>
            <w:r>
              <w:rPr>
                <w:rFonts w:ascii="Arial" w:hAnsi="Arial" w:cs="Arial"/>
                <w:sz w:val="20"/>
                <w:szCs w:val="20"/>
              </w:rPr>
              <w:t>Poenotenje</w:t>
            </w:r>
            <w:r w:rsidRPr="007306D6">
              <w:rPr>
                <w:rFonts w:ascii="Arial" w:hAnsi="Arial" w:cs="Arial"/>
                <w:sz w:val="20"/>
                <w:szCs w:val="20"/>
              </w:rPr>
              <w:t xml:space="preserve"> cene storitve PND na državni ravni.</w:t>
            </w:r>
          </w:p>
          <w:p w14:paraId="3F2069D5" w14:textId="06964800" w:rsidR="00A81A2E" w:rsidRPr="00E96987" w:rsidRDefault="00A81A2E" w:rsidP="00A81A2E">
            <w:pPr>
              <w:jc w:val="both"/>
              <w:rPr>
                <w:rFonts w:ascii="Arial" w:hAnsi="Arial" w:cs="Arial"/>
                <w:strike/>
                <w:sz w:val="20"/>
                <w:szCs w:val="20"/>
              </w:rPr>
            </w:pPr>
          </w:p>
        </w:tc>
        <w:tc>
          <w:tcPr>
            <w:tcW w:w="993" w:type="dxa"/>
            <w:shd w:val="clear" w:color="auto" w:fill="auto"/>
          </w:tcPr>
          <w:p w14:paraId="09FC84A1" w14:textId="174E07EE" w:rsidR="00A81A2E" w:rsidRPr="005C01F4" w:rsidRDefault="00A81A2E" w:rsidP="00A81A2E">
            <w:pPr>
              <w:jc w:val="both"/>
              <w:rPr>
                <w:rFonts w:ascii="Arial" w:hAnsi="Arial" w:cs="Arial"/>
                <w:sz w:val="20"/>
                <w:szCs w:val="20"/>
              </w:rPr>
            </w:pPr>
            <w:r>
              <w:rPr>
                <w:rFonts w:ascii="Arial" w:hAnsi="Arial" w:cs="Arial"/>
                <w:sz w:val="20"/>
                <w:szCs w:val="20"/>
              </w:rPr>
              <w:t>MSP</w:t>
            </w:r>
          </w:p>
        </w:tc>
        <w:tc>
          <w:tcPr>
            <w:tcW w:w="1417" w:type="dxa"/>
            <w:shd w:val="clear" w:color="auto" w:fill="auto"/>
          </w:tcPr>
          <w:p w14:paraId="3778CC3C" w14:textId="23B7DDF8" w:rsidR="00A81A2E" w:rsidRPr="005C01F4" w:rsidRDefault="00A81A2E" w:rsidP="00A81A2E">
            <w:pPr>
              <w:widowControl w:val="0"/>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 xml:space="preserve">Izvajalci PND, občine in združenja občin, IRSSV, SSZS, Ekonomski inštitut </w:t>
            </w:r>
          </w:p>
        </w:tc>
        <w:tc>
          <w:tcPr>
            <w:tcW w:w="1134" w:type="dxa"/>
            <w:shd w:val="clear" w:color="auto" w:fill="auto"/>
          </w:tcPr>
          <w:p w14:paraId="34C9900D" w14:textId="77777777" w:rsidR="00A81A2E" w:rsidRDefault="00A81A2E" w:rsidP="00A81A2E">
            <w:pPr>
              <w:jc w:val="both"/>
              <w:rPr>
                <w:rFonts w:ascii="Arial" w:eastAsia="Times New Roman" w:hAnsi="Arial" w:cs="Arial"/>
                <w:sz w:val="20"/>
                <w:szCs w:val="20"/>
              </w:rPr>
            </w:pPr>
            <w:r w:rsidRPr="009D0334">
              <w:rPr>
                <w:rFonts w:ascii="Arial" w:eastAsia="Times New Roman" w:hAnsi="Arial" w:cs="Arial"/>
                <w:sz w:val="20"/>
                <w:szCs w:val="20"/>
              </w:rPr>
              <w:t>Proračun RS – sredstva za financiranje redne dejavnosti</w:t>
            </w:r>
          </w:p>
          <w:p w14:paraId="303FF908" w14:textId="67E0C3EF" w:rsidR="00A81A2E" w:rsidRPr="00E96987" w:rsidRDefault="00A81A2E" w:rsidP="00A81A2E">
            <w:pPr>
              <w:jc w:val="both"/>
              <w:rPr>
                <w:rFonts w:ascii="Arial" w:hAnsi="Arial" w:cs="Arial"/>
                <w:strike/>
                <w:sz w:val="20"/>
                <w:szCs w:val="20"/>
              </w:rPr>
            </w:pPr>
          </w:p>
        </w:tc>
        <w:tc>
          <w:tcPr>
            <w:tcW w:w="1559" w:type="dxa"/>
            <w:shd w:val="clear" w:color="auto" w:fill="auto"/>
          </w:tcPr>
          <w:p w14:paraId="516B485B" w14:textId="77777777" w:rsidR="00A81A2E" w:rsidRDefault="00A81A2E" w:rsidP="00A81A2E">
            <w:pPr>
              <w:jc w:val="both"/>
              <w:rPr>
                <w:rFonts w:ascii="Arial" w:eastAsia="Times New Roman" w:hAnsi="Arial" w:cs="Arial"/>
                <w:sz w:val="20"/>
                <w:szCs w:val="20"/>
              </w:rPr>
            </w:pPr>
            <w:r w:rsidRPr="009D0334" w:rsidDel="00454BF5">
              <w:rPr>
                <w:rFonts w:ascii="Arial" w:eastAsia="Times New Roman" w:hAnsi="Arial" w:cs="Arial"/>
                <w:sz w:val="20"/>
                <w:szCs w:val="20"/>
              </w:rPr>
              <w:t>Dodatna sredstva niso predvidena</w:t>
            </w:r>
          </w:p>
          <w:p w14:paraId="21417C94" w14:textId="33A80F9A" w:rsidR="00A81A2E" w:rsidRPr="0084606F" w:rsidRDefault="00A81A2E" w:rsidP="00A81A2E">
            <w:pPr>
              <w:jc w:val="both"/>
              <w:rPr>
                <w:rFonts w:ascii="Arial" w:hAnsi="Arial" w:cs="Arial"/>
                <w:sz w:val="20"/>
                <w:szCs w:val="20"/>
              </w:rPr>
            </w:pPr>
          </w:p>
        </w:tc>
        <w:tc>
          <w:tcPr>
            <w:tcW w:w="1392" w:type="dxa"/>
            <w:shd w:val="clear" w:color="auto" w:fill="auto"/>
          </w:tcPr>
          <w:p w14:paraId="6BD114AB" w14:textId="5FCB4091" w:rsidR="00A81A2E" w:rsidRPr="005C01F4" w:rsidRDefault="00A81A2E" w:rsidP="00A81A2E">
            <w:pPr>
              <w:jc w:val="both"/>
              <w:rPr>
                <w:rFonts w:ascii="Arial" w:hAnsi="Arial" w:cs="Arial"/>
                <w:sz w:val="20"/>
                <w:szCs w:val="20"/>
              </w:rPr>
            </w:pPr>
            <w:r>
              <w:rPr>
                <w:rFonts w:ascii="Arial" w:hAnsi="Arial" w:cs="Arial"/>
                <w:sz w:val="20"/>
                <w:szCs w:val="20"/>
              </w:rPr>
              <w:t>31. 12. 2024</w:t>
            </w:r>
          </w:p>
        </w:tc>
        <w:tc>
          <w:tcPr>
            <w:tcW w:w="1869" w:type="dxa"/>
            <w:shd w:val="clear" w:color="auto" w:fill="auto"/>
          </w:tcPr>
          <w:p w14:paraId="7EC1096B" w14:textId="5B46B39A" w:rsidR="00A81A2E" w:rsidRDefault="00A81A2E" w:rsidP="00A81A2E">
            <w:pPr>
              <w:jc w:val="both"/>
              <w:rPr>
                <w:rFonts w:ascii="Arial" w:hAnsi="Arial" w:cs="Arial"/>
                <w:sz w:val="20"/>
                <w:szCs w:val="20"/>
              </w:rPr>
            </w:pPr>
            <w:r>
              <w:rPr>
                <w:rFonts w:ascii="Arial" w:hAnsi="Arial" w:cs="Arial"/>
                <w:sz w:val="20"/>
                <w:szCs w:val="20"/>
              </w:rPr>
              <w:t>Pripravljene podlage ali analize za poenoteno ceno PND na državni ravni.</w:t>
            </w:r>
          </w:p>
          <w:p w14:paraId="05DBECFF" w14:textId="77777777" w:rsidR="00A81A2E" w:rsidRDefault="00A81A2E" w:rsidP="00A81A2E">
            <w:pPr>
              <w:jc w:val="both"/>
              <w:rPr>
                <w:rFonts w:ascii="Arial" w:hAnsi="Arial" w:cs="Arial"/>
                <w:sz w:val="20"/>
                <w:szCs w:val="20"/>
              </w:rPr>
            </w:pPr>
          </w:p>
          <w:p w14:paraId="6854F6FB" w14:textId="3CA56D6C" w:rsidR="00A81A2E" w:rsidRPr="005C01F4" w:rsidRDefault="00A81A2E" w:rsidP="00A81A2E">
            <w:pPr>
              <w:jc w:val="both"/>
              <w:rPr>
                <w:rFonts w:ascii="Arial" w:hAnsi="Arial" w:cs="Arial"/>
                <w:sz w:val="20"/>
                <w:szCs w:val="20"/>
              </w:rPr>
            </w:pPr>
          </w:p>
        </w:tc>
      </w:tr>
      <w:tr w:rsidR="00A81A2E" w:rsidRPr="005C01F4" w14:paraId="5688DC13" w14:textId="77777777" w:rsidTr="000057CC">
        <w:tc>
          <w:tcPr>
            <w:tcW w:w="1555" w:type="dxa"/>
            <w:vMerge/>
            <w:shd w:val="clear" w:color="auto" w:fill="auto"/>
          </w:tcPr>
          <w:p w14:paraId="38CF7BBC" w14:textId="0581E5F1" w:rsidR="00A81A2E" w:rsidRPr="005C01F4" w:rsidRDefault="00A81A2E" w:rsidP="00A81A2E">
            <w:pPr>
              <w:jc w:val="both"/>
              <w:rPr>
                <w:rFonts w:ascii="Arial" w:hAnsi="Arial" w:cs="Arial"/>
                <w:sz w:val="20"/>
                <w:szCs w:val="20"/>
              </w:rPr>
            </w:pPr>
          </w:p>
        </w:tc>
        <w:tc>
          <w:tcPr>
            <w:tcW w:w="1842" w:type="dxa"/>
            <w:shd w:val="clear" w:color="auto" w:fill="auto"/>
          </w:tcPr>
          <w:p w14:paraId="0ACABDC2" w14:textId="543FBE6A" w:rsidR="00A81A2E" w:rsidRPr="002B491B" w:rsidRDefault="00A81A2E" w:rsidP="00A81A2E">
            <w:pPr>
              <w:jc w:val="both"/>
              <w:rPr>
                <w:rFonts w:ascii="Arial" w:hAnsi="Arial" w:cs="Arial"/>
                <w:i/>
                <w:iCs/>
                <w:sz w:val="20"/>
                <w:szCs w:val="20"/>
              </w:rPr>
            </w:pPr>
            <w:r w:rsidRPr="002B491B">
              <w:rPr>
                <w:rFonts w:ascii="Arial" w:hAnsi="Arial" w:cs="Arial"/>
                <w:i/>
                <w:iCs/>
                <w:sz w:val="20"/>
                <w:szCs w:val="20"/>
              </w:rPr>
              <w:t xml:space="preserve">Ukrep 1.3.3: </w:t>
            </w:r>
            <w:bookmarkStart w:id="0" w:name="_Hlk138059424"/>
            <w:r w:rsidRPr="002B491B">
              <w:rPr>
                <w:rFonts w:ascii="Arial" w:hAnsi="Arial" w:cs="Arial"/>
                <w:i/>
                <w:iCs/>
                <w:sz w:val="20"/>
                <w:szCs w:val="20"/>
              </w:rPr>
              <w:t xml:space="preserve">Okrepitev kadra na CSD za vsebine dela s starejšimi uporabniki in posebnimi skupinami (v sklopu DI) in okrepitev povezovanja različnih služb in izvajalcev </w:t>
            </w:r>
            <w:bookmarkEnd w:id="0"/>
          </w:p>
        </w:tc>
        <w:tc>
          <w:tcPr>
            <w:tcW w:w="2268" w:type="dxa"/>
            <w:shd w:val="clear" w:color="auto" w:fill="auto"/>
          </w:tcPr>
          <w:p w14:paraId="1EDE6284" w14:textId="6537B4D9" w:rsidR="00A81A2E" w:rsidRPr="002B491B" w:rsidRDefault="00A81A2E" w:rsidP="00A81A2E">
            <w:pPr>
              <w:jc w:val="both"/>
              <w:rPr>
                <w:rFonts w:ascii="Arial" w:hAnsi="Arial" w:cs="Arial"/>
                <w:sz w:val="20"/>
                <w:szCs w:val="20"/>
              </w:rPr>
            </w:pPr>
            <w:r w:rsidRPr="002B491B">
              <w:rPr>
                <w:rFonts w:ascii="Arial" w:hAnsi="Arial" w:cs="Arial"/>
                <w:sz w:val="20"/>
                <w:szCs w:val="20"/>
              </w:rPr>
              <w:t>Prilagoditev storitev omenjenim ciljnim skupinam, lažje zagotavljanje izobraževanja zaposlenih, ki delajo na teh vsebinah (preprečevanje institucionalizacije s ciljem zagotavljanja najustreznejše in hitre namestitve uporabnikov)</w:t>
            </w:r>
          </w:p>
        </w:tc>
        <w:tc>
          <w:tcPr>
            <w:tcW w:w="993" w:type="dxa"/>
            <w:shd w:val="clear" w:color="auto" w:fill="auto"/>
          </w:tcPr>
          <w:p w14:paraId="54762DC8" w14:textId="2C550C95" w:rsidR="00A81A2E" w:rsidRPr="002B491B" w:rsidRDefault="00A81A2E" w:rsidP="00A81A2E">
            <w:pPr>
              <w:jc w:val="both"/>
              <w:rPr>
                <w:rFonts w:ascii="Arial" w:hAnsi="Arial" w:cs="Arial"/>
                <w:sz w:val="20"/>
                <w:szCs w:val="20"/>
              </w:rPr>
            </w:pPr>
            <w:r w:rsidRPr="002B491B">
              <w:rPr>
                <w:rFonts w:ascii="Arial" w:hAnsi="Arial" w:cs="Arial"/>
                <w:sz w:val="20"/>
                <w:szCs w:val="20"/>
              </w:rPr>
              <w:t>MDDSZ, MSP, SCSD</w:t>
            </w:r>
          </w:p>
        </w:tc>
        <w:tc>
          <w:tcPr>
            <w:tcW w:w="1417" w:type="dxa"/>
            <w:shd w:val="clear" w:color="auto" w:fill="auto"/>
          </w:tcPr>
          <w:p w14:paraId="54C7249A" w14:textId="464BC427" w:rsidR="00A81A2E" w:rsidRPr="002B491B" w:rsidRDefault="00A81A2E" w:rsidP="00A81A2E">
            <w:pPr>
              <w:widowControl w:val="0"/>
              <w:overflowPunct w:val="0"/>
              <w:autoSpaceDE w:val="0"/>
              <w:autoSpaceDN w:val="0"/>
              <w:adjustRightInd w:val="0"/>
              <w:spacing w:line="276" w:lineRule="auto"/>
              <w:jc w:val="both"/>
              <w:textAlignment w:val="baseline"/>
              <w:rPr>
                <w:rFonts w:ascii="Arial" w:hAnsi="Arial" w:cs="Arial"/>
                <w:sz w:val="20"/>
                <w:szCs w:val="20"/>
              </w:rPr>
            </w:pPr>
            <w:r w:rsidRPr="002B491B">
              <w:rPr>
                <w:rFonts w:ascii="Arial" w:hAnsi="Arial" w:cs="Arial"/>
                <w:sz w:val="20"/>
                <w:szCs w:val="20"/>
              </w:rPr>
              <w:t>CSD, izvajalci storitev v skupnosti in izvajalci SV storitev, IRSSV</w:t>
            </w:r>
          </w:p>
        </w:tc>
        <w:tc>
          <w:tcPr>
            <w:tcW w:w="1134" w:type="dxa"/>
            <w:shd w:val="clear" w:color="auto" w:fill="auto"/>
          </w:tcPr>
          <w:p w14:paraId="76D404B4" w14:textId="63B0F298" w:rsidR="00A81A2E" w:rsidRPr="002B491B" w:rsidRDefault="00A81A2E" w:rsidP="00A81A2E">
            <w:pPr>
              <w:jc w:val="both"/>
              <w:rPr>
                <w:rFonts w:ascii="Arial" w:hAnsi="Arial" w:cs="Arial"/>
                <w:sz w:val="20"/>
                <w:szCs w:val="20"/>
              </w:rPr>
            </w:pPr>
            <w:r w:rsidRPr="002B491B">
              <w:rPr>
                <w:rFonts w:ascii="Arial" w:eastAsia="Times New Roman" w:hAnsi="Arial" w:cs="Arial"/>
                <w:sz w:val="20"/>
                <w:szCs w:val="20"/>
              </w:rPr>
              <w:t>Proračun RS, OP EKP 2021-2027 (DI)</w:t>
            </w:r>
          </w:p>
        </w:tc>
        <w:tc>
          <w:tcPr>
            <w:tcW w:w="1559" w:type="dxa"/>
            <w:shd w:val="clear" w:color="auto" w:fill="auto"/>
          </w:tcPr>
          <w:p w14:paraId="3EC568A6" w14:textId="3FA0E93C" w:rsidR="00A81A2E" w:rsidRPr="002B491B" w:rsidRDefault="00A81A2E" w:rsidP="00A81A2E">
            <w:pPr>
              <w:jc w:val="both"/>
              <w:rPr>
                <w:rFonts w:ascii="Arial" w:hAnsi="Arial" w:cs="Arial"/>
                <w:sz w:val="20"/>
                <w:szCs w:val="20"/>
              </w:rPr>
            </w:pPr>
            <w:r w:rsidRPr="002B491B">
              <w:rPr>
                <w:rFonts w:ascii="Arial" w:eastAsia="Times New Roman" w:hAnsi="Arial" w:cs="Arial"/>
                <w:sz w:val="20"/>
                <w:szCs w:val="20"/>
              </w:rPr>
              <w:t>2.000.000</w:t>
            </w:r>
          </w:p>
        </w:tc>
        <w:tc>
          <w:tcPr>
            <w:tcW w:w="1392" w:type="dxa"/>
            <w:shd w:val="clear" w:color="auto" w:fill="auto"/>
          </w:tcPr>
          <w:p w14:paraId="364C7A80" w14:textId="08FE8273" w:rsidR="00A81A2E" w:rsidRPr="002B491B" w:rsidRDefault="00A81A2E" w:rsidP="00A81A2E">
            <w:pPr>
              <w:jc w:val="both"/>
              <w:rPr>
                <w:rFonts w:ascii="Arial" w:hAnsi="Arial" w:cs="Arial"/>
                <w:sz w:val="20"/>
                <w:szCs w:val="20"/>
              </w:rPr>
            </w:pPr>
            <w:r w:rsidRPr="002B491B">
              <w:rPr>
                <w:rFonts w:ascii="Arial" w:hAnsi="Arial" w:cs="Arial"/>
                <w:sz w:val="20"/>
                <w:szCs w:val="20"/>
              </w:rPr>
              <w:t>31.</w:t>
            </w:r>
            <w:r>
              <w:rPr>
                <w:rFonts w:ascii="Arial" w:hAnsi="Arial" w:cs="Arial"/>
                <w:sz w:val="20"/>
                <w:szCs w:val="20"/>
              </w:rPr>
              <w:t xml:space="preserve"> </w:t>
            </w:r>
            <w:r w:rsidRPr="002B491B">
              <w:rPr>
                <w:rFonts w:ascii="Arial" w:hAnsi="Arial" w:cs="Arial"/>
                <w:sz w:val="20"/>
                <w:szCs w:val="20"/>
              </w:rPr>
              <w:t>12.</w:t>
            </w:r>
            <w:r>
              <w:rPr>
                <w:rFonts w:ascii="Arial" w:hAnsi="Arial" w:cs="Arial"/>
                <w:sz w:val="20"/>
                <w:szCs w:val="20"/>
              </w:rPr>
              <w:t xml:space="preserve"> </w:t>
            </w:r>
            <w:r w:rsidRPr="002B491B">
              <w:rPr>
                <w:rFonts w:ascii="Arial" w:hAnsi="Arial" w:cs="Arial"/>
                <w:sz w:val="20"/>
                <w:szCs w:val="20"/>
              </w:rPr>
              <w:t>2025</w:t>
            </w:r>
          </w:p>
        </w:tc>
        <w:tc>
          <w:tcPr>
            <w:tcW w:w="1869" w:type="dxa"/>
            <w:shd w:val="clear" w:color="auto" w:fill="auto"/>
          </w:tcPr>
          <w:p w14:paraId="520DEBB4" w14:textId="77777777" w:rsidR="00A81A2E" w:rsidRPr="002B491B" w:rsidRDefault="00A81A2E" w:rsidP="00A81A2E">
            <w:pPr>
              <w:rPr>
                <w:rFonts w:ascii="Arial" w:hAnsi="Arial" w:cs="Arial"/>
                <w:sz w:val="20"/>
                <w:szCs w:val="20"/>
              </w:rPr>
            </w:pPr>
            <w:r w:rsidRPr="002B491B">
              <w:rPr>
                <w:rFonts w:ascii="Arial" w:hAnsi="Arial" w:cs="Arial"/>
                <w:sz w:val="20"/>
                <w:szCs w:val="20"/>
              </w:rPr>
              <w:t>Število novih zaposlitev na CSD za vsebine dela s starejšimi uporabniki in posebnimi skupinami (v sklopu DI),</w:t>
            </w:r>
          </w:p>
          <w:p w14:paraId="2F04644E" w14:textId="7B183A52" w:rsidR="00A81A2E" w:rsidRPr="002B491B" w:rsidRDefault="00A81A2E" w:rsidP="00A81A2E">
            <w:pPr>
              <w:jc w:val="both"/>
              <w:rPr>
                <w:rFonts w:ascii="Arial" w:hAnsi="Arial" w:cs="Arial"/>
                <w:sz w:val="20"/>
                <w:szCs w:val="20"/>
              </w:rPr>
            </w:pPr>
            <w:r w:rsidRPr="002B491B">
              <w:rPr>
                <w:rFonts w:ascii="Arial" w:hAnsi="Arial" w:cs="Arial"/>
                <w:sz w:val="20"/>
                <w:szCs w:val="20"/>
              </w:rPr>
              <w:t>Število izvedenih izobraževanj in usposabljanj za vsebine preprečevanja institucionalizacije</w:t>
            </w:r>
            <w:r w:rsidRPr="002B491B">
              <w:rPr>
                <w:rFonts w:ascii="Arial" w:hAnsi="Arial" w:cs="Arial"/>
                <w:sz w:val="20"/>
                <w:szCs w:val="20"/>
              </w:rPr>
              <w:lastRenderedPageBreak/>
              <w:t>, krepitev povezovanja ipd.</w:t>
            </w:r>
          </w:p>
        </w:tc>
      </w:tr>
      <w:tr w:rsidR="00A81A2E" w:rsidRPr="005C01F4" w14:paraId="0E42D80F" w14:textId="77777777" w:rsidTr="000057CC">
        <w:tc>
          <w:tcPr>
            <w:tcW w:w="1555" w:type="dxa"/>
            <w:vMerge w:val="restart"/>
            <w:shd w:val="clear" w:color="auto" w:fill="auto"/>
            <w:vAlign w:val="center"/>
          </w:tcPr>
          <w:p w14:paraId="7569963A" w14:textId="09080682" w:rsidR="00A81A2E" w:rsidRPr="005C01F4" w:rsidRDefault="00A81A2E" w:rsidP="00A81A2E">
            <w:pPr>
              <w:rPr>
                <w:rFonts w:ascii="Arial" w:hAnsi="Arial" w:cs="Arial"/>
                <w:sz w:val="20"/>
                <w:szCs w:val="20"/>
              </w:rPr>
            </w:pPr>
            <w:r w:rsidRPr="00A81A2E">
              <w:rPr>
                <w:rFonts w:ascii="Arial" w:hAnsi="Arial" w:cs="Arial"/>
                <w:b/>
                <w:bCs/>
                <w:sz w:val="20"/>
                <w:szCs w:val="20"/>
              </w:rPr>
              <w:lastRenderedPageBreak/>
              <w:t>1.4.:</w:t>
            </w:r>
            <w:r w:rsidRPr="007306D6">
              <w:rPr>
                <w:rFonts w:ascii="Arial" w:hAnsi="Arial" w:cs="Arial"/>
                <w:b/>
                <w:bCs/>
                <w:sz w:val="20"/>
                <w:szCs w:val="20"/>
              </w:rPr>
              <w:t xml:space="preserve"> Ukrepi </w:t>
            </w:r>
            <w:bookmarkStart w:id="1" w:name="_Hlk145072446"/>
            <w:r w:rsidRPr="007306D6">
              <w:rPr>
                <w:rFonts w:ascii="Arial" w:hAnsi="Arial" w:cs="Arial"/>
                <w:b/>
                <w:bCs/>
                <w:sz w:val="20"/>
                <w:szCs w:val="20"/>
              </w:rPr>
              <w:t>za zmanjševanje tveganja brezposelnosti in ohranjanje povezanosti težje zaposljivih posameznikov s trgom dela</w:t>
            </w:r>
            <w:bookmarkEnd w:id="1"/>
          </w:p>
        </w:tc>
        <w:tc>
          <w:tcPr>
            <w:tcW w:w="1842" w:type="dxa"/>
            <w:shd w:val="clear" w:color="auto" w:fill="auto"/>
          </w:tcPr>
          <w:p w14:paraId="6EB5230F" w14:textId="047256CC" w:rsidR="00A81A2E" w:rsidRPr="00387307" w:rsidRDefault="00A81A2E" w:rsidP="00A81A2E">
            <w:pPr>
              <w:jc w:val="both"/>
              <w:rPr>
                <w:rFonts w:ascii="Arial" w:hAnsi="Arial" w:cs="Arial"/>
                <w:i/>
                <w:iCs/>
                <w:sz w:val="20"/>
                <w:szCs w:val="20"/>
              </w:rPr>
            </w:pPr>
            <w:r w:rsidRPr="001B45FD" w:rsidDel="00953BB9">
              <w:rPr>
                <w:rFonts w:ascii="Arial" w:hAnsi="Arial" w:cs="Arial"/>
                <w:i/>
                <w:iCs/>
                <w:sz w:val="20"/>
                <w:szCs w:val="20"/>
              </w:rPr>
              <w:t>Ukrep 1.4.1:</w:t>
            </w:r>
            <w:r>
              <w:rPr>
                <w:rFonts w:ascii="Arial" w:hAnsi="Arial" w:cs="Arial"/>
                <w:sz w:val="20"/>
                <w:szCs w:val="20"/>
              </w:rPr>
              <w:t xml:space="preserve"> </w:t>
            </w:r>
            <w:r w:rsidR="006E6961">
              <w:rPr>
                <w:rFonts w:ascii="Arial" w:hAnsi="Arial" w:cs="Arial"/>
                <w:i/>
                <w:iCs/>
                <w:sz w:val="20"/>
                <w:szCs w:val="20"/>
              </w:rPr>
              <w:t>V</w:t>
            </w:r>
            <w:r>
              <w:rPr>
                <w:rFonts w:ascii="Arial" w:hAnsi="Arial" w:cs="Arial"/>
                <w:i/>
                <w:iCs/>
                <w:sz w:val="20"/>
                <w:szCs w:val="20"/>
              </w:rPr>
              <w:t>zpostavitev sodelovanja med ključnimi ins</w:t>
            </w:r>
            <w:r w:rsidR="006E6961">
              <w:rPr>
                <w:rFonts w:ascii="Arial" w:hAnsi="Arial" w:cs="Arial"/>
                <w:i/>
                <w:iCs/>
                <w:sz w:val="20"/>
                <w:szCs w:val="20"/>
              </w:rPr>
              <w:t>t</w:t>
            </w:r>
            <w:r>
              <w:rPr>
                <w:rFonts w:ascii="Arial" w:hAnsi="Arial" w:cs="Arial"/>
                <w:i/>
                <w:iCs/>
                <w:sz w:val="20"/>
                <w:szCs w:val="20"/>
              </w:rPr>
              <w:t xml:space="preserve">itucijami na področju socialnega varstva </w:t>
            </w:r>
          </w:p>
        </w:tc>
        <w:tc>
          <w:tcPr>
            <w:tcW w:w="2268" w:type="dxa"/>
            <w:shd w:val="clear" w:color="auto" w:fill="auto"/>
          </w:tcPr>
          <w:p w14:paraId="482D0861" w14:textId="1364287F" w:rsidR="00A81A2E" w:rsidDel="00953BB9" w:rsidRDefault="00A81A2E" w:rsidP="00A81A2E">
            <w:pPr>
              <w:jc w:val="both"/>
              <w:rPr>
                <w:rFonts w:ascii="Arial" w:hAnsi="Arial" w:cs="Arial"/>
                <w:sz w:val="20"/>
                <w:szCs w:val="20"/>
              </w:rPr>
            </w:pPr>
            <w:r>
              <w:rPr>
                <w:rFonts w:ascii="Arial" w:hAnsi="Arial" w:cs="Arial"/>
                <w:sz w:val="20"/>
                <w:szCs w:val="20"/>
              </w:rPr>
              <w:t>C</w:t>
            </w:r>
            <w:r w:rsidRPr="006268F9" w:rsidDel="00953BB9">
              <w:rPr>
                <w:rFonts w:ascii="Arial" w:hAnsi="Arial" w:cs="Arial"/>
                <w:sz w:val="20"/>
                <w:szCs w:val="20"/>
              </w:rPr>
              <w:t>elostna podpora in pomoč</w:t>
            </w:r>
            <w:r w:rsidDel="00953BB9">
              <w:rPr>
                <w:rFonts w:ascii="Arial" w:hAnsi="Arial" w:cs="Arial"/>
                <w:sz w:val="20"/>
                <w:szCs w:val="20"/>
              </w:rPr>
              <w:t xml:space="preserve"> </w:t>
            </w:r>
            <w:r w:rsidRPr="006268F9" w:rsidDel="00953BB9">
              <w:rPr>
                <w:rFonts w:ascii="Arial" w:hAnsi="Arial" w:cs="Arial"/>
                <w:sz w:val="20"/>
                <w:szCs w:val="20"/>
              </w:rPr>
              <w:t>dolgotrajni</w:t>
            </w:r>
            <w:r w:rsidDel="00953BB9">
              <w:rPr>
                <w:rFonts w:ascii="Arial" w:hAnsi="Arial" w:cs="Arial"/>
                <w:sz w:val="20"/>
                <w:szCs w:val="20"/>
              </w:rPr>
              <w:t>m</w:t>
            </w:r>
            <w:r w:rsidRPr="006268F9" w:rsidDel="00953BB9">
              <w:rPr>
                <w:rFonts w:ascii="Arial" w:hAnsi="Arial" w:cs="Arial"/>
                <w:sz w:val="20"/>
                <w:szCs w:val="20"/>
              </w:rPr>
              <w:t xml:space="preserve"> prejemniko</w:t>
            </w:r>
            <w:r w:rsidDel="00953BB9">
              <w:rPr>
                <w:rFonts w:ascii="Arial" w:hAnsi="Arial" w:cs="Arial"/>
                <w:sz w:val="20"/>
                <w:szCs w:val="20"/>
              </w:rPr>
              <w:t>m</w:t>
            </w:r>
            <w:r w:rsidRPr="006268F9" w:rsidDel="00953BB9">
              <w:rPr>
                <w:rFonts w:ascii="Arial" w:hAnsi="Arial" w:cs="Arial"/>
                <w:sz w:val="20"/>
                <w:szCs w:val="20"/>
              </w:rPr>
              <w:t xml:space="preserve"> denarne socialne pomoči</w:t>
            </w:r>
            <w:r w:rsidDel="00953BB9">
              <w:rPr>
                <w:rFonts w:ascii="Arial" w:hAnsi="Arial" w:cs="Arial"/>
                <w:sz w:val="20"/>
                <w:szCs w:val="20"/>
              </w:rPr>
              <w:t>.</w:t>
            </w:r>
          </w:p>
          <w:p w14:paraId="263584FD" w14:textId="77777777" w:rsidR="00A81A2E" w:rsidRDefault="00A81A2E" w:rsidP="00A81A2E">
            <w:pPr>
              <w:jc w:val="both"/>
              <w:rPr>
                <w:rFonts w:ascii="Arial" w:hAnsi="Arial" w:cs="Arial"/>
                <w:sz w:val="20"/>
                <w:szCs w:val="20"/>
              </w:rPr>
            </w:pPr>
          </w:p>
          <w:p w14:paraId="014D71B9" w14:textId="77777777" w:rsidR="00A81A2E" w:rsidRDefault="00A81A2E" w:rsidP="00A81A2E">
            <w:pPr>
              <w:jc w:val="both"/>
              <w:rPr>
                <w:rFonts w:ascii="Arial" w:hAnsi="Arial" w:cs="Arial"/>
                <w:sz w:val="20"/>
                <w:szCs w:val="20"/>
              </w:rPr>
            </w:pPr>
          </w:p>
          <w:p w14:paraId="59A1BD81" w14:textId="36FF6BE9" w:rsidR="00A81A2E" w:rsidRPr="005C01F4" w:rsidRDefault="00A81A2E" w:rsidP="00A81A2E">
            <w:pPr>
              <w:jc w:val="both"/>
              <w:rPr>
                <w:rFonts w:ascii="Arial" w:hAnsi="Arial" w:cs="Arial"/>
                <w:sz w:val="20"/>
                <w:szCs w:val="20"/>
              </w:rPr>
            </w:pPr>
          </w:p>
        </w:tc>
        <w:tc>
          <w:tcPr>
            <w:tcW w:w="993" w:type="dxa"/>
            <w:shd w:val="clear" w:color="auto" w:fill="auto"/>
          </w:tcPr>
          <w:p w14:paraId="2F66913E" w14:textId="6C2323CF" w:rsidR="00A81A2E" w:rsidRDefault="00A81A2E" w:rsidP="00A81A2E">
            <w:pPr>
              <w:jc w:val="both"/>
              <w:rPr>
                <w:rFonts w:ascii="Arial" w:hAnsi="Arial" w:cs="Arial"/>
                <w:sz w:val="20"/>
                <w:szCs w:val="20"/>
              </w:rPr>
            </w:pPr>
            <w:r w:rsidDel="00953BB9">
              <w:rPr>
                <w:rFonts w:ascii="Arial" w:hAnsi="Arial" w:cs="Arial"/>
                <w:sz w:val="20"/>
                <w:szCs w:val="20"/>
              </w:rPr>
              <w:t>MDDS</w:t>
            </w:r>
            <w:r>
              <w:rPr>
                <w:rFonts w:ascii="Arial" w:hAnsi="Arial" w:cs="Arial"/>
                <w:sz w:val="20"/>
                <w:szCs w:val="20"/>
              </w:rPr>
              <w:t>Z,</w:t>
            </w:r>
          </w:p>
          <w:p w14:paraId="1B21A660" w14:textId="160BED51" w:rsidR="00A81A2E" w:rsidRDefault="00A81A2E" w:rsidP="00A81A2E">
            <w:pPr>
              <w:jc w:val="both"/>
              <w:rPr>
                <w:rFonts w:ascii="Arial" w:hAnsi="Arial" w:cs="Arial"/>
                <w:sz w:val="20"/>
                <w:szCs w:val="20"/>
              </w:rPr>
            </w:pPr>
            <w:r>
              <w:rPr>
                <w:rFonts w:ascii="Arial" w:hAnsi="Arial" w:cs="Arial"/>
                <w:sz w:val="20"/>
                <w:szCs w:val="20"/>
              </w:rPr>
              <w:t>ZRSZ</w:t>
            </w:r>
          </w:p>
          <w:p w14:paraId="360ED72F" w14:textId="705E31C3" w:rsidR="00A81A2E" w:rsidRPr="005C01F4" w:rsidRDefault="00A81A2E" w:rsidP="00A81A2E">
            <w:pPr>
              <w:jc w:val="both"/>
              <w:rPr>
                <w:rFonts w:ascii="Arial" w:hAnsi="Arial" w:cs="Arial"/>
                <w:sz w:val="20"/>
                <w:szCs w:val="20"/>
              </w:rPr>
            </w:pPr>
          </w:p>
        </w:tc>
        <w:tc>
          <w:tcPr>
            <w:tcW w:w="1417" w:type="dxa"/>
            <w:shd w:val="clear" w:color="auto" w:fill="auto"/>
          </w:tcPr>
          <w:p w14:paraId="16055B69" w14:textId="77777777" w:rsidR="00A81A2E" w:rsidRPr="00731658" w:rsidDel="00953BB9" w:rsidRDefault="00A81A2E" w:rsidP="00A81A2E">
            <w:pPr>
              <w:widowControl w:val="0"/>
              <w:overflowPunct w:val="0"/>
              <w:autoSpaceDE w:val="0"/>
              <w:autoSpaceDN w:val="0"/>
              <w:adjustRightInd w:val="0"/>
              <w:jc w:val="both"/>
              <w:textAlignment w:val="baseline"/>
              <w:rPr>
                <w:rFonts w:ascii="Arial" w:hAnsi="Arial" w:cs="Arial"/>
                <w:iCs/>
                <w:sz w:val="20"/>
                <w:szCs w:val="20"/>
              </w:rPr>
            </w:pPr>
            <w:r w:rsidDel="00953BB9">
              <w:rPr>
                <w:rFonts w:ascii="Arial" w:hAnsi="Arial" w:cs="Arial"/>
                <w:iCs/>
                <w:sz w:val="20"/>
                <w:szCs w:val="20"/>
              </w:rPr>
              <w:t>N</w:t>
            </w:r>
            <w:r w:rsidRPr="00731658" w:rsidDel="00953BB9">
              <w:rPr>
                <w:rFonts w:ascii="Arial" w:hAnsi="Arial" w:cs="Arial"/>
                <w:iCs/>
                <w:sz w:val="20"/>
                <w:szCs w:val="20"/>
              </w:rPr>
              <w:t xml:space="preserve">evladne organizacije, </w:t>
            </w:r>
          </w:p>
          <w:p w14:paraId="66908D74" w14:textId="77777777" w:rsidR="00A81A2E" w:rsidRPr="00731658" w:rsidDel="00953BB9" w:rsidRDefault="00A81A2E" w:rsidP="00A81A2E">
            <w:pPr>
              <w:widowControl w:val="0"/>
              <w:overflowPunct w:val="0"/>
              <w:autoSpaceDE w:val="0"/>
              <w:autoSpaceDN w:val="0"/>
              <w:adjustRightInd w:val="0"/>
              <w:jc w:val="both"/>
              <w:textAlignment w:val="baseline"/>
              <w:rPr>
                <w:rFonts w:ascii="Arial" w:hAnsi="Arial" w:cs="Arial"/>
                <w:iCs/>
                <w:sz w:val="20"/>
                <w:szCs w:val="20"/>
              </w:rPr>
            </w:pPr>
            <w:r w:rsidRPr="00731658" w:rsidDel="00953BB9">
              <w:rPr>
                <w:rFonts w:ascii="Arial" w:hAnsi="Arial" w:cs="Arial"/>
                <w:iCs/>
                <w:sz w:val="20"/>
                <w:szCs w:val="20"/>
              </w:rPr>
              <w:t>predstavniki zainteresirane javnosti,</w:t>
            </w:r>
          </w:p>
          <w:p w14:paraId="528F91D4" w14:textId="77777777" w:rsidR="00A81A2E" w:rsidRPr="00731658" w:rsidDel="00953BB9" w:rsidRDefault="00A81A2E" w:rsidP="00A81A2E">
            <w:pPr>
              <w:widowControl w:val="0"/>
              <w:overflowPunct w:val="0"/>
              <w:autoSpaceDE w:val="0"/>
              <w:autoSpaceDN w:val="0"/>
              <w:adjustRightInd w:val="0"/>
              <w:jc w:val="both"/>
              <w:textAlignment w:val="baseline"/>
              <w:rPr>
                <w:rFonts w:ascii="Arial" w:hAnsi="Arial" w:cs="Arial"/>
                <w:iCs/>
                <w:sz w:val="20"/>
                <w:szCs w:val="20"/>
              </w:rPr>
            </w:pPr>
            <w:r w:rsidRPr="00731658" w:rsidDel="00953BB9">
              <w:rPr>
                <w:rFonts w:ascii="Arial" w:hAnsi="Arial" w:cs="Arial"/>
                <w:iCs/>
                <w:sz w:val="20"/>
                <w:szCs w:val="20"/>
              </w:rPr>
              <w:t>predstavniki strokovne javnosti</w:t>
            </w:r>
            <w:r w:rsidDel="00953BB9">
              <w:rPr>
                <w:rFonts w:ascii="Arial" w:hAnsi="Arial" w:cs="Arial"/>
                <w:iCs/>
                <w:sz w:val="20"/>
                <w:szCs w:val="20"/>
              </w:rPr>
              <w:t>.</w:t>
            </w:r>
          </w:p>
          <w:p w14:paraId="7261ECBB" w14:textId="6B3A996B" w:rsidR="00A81A2E" w:rsidRPr="005C01F4" w:rsidRDefault="00A81A2E" w:rsidP="00A81A2E">
            <w:pPr>
              <w:jc w:val="both"/>
              <w:rPr>
                <w:rFonts w:ascii="Arial" w:hAnsi="Arial" w:cs="Arial"/>
                <w:sz w:val="20"/>
                <w:szCs w:val="20"/>
              </w:rPr>
            </w:pPr>
          </w:p>
        </w:tc>
        <w:tc>
          <w:tcPr>
            <w:tcW w:w="1134" w:type="dxa"/>
            <w:shd w:val="clear" w:color="auto" w:fill="auto"/>
          </w:tcPr>
          <w:p w14:paraId="3572A235" w14:textId="77777777" w:rsidR="00A81A2E" w:rsidRDefault="00A81A2E" w:rsidP="00A81A2E">
            <w:pPr>
              <w:jc w:val="both"/>
              <w:rPr>
                <w:rFonts w:ascii="Arial" w:hAnsi="Arial" w:cs="Arial"/>
                <w:sz w:val="20"/>
                <w:szCs w:val="20"/>
              </w:rPr>
            </w:pPr>
            <w:r w:rsidDel="00953BB9">
              <w:rPr>
                <w:rFonts w:ascii="Arial" w:hAnsi="Arial" w:cs="Arial"/>
                <w:sz w:val="20"/>
                <w:szCs w:val="20"/>
              </w:rPr>
              <w:t>Proračun RS</w:t>
            </w:r>
          </w:p>
          <w:p w14:paraId="31C3A6CA" w14:textId="594B9F4E" w:rsidR="00A81A2E" w:rsidRPr="005C01F4" w:rsidRDefault="00A81A2E" w:rsidP="00A81A2E">
            <w:pPr>
              <w:jc w:val="both"/>
              <w:rPr>
                <w:rFonts w:ascii="Arial" w:hAnsi="Arial" w:cs="Arial"/>
                <w:sz w:val="20"/>
                <w:szCs w:val="20"/>
              </w:rPr>
            </w:pPr>
          </w:p>
        </w:tc>
        <w:tc>
          <w:tcPr>
            <w:tcW w:w="1559" w:type="dxa"/>
            <w:shd w:val="clear" w:color="auto" w:fill="auto"/>
          </w:tcPr>
          <w:p w14:paraId="39E259BE" w14:textId="57CB2B27" w:rsidR="00A81A2E" w:rsidRPr="005C01F4" w:rsidRDefault="00A81A2E" w:rsidP="00A81A2E">
            <w:pPr>
              <w:jc w:val="both"/>
              <w:rPr>
                <w:rFonts w:ascii="Arial" w:hAnsi="Arial" w:cs="Arial"/>
                <w:sz w:val="20"/>
                <w:szCs w:val="20"/>
              </w:rPr>
            </w:pPr>
            <w:r>
              <w:rPr>
                <w:rFonts w:ascii="Arial" w:hAnsi="Arial" w:cs="Arial"/>
                <w:sz w:val="20"/>
                <w:szCs w:val="20"/>
              </w:rPr>
              <w:t>Dodatna finančna sredstva niso potrebna</w:t>
            </w:r>
          </w:p>
        </w:tc>
        <w:tc>
          <w:tcPr>
            <w:tcW w:w="1392" w:type="dxa"/>
            <w:shd w:val="clear" w:color="auto" w:fill="auto"/>
          </w:tcPr>
          <w:p w14:paraId="610C52BF" w14:textId="4456626C" w:rsidR="00A81A2E" w:rsidRPr="005C01F4" w:rsidRDefault="00A81A2E" w:rsidP="00A81A2E">
            <w:pPr>
              <w:jc w:val="both"/>
              <w:rPr>
                <w:rFonts w:ascii="Arial" w:hAnsi="Arial" w:cs="Arial"/>
                <w:sz w:val="20"/>
                <w:szCs w:val="20"/>
              </w:rPr>
            </w:pPr>
            <w:r w:rsidRPr="00976CA3" w:rsidDel="00953BB9">
              <w:rPr>
                <w:rFonts w:ascii="Arial" w:hAnsi="Arial" w:cs="Arial"/>
                <w:sz w:val="20"/>
                <w:szCs w:val="20"/>
              </w:rPr>
              <w:t>31.</w:t>
            </w:r>
            <w:r>
              <w:rPr>
                <w:rFonts w:ascii="Arial" w:hAnsi="Arial" w:cs="Arial"/>
                <w:sz w:val="20"/>
                <w:szCs w:val="20"/>
              </w:rPr>
              <w:t xml:space="preserve"> </w:t>
            </w:r>
            <w:r w:rsidRPr="00976CA3" w:rsidDel="00953BB9">
              <w:rPr>
                <w:rFonts w:ascii="Arial" w:hAnsi="Arial" w:cs="Arial"/>
                <w:sz w:val="20"/>
                <w:szCs w:val="20"/>
              </w:rPr>
              <w:t>12.</w:t>
            </w:r>
            <w:r>
              <w:rPr>
                <w:rFonts w:ascii="Arial" w:hAnsi="Arial" w:cs="Arial"/>
                <w:sz w:val="20"/>
                <w:szCs w:val="20"/>
              </w:rPr>
              <w:t xml:space="preserve"> </w:t>
            </w:r>
            <w:r w:rsidRPr="00976CA3" w:rsidDel="00924351">
              <w:rPr>
                <w:rFonts w:ascii="Arial" w:hAnsi="Arial" w:cs="Arial"/>
                <w:sz w:val="20"/>
                <w:szCs w:val="20"/>
              </w:rPr>
              <w:t>202</w:t>
            </w:r>
            <w:r>
              <w:rPr>
                <w:rFonts w:ascii="Arial" w:hAnsi="Arial" w:cs="Arial"/>
                <w:sz w:val="20"/>
                <w:szCs w:val="20"/>
              </w:rPr>
              <w:t>5</w:t>
            </w:r>
          </w:p>
        </w:tc>
        <w:tc>
          <w:tcPr>
            <w:tcW w:w="1869" w:type="dxa"/>
            <w:shd w:val="clear" w:color="auto" w:fill="auto"/>
          </w:tcPr>
          <w:p w14:paraId="600B2AEC" w14:textId="4EC39B20" w:rsidR="00A81A2E" w:rsidDel="00924351" w:rsidRDefault="00A81A2E" w:rsidP="00A81A2E">
            <w:pPr>
              <w:jc w:val="both"/>
              <w:rPr>
                <w:rFonts w:ascii="Arial" w:hAnsi="Arial" w:cs="Arial"/>
                <w:sz w:val="20"/>
                <w:szCs w:val="20"/>
              </w:rPr>
            </w:pPr>
            <w:r>
              <w:rPr>
                <w:rFonts w:ascii="Arial" w:hAnsi="Arial" w:cs="Arial"/>
                <w:sz w:val="20"/>
                <w:szCs w:val="20"/>
              </w:rPr>
              <w:t>Priprava protokolov za sodelovanje.</w:t>
            </w:r>
          </w:p>
          <w:p w14:paraId="3B999701" w14:textId="54E559DE" w:rsidR="00A81A2E" w:rsidRPr="005C01F4" w:rsidRDefault="00A81A2E" w:rsidP="00A81A2E">
            <w:pPr>
              <w:jc w:val="both"/>
              <w:rPr>
                <w:rFonts w:ascii="Arial" w:hAnsi="Arial" w:cs="Arial"/>
                <w:sz w:val="20"/>
                <w:szCs w:val="20"/>
              </w:rPr>
            </w:pPr>
          </w:p>
        </w:tc>
      </w:tr>
      <w:tr w:rsidR="00A81A2E" w:rsidRPr="005C01F4" w14:paraId="43DEADC5" w14:textId="77777777" w:rsidTr="000057CC">
        <w:tc>
          <w:tcPr>
            <w:tcW w:w="1555" w:type="dxa"/>
            <w:vMerge/>
            <w:shd w:val="clear" w:color="auto" w:fill="auto"/>
            <w:vAlign w:val="center"/>
          </w:tcPr>
          <w:p w14:paraId="38484A7A" w14:textId="77777777" w:rsidR="00A81A2E" w:rsidRPr="007306D6" w:rsidRDefault="00A81A2E" w:rsidP="00A81A2E">
            <w:pPr>
              <w:rPr>
                <w:rFonts w:ascii="Arial" w:hAnsi="Arial" w:cs="Arial"/>
                <w:b/>
                <w:bCs/>
                <w:sz w:val="20"/>
                <w:szCs w:val="20"/>
              </w:rPr>
            </w:pPr>
          </w:p>
        </w:tc>
        <w:tc>
          <w:tcPr>
            <w:tcW w:w="1842" w:type="dxa"/>
            <w:shd w:val="clear" w:color="auto" w:fill="auto"/>
          </w:tcPr>
          <w:p w14:paraId="485DF8EC" w14:textId="4474FA78" w:rsidR="00A81A2E" w:rsidRPr="00B2753C" w:rsidDel="00953BB9" w:rsidRDefault="00A81A2E" w:rsidP="00A81A2E">
            <w:pPr>
              <w:jc w:val="both"/>
              <w:rPr>
                <w:rFonts w:ascii="Arial" w:hAnsi="Arial" w:cs="Arial"/>
                <w:i/>
                <w:iCs/>
                <w:sz w:val="20"/>
                <w:szCs w:val="20"/>
                <w:highlight w:val="yellow"/>
              </w:rPr>
            </w:pPr>
            <w:r w:rsidRPr="004B62BA">
              <w:rPr>
                <w:rFonts w:ascii="Arial" w:hAnsi="Arial" w:cs="Arial"/>
                <w:i/>
                <w:iCs/>
                <w:sz w:val="20"/>
                <w:szCs w:val="20"/>
              </w:rPr>
              <w:t xml:space="preserve">Ukrep </w:t>
            </w:r>
            <w:r>
              <w:rPr>
                <w:rFonts w:ascii="Arial" w:hAnsi="Arial" w:cs="Arial"/>
                <w:i/>
                <w:iCs/>
                <w:sz w:val="20"/>
                <w:szCs w:val="20"/>
              </w:rPr>
              <w:t>1</w:t>
            </w:r>
            <w:r w:rsidRPr="004B62BA">
              <w:rPr>
                <w:rFonts w:ascii="Arial" w:hAnsi="Arial" w:cs="Arial"/>
                <w:i/>
                <w:iCs/>
                <w:sz w:val="20"/>
                <w:szCs w:val="20"/>
              </w:rPr>
              <w:t>.</w:t>
            </w:r>
            <w:r>
              <w:rPr>
                <w:rFonts w:ascii="Arial" w:hAnsi="Arial" w:cs="Arial"/>
                <w:i/>
                <w:iCs/>
                <w:sz w:val="20"/>
                <w:szCs w:val="20"/>
              </w:rPr>
              <w:t>4.2</w:t>
            </w:r>
            <w:r w:rsidRPr="004B62BA">
              <w:rPr>
                <w:rFonts w:ascii="Arial" w:hAnsi="Arial" w:cs="Arial"/>
                <w:i/>
                <w:iCs/>
                <w:sz w:val="20"/>
                <w:szCs w:val="20"/>
              </w:rPr>
              <w:t>: Socialna aktivacija z namenom približevanja ciljnih skupin trgu dela</w:t>
            </w:r>
          </w:p>
        </w:tc>
        <w:tc>
          <w:tcPr>
            <w:tcW w:w="2268" w:type="dxa"/>
            <w:shd w:val="clear" w:color="auto" w:fill="auto"/>
          </w:tcPr>
          <w:p w14:paraId="5823496E" w14:textId="07199125" w:rsidR="00A81A2E" w:rsidRPr="00B2753C" w:rsidDel="00953BB9" w:rsidRDefault="00A81A2E" w:rsidP="00A81A2E">
            <w:pPr>
              <w:jc w:val="both"/>
              <w:rPr>
                <w:rFonts w:ascii="Arial" w:hAnsi="Arial" w:cs="Arial"/>
                <w:sz w:val="20"/>
                <w:szCs w:val="20"/>
                <w:highlight w:val="yellow"/>
              </w:rPr>
            </w:pPr>
            <w:r w:rsidRPr="00025312">
              <w:rPr>
                <w:rFonts w:ascii="Arial" w:hAnsi="Arial" w:cs="Arial"/>
                <w:sz w:val="20"/>
                <w:szCs w:val="20"/>
              </w:rPr>
              <w:t xml:space="preserve">Programi socialne aktivacije z namenom približevanju trgu dela so namenjeni dolgotrajno </w:t>
            </w:r>
            <w:r>
              <w:rPr>
                <w:rFonts w:ascii="Arial" w:hAnsi="Arial" w:cs="Arial"/>
                <w:sz w:val="20"/>
                <w:szCs w:val="20"/>
              </w:rPr>
              <w:t xml:space="preserve">brezposelnim </w:t>
            </w:r>
            <w:r w:rsidRPr="00025312">
              <w:rPr>
                <w:rFonts w:ascii="Arial" w:hAnsi="Arial" w:cs="Arial"/>
                <w:sz w:val="20"/>
                <w:szCs w:val="20"/>
              </w:rPr>
              <w:t>ter drugim osebam s kompleksnimi socialnimi problematikami in ranljivostmi</w:t>
            </w:r>
            <w:r>
              <w:rPr>
                <w:rFonts w:ascii="Arial" w:hAnsi="Arial" w:cs="Arial"/>
                <w:sz w:val="20"/>
                <w:szCs w:val="20"/>
              </w:rPr>
              <w:t>,</w:t>
            </w:r>
            <w:r w:rsidRPr="00025312">
              <w:rPr>
                <w:rFonts w:ascii="Arial" w:hAnsi="Arial" w:cs="Arial"/>
                <w:sz w:val="20"/>
                <w:szCs w:val="20"/>
              </w:rPr>
              <w:t xml:space="preserve"> zaradi katerih so težko zaposljivi ali nezaposljivi.</w:t>
            </w:r>
          </w:p>
        </w:tc>
        <w:tc>
          <w:tcPr>
            <w:tcW w:w="993" w:type="dxa"/>
            <w:shd w:val="clear" w:color="auto" w:fill="auto"/>
          </w:tcPr>
          <w:p w14:paraId="5CC4D6AD" w14:textId="48F9C66D" w:rsidR="00A81A2E" w:rsidRPr="00B2753C" w:rsidDel="00953BB9" w:rsidRDefault="00A81A2E" w:rsidP="00A81A2E">
            <w:pPr>
              <w:jc w:val="both"/>
              <w:rPr>
                <w:rFonts w:ascii="Arial" w:hAnsi="Arial" w:cs="Arial"/>
                <w:sz w:val="20"/>
                <w:szCs w:val="20"/>
                <w:highlight w:val="yellow"/>
              </w:rPr>
            </w:pPr>
            <w:r w:rsidRPr="00025312">
              <w:rPr>
                <w:rFonts w:ascii="Arial" w:hAnsi="Arial" w:cs="Arial"/>
                <w:sz w:val="20"/>
                <w:szCs w:val="20"/>
              </w:rPr>
              <w:t>MDDSZ</w:t>
            </w:r>
          </w:p>
        </w:tc>
        <w:tc>
          <w:tcPr>
            <w:tcW w:w="1417" w:type="dxa"/>
            <w:shd w:val="clear" w:color="auto" w:fill="auto"/>
          </w:tcPr>
          <w:p w14:paraId="066CA343" w14:textId="377C62F5" w:rsidR="00A81A2E" w:rsidRPr="00B2753C" w:rsidDel="00953BB9" w:rsidRDefault="00A81A2E" w:rsidP="00A81A2E">
            <w:pPr>
              <w:widowControl w:val="0"/>
              <w:overflowPunct w:val="0"/>
              <w:autoSpaceDE w:val="0"/>
              <w:autoSpaceDN w:val="0"/>
              <w:adjustRightInd w:val="0"/>
              <w:jc w:val="both"/>
              <w:textAlignment w:val="baseline"/>
              <w:rPr>
                <w:rFonts w:ascii="Arial" w:hAnsi="Arial" w:cs="Arial"/>
                <w:iCs/>
                <w:sz w:val="20"/>
                <w:szCs w:val="20"/>
                <w:highlight w:val="yellow"/>
              </w:rPr>
            </w:pPr>
            <w:r>
              <w:rPr>
                <w:rFonts w:ascii="Arial" w:hAnsi="Arial" w:cs="Arial"/>
                <w:sz w:val="20"/>
                <w:szCs w:val="20"/>
              </w:rPr>
              <w:t>CSD in UD</w:t>
            </w:r>
            <w:r w:rsidRPr="00025312">
              <w:rPr>
                <w:rFonts w:ascii="Arial" w:hAnsi="Arial" w:cs="Arial"/>
                <w:sz w:val="20"/>
                <w:szCs w:val="20"/>
              </w:rPr>
              <w:t xml:space="preserve"> </w:t>
            </w:r>
            <w:r w:rsidRPr="00694870">
              <w:rPr>
                <w:rFonts w:ascii="Arial" w:hAnsi="Arial" w:cs="Arial"/>
                <w:sz w:val="20"/>
                <w:szCs w:val="20"/>
              </w:rPr>
              <w:t xml:space="preserve">ter ostalimi deležniki (še posebej </w:t>
            </w:r>
            <w:r w:rsidRPr="00025312">
              <w:rPr>
                <w:rFonts w:ascii="Arial" w:hAnsi="Arial" w:cs="Arial"/>
                <w:sz w:val="20"/>
                <w:szCs w:val="20"/>
              </w:rPr>
              <w:t>delodajalci in podjet</w:t>
            </w:r>
            <w:r>
              <w:rPr>
                <w:rFonts w:ascii="Arial" w:hAnsi="Arial" w:cs="Arial"/>
                <w:sz w:val="20"/>
                <w:szCs w:val="20"/>
              </w:rPr>
              <w:t>ja,</w:t>
            </w:r>
            <w:r w:rsidRPr="00025312">
              <w:rPr>
                <w:rFonts w:ascii="Arial" w:hAnsi="Arial" w:cs="Arial"/>
                <w:sz w:val="20"/>
                <w:szCs w:val="20"/>
              </w:rPr>
              <w:t xml:space="preserve"> ki lahko v sodelovanju ne le postanejo okolje za pridobivanje del</w:t>
            </w:r>
            <w:r>
              <w:rPr>
                <w:rFonts w:ascii="Arial" w:hAnsi="Arial" w:cs="Arial"/>
                <w:sz w:val="20"/>
                <w:szCs w:val="20"/>
              </w:rPr>
              <w:t>.</w:t>
            </w:r>
            <w:r w:rsidRPr="00025312">
              <w:rPr>
                <w:rFonts w:ascii="Arial" w:hAnsi="Arial" w:cs="Arial"/>
                <w:sz w:val="20"/>
                <w:szCs w:val="20"/>
              </w:rPr>
              <w:t xml:space="preserve"> veščin, ampak za vključeno osebo predstavljajo tudi priložnost, da okolje prepozna in potrdi njegovo usposobljenost ter </w:t>
            </w:r>
            <w:r w:rsidRPr="00025312">
              <w:rPr>
                <w:rFonts w:ascii="Arial" w:hAnsi="Arial" w:cs="Arial"/>
                <w:sz w:val="20"/>
                <w:szCs w:val="20"/>
              </w:rPr>
              <w:lastRenderedPageBreak/>
              <w:t>povečajo možnosti za zaposlitev</w:t>
            </w:r>
            <w:r>
              <w:rPr>
                <w:rFonts w:ascii="Arial" w:hAnsi="Arial" w:cs="Arial"/>
                <w:sz w:val="20"/>
                <w:szCs w:val="20"/>
              </w:rPr>
              <w:t>)</w:t>
            </w:r>
            <w:r w:rsidRPr="00025312">
              <w:rPr>
                <w:rFonts w:ascii="Arial" w:hAnsi="Arial" w:cs="Arial"/>
                <w:sz w:val="20"/>
                <w:szCs w:val="20"/>
              </w:rPr>
              <w:t>, izvajalci izbrani z JR ali JP</w:t>
            </w:r>
          </w:p>
        </w:tc>
        <w:tc>
          <w:tcPr>
            <w:tcW w:w="1134" w:type="dxa"/>
            <w:shd w:val="clear" w:color="auto" w:fill="auto"/>
          </w:tcPr>
          <w:p w14:paraId="10BFF0D9" w14:textId="1D3652DD" w:rsidR="00A81A2E" w:rsidRPr="00B2753C" w:rsidDel="00953BB9" w:rsidRDefault="00A81A2E" w:rsidP="00A81A2E">
            <w:pPr>
              <w:jc w:val="both"/>
              <w:rPr>
                <w:rFonts w:ascii="Arial" w:hAnsi="Arial" w:cs="Arial"/>
                <w:sz w:val="20"/>
                <w:szCs w:val="20"/>
                <w:highlight w:val="yellow"/>
              </w:rPr>
            </w:pPr>
            <w:r w:rsidRPr="00025312">
              <w:rPr>
                <w:rFonts w:ascii="Arial" w:hAnsi="Arial" w:cs="Arial"/>
                <w:sz w:val="20"/>
                <w:szCs w:val="20"/>
              </w:rPr>
              <w:lastRenderedPageBreak/>
              <w:t>ESS+/SLO</w:t>
            </w:r>
          </w:p>
        </w:tc>
        <w:tc>
          <w:tcPr>
            <w:tcW w:w="1559" w:type="dxa"/>
            <w:shd w:val="clear" w:color="auto" w:fill="auto"/>
          </w:tcPr>
          <w:p w14:paraId="2E876E74" w14:textId="20EB253E" w:rsidR="00A81A2E" w:rsidRPr="00B2753C" w:rsidDel="00953BB9" w:rsidRDefault="00A81A2E" w:rsidP="00A81A2E">
            <w:pPr>
              <w:jc w:val="both"/>
              <w:rPr>
                <w:rFonts w:ascii="Arial" w:hAnsi="Arial" w:cs="Arial"/>
                <w:sz w:val="20"/>
                <w:szCs w:val="20"/>
                <w:highlight w:val="yellow"/>
              </w:rPr>
            </w:pPr>
            <w:r w:rsidRPr="00025312">
              <w:rPr>
                <w:rFonts w:ascii="Arial" w:hAnsi="Arial" w:cs="Arial"/>
                <w:sz w:val="20"/>
                <w:szCs w:val="20"/>
              </w:rPr>
              <w:t>20 mio</w:t>
            </w:r>
            <w:r>
              <w:rPr>
                <w:rFonts w:ascii="Arial" w:hAnsi="Arial" w:cs="Arial"/>
                <w:sz w:val="20"/>
                <w:szCs w:val="20"/>
              </w:rPr>
              <w:t xml:space="preserve"> EUR</w:t>
            </w:r>
          </w:p>
        </w:tc>
        <w:tc>
          <w:tcPr>
            <w:tcW w:w="1392" w:type="dxa"/>
            <w:shd w:val="clear" w:color="auto" w:fill="auto"/>
          </w:tcPr>
          <w:p w14:paraId="1CA525C5" w14:textId="206A3680" w:rsidR="00A81A2E" w:rsidRPr="00B2753C" w:rsidDel="00953BB9" w:rsidRDefault="00A81A2E" w:rsidP="00A81A2E">
            <w:pPr>
              <w:jc w:val="both"/>
              <w:rPr>
                <w:rFonts w:ascii="Arial" w:hAnsi="Arial" w:cs="Arial"/>
                <w:sz w:val="20"/>
                <w:szCs w:val="20"/>
                <w:highlight w:val="yellow"/>
              </w:rPr>
            </w:pPr>
            <w:r>
              <w:rPr>
                <w:rFonts w:ascii="Arial" w:hAnsi="Arial" w:cs="Arial"/>
                <w:sz w:val="20"/>
                <w:szCs w:val="20"/>
              </w:rPr>
              <w:t xml:space="preserve">31. 12. </w:t>
            </w:r>
            <w:r w:rsidRPr="00025312">
              <w:rPr>
                <w:rFonts w:ascii="Arial" w:hAnsi="Arial" w:cs="Arial"/>
                <w:sz w:val="20"/>
                <w:szCs w:val="20"/>
              </w:rPr>
              <w:t>2025</w:t>
            </w:r>
          </w:p>
        </w:tc>
        <w:tc>
          <w:tcPr>
            <w:tcW w:w="1869" w:type="dxa"/>
            <w:shd w:val="clear" w:color="auto" w:fill="auto"/>
          </w:tcPr>
          <w:p w14:paraId="442FBFBA" w14:textId="685A5B0F" w:rsidR="00A81A2E" w:rsidRPr="00025312" w:rsidRDefault="00A81A2E" w:rsidP="00A81A2E">
            <w:pPr>
              <w:pStyle w:val="datumtevilka"/>
              <w:spacing w:line="240" w:lineRule="auto"/>
              <w:jc w:val="both"/>
              <w:rPr>
                <w:rFonts w:cs="Arial"/>
              </w:rPr>
            </w:pPr>
            <w:r w:rsidRPr="00025312">
              <w:rPr>
                <w:rFonts w:cs="Arial"/>
              </w:rPr>
              <w:t>Število oseb</w:t>
            </w:r>
            <w:r>
              <w:rPr>
                <w:rFonts w:cs="Arial"/>
              </w:rPr>
              <w:t xml:space="preserve"> po spolu</w:t>
            </w:r>
            <w:r w:rsidRPr="00025312">
              <w:rPr>
                <w:rFonts w:cs="Arial"/>
              </w:rPr>
              <w:t xml:space="preserve"> iz ranljivih ciljnih skupin</w:t>
            </w:r>
            <w:r>
              <w:rPr>
                <w:rFonts w:cs="Arial"/>
              </w:rPr>
              <w:t xml:space="preserve">, </w:t>
            </w:r>
            <w:r w:rsidRPr="00025312">
              <w:rPr>
                <w:rFonts w:cs="Arial"/>
              </w:rPr>
              <w:t xml:space="preserve">vključenih v programe socialne aktivacije z namenom približevanja trgu dela: ciljna vrednost 4.320 </w:t>
            </w:r>
            <w:r w:rsidRPr="00025312">
              <w:rPr>
                <w:rStyle w:val="Pripombasklic"/>
                <w:lang w:eastAsia="en-US"/>
              </w:rPr>
              <w:t xml:space="preserve"> </w:t>
            </w:r>
          </w:p>
          <w:p w14:paraId="76DB15D0" w14:textId="77777777" w:rsidR="00A81A2E" w:rsidRPr="00025312" w:rsidRDefault="00A81A2E" w:rsidP="00A81A2E">
            <w:pPr>
              <w:pStyle w:val="datumtevilka"/>
              <w:spacing w:line="240" w:lineRule="auto"/>
              <w:jc w:val="both"/>
              <w:rPr>
                <w:rFonts w:cs="Arial"/>
              </w:rPr>
            </w:pPr>
          </w:p>
          <w:p w14:paraId="06A6B0F0" w14:textId="4DE0C532" w:rsidR="00A81A2E" w:rsidRPr="00B2753C" w:rsidDel="00953BB9" w:rsidRDefault="00A81A2E" w:rsidP="00A81A2E">
            <w:pPr>
              <w:pStyle w:val="datumtevilka"/>
              <w:spacing w:line="240" w:lineRule="auto"/>
              <w:jc w:val="both"/>
              <w:rPr>
                <w:rFonts w:cs="Arial"/>
                <w:highlight w:val="yellow"/>
              </w:rPr>
            </w:pPr>
            <w:r w:rsidRPr="00025312">
              <w:rPr>
                <w:rFonts w:cs="Arial"/>
              </w:rPr>
              <w:t>25 % oseb iz ranljivih skupin vključene v pozitivne izhode, kar je 1.080 oseb.</w:t>
            </w:r>
          </w:p>
        </w:tc>
      </w:tr>
      <w:tr w:rsidR="00A81A2E" w:rsidRPr="005C01F4" w14:paraId="12EF43DC" w14:textId="77777777" w:rsidTr="000057CC">
        <w:tc>
          <w:tcPr>
            <w:tcW w:w="1555" w:type="dxa"/>
            <w:vMerge/>
            <w:shd w:val="clear" w:color="auto" w:fill="auto"/>
            <w:vAlign w:val="center"/>
          </w:tcPr>
          <w:p w14:paraId="0900E7F8" w14:textId="77777777" w:rsidR="00A81A2E" w:rsidRPr="007306D6" w:rsidRDefault="00A81A2E" w:rsidP="00A81A2E">
            <w:pPr>
              <w:rPr>
                <w:rFonts w:ascii="Arial" w:hAnsi="Arial" w:cs="Arial"/>
                <w:b/>
                <w:bCs/>
                <w:sz w:val="20"/>
                <w:szCs w:val="20"/>
              </w:rPr>
            </w:pPr>
          </w:p>
        </w:tc>
        <w:tc>
          <w:tcPr>
            <w:tcW w:w="1842" w:type="dxa"/>
            <w:shd w:val="clear" w:color="auto" w:fill="auto"/>
          </w:tcPr>
          <w:p w14:paraId="4B2CD258" w14:textId="77777777" w:rsidR="00A81A2E" w:rsidRPr="00050FB5" w:rsidRDefault="00A81A2E" w:rsidP="00A81A2E">
            <w:pPr>
              <w:jc w:val="both"/>
              <w:rPr>
                <w:rFonts w:ascii="Arial" w:hAnsi="Arial" w:cs="Arial"/>
                <w:i/>
                <w:iCs/>
                <w:sz w:val="20"/>
                <w:szCs w:val="20"/>
              </w:rPr>
            </w:pPr>
            <w:r w:rsidRPr="00050FB5">
              <w:rPr>
                <w:rFonts w:ascii="Arial" w:hAnsi="Arial" w:cs="Arial"/>
                <w:i/>
                <w:iCs/>
                <w:sz w:val="20"/>
                <w:szCs w:val="20"/>
              </w:rPr>
              <w:t xml:space="preserve">Ukrep 1.4.3: </w:t>
            </w:r>
          </w:p>
          <w:p w14:paraId="02CFD1DD" w14:textId="1EC4FE61" w:rsidR="00A81A2E" w:rsidRPr="004B62BA" w:rsidRDefault="00A81A2E" w:rsidP="00A81A2E">
            <w:pPr>
              <w:jc w:val="both"/>
              <w:rPr>
                <w:rFonts w:ascii="Arial" w:hAnsi="Arial" w:cs="Arial"/>
                <w:i/>
                <w:iCs/>
                <w:sz w:val="20"/>
                <w:szCs w:val="20"/>
              </w:rPr>
            </w:pPr>
            <w:r w:rsidRPr="00050FB5">
              <w:rPr>
                <w:rFonts w:ascii="Arial" w:hAnsi="Arial" w:cs="Arial"/>
                <w:i/>
                <w:iCs/>
                <w:sz w:val="20"/>
                <w:szCs w:val="20"/>
              </w:rPr>
              <w:t>Projektno učenje mlajših odrasli – PUM-O+</w:t>
            </w:r>
          </w:p>
        </w:tc>
        <w:tc>
          <w:tcPr>
            <w:tcW w:w="2268" w:type="dxa"/>
            <w:shd w:val="clear" w:color="auto" w:fill="auto"/>
          </w:tcPr>
          <w:p w14:paraId="79B2CAAC" w14:textId="1D0C740B" w:rsidR="00A81A2E" w:rsidRPr="00025312" w:rsidRDefault="00A81A2E" w:rsidP="00A81A2E">
            <w:pPr>
              <w:jc w:val="both"/>
              <w:rPr>
                <w:rFonts w:ascii="Arial" w:hAnsi="Arial" w:cs="Arial"/>
                <w:sz w:val="20"/>
                <w:szCs w:val="20"/>
              </w:rPr>
            </w:pPr>
            <w:r w:rsidRPr="00166DCE">
              <w:rPr>
                <w:rFonts w:ascii="Arial" w:hAnsi="Arial" w:cs="Arial"/>
                <w:sz w:val="20"/>
                <w:szCs w:val="20"/>
              </w:rPr>
              <w:t>Namen operacije je opolnomočenje mlajših odraslih v starosti od 15. do 29. leta starosti, ki niso zaposleni, niti se ne izobražujejo oz. jim grozi izpad iz izobraževalnega sistema (t.i. NEET) ,za nadaljevanje izobraževanja za pridobitev izobrazbe ter za vstop na trg dela, kar bo prispevalo k povečevanju njihove zaposljivosti, socialni vključenosti ter doseganju enakih možnosti.</w:t>
            </w:r>
          </w:p>
        </w:tc>
        <w:tc>
          <w:tcPr>
            <w:tcW w:w="993" w:type="dxa"/>
            <w:shd w:val="clear" w:color="auto" w:fill="auto"/>
          </w:tcPr>
          <w:p w14:paraId="01CC9D18" w14:textId="77777777" w:rsidR="00A81A2E" w:rsidRPr="00166DCE" w:rsidRDefault="00A81A2E" w:rsidP="00A81A2E">
            <w:pPr>
              <w:jc w:val="both"/>
              <w:rPr>
                <w:rFonts w:ascii="Arial" w:hAnsi="Arial" w:cs="Arial"/>
                <w:sz w:val="20"/>
                <w:szCs w:val="20"/>
              </w:rPr>
            </w:pPr>
            <w:r w:rsidRPr="00166DCE">
              <w:rPr>
                <w:rFonts w:ascii="Arial" w:hAnsi="Arial" w:cs="Arial"/>
                <w:sz w:val="20"/>
                <w:szCs w:val="20"/>
              </w:rPr>
              <w:t>MDDSZ</w:t>
            </w:r>
          </w:p>
          <w:p w14:paraId="5B161BF3" w14:textId="77777777" w:rsidR="00A81A2E" w:rsidRPr="00025312" w:rsidRDefault="00A81A2E" w:rsidP="00A81A2E">
            <w:pPr>
              <w:jc w:val="both"/>
              <w:rPr>
                <w:rFonts w:ascii="Arial" w:hAnsi="Arial" w:cs="Arial"/>
                <w:sz w:val="20"/>
                <w:szCs w:val="20"/>
              </w:rPr>
            </w:pPr>
          </w:p>
        </w:tc>
        <w:tc>
          <w:tcPr>
            <w:tcW w:w="1417" w:type="dxa"/>
            <w:shd w:val="clear" w:color="auto" w:fill="auto"/>
          </w:tcPr>
          <w:p w14:paraId="21B3660E" w14:textId="77777777" w:rsidR="00A81A2E" w:rsidRPr="00166DCE" w:rsidRDefault="00A81A2E" w:rsidP="00A81A2E">
            <w:pPr>
              <w:overflowPunct w:val="0"/>
              <w:autoSpaceDE w:val="0"/>
              <w:autoSpaceDN w:val="0"/>
              <w:jc w:val="both"/>
              <w:textAlignment w:val="baseline"/>
              <w:rPr>
                <w:rFonts w:ascii="Arial" w:hAnsi="Arial" w:cs="Arial"/>
                <w:sz w:val="20"/>
                <w:szCs w:val="20"/>
              </w:rPr>
            </w:pPr>
            <w:r w:rsidRPr="00166DCE">
              <w:rPr>
                <w:rFonts w:ascii="Arial" w:hAnsi="Arial" w:cs="Arial"/>
                <w:sz w:val="20"/>
                <w:szCs w:val="20"/>
              </w:rPr>
              <w:t>ZRSZ, zunanji izvajalci</w:t>
            </w:r>
          </w:p>
          <w:p w14:paraId="7A3B2698" w14:textId="77777777" w:rsidR="00A81A2E" w:rsidRDefault="00A81A2E" w:rsidP="00A81A2E">
            <w:pPr>
              <w:widowControl w:val="0"/>
              <w:overflowPunct w:val="0"/>
              <w:autoSpaceDE w:val="0"/>
              <w:autoSpaceDN w:val="0"/>
              <w:adjustRightInd w:val="0"/>
              <w:jc w:val="both"/>
              <w:textAlignment w:val="baseline"/>
              <w:rPr>
                <w:rFonts w:ascii="Arial" w:hAnsi="Arial" w:cs="Arial"/>
                <w:sz w:val="20"/>
                <w:szCs w:val="20"/>
              </w:rPr>
            </w:pPr>
          </w:p>
        </w:tc>
        <w:tc>
          <w:tcPr>
            <w:tcW w:w="1134" w:type="dxa"/>
            <w:shd w:val="clear" w:color="auto" w:fill="auto"/>
          </w:tcPr>
          <w:p w14:paraId="7A5EF3BD" w14:textId="77777777" w:rsidR="00A81A2E" w:rsidRPr="00166DCE" w:rsidRDefault="00A81A2E" w:rsidP="00A81A2E">
            <w:pPr>
              <w:jc w:val="both"/>
              <w:rPr>
                <w:rFonts w:ascii="Arial" w:hAnsi="Arial" w:cs="Arial"/>
                <w:sz w:val="20"/>
                <w:szCs w:val="20"/>
              </w:rPr>
            </w:pPr>
            <w:r w:rsidRPr="00166DCE">
              <w:rPr>
                <w:rFonts w:ascii="Arial" w:hAnsi="Arial" w:cs="Arial"/>
                <w:sz w:val="20"/>
                <w:szCs w:val="20"/>
              </w:rPr>
              <w:t>ESS+/SLO</w:t>
            </w:r>
          </w:p>
          <w:p w14:paraId="4A4495F2" w14:textId="77777777" w:rsidR="00A81A2E" w:rsidRPr="00025312" w:rsidRDefault="00A81A2E" w:rsidP="00A81A2E">
            <w:pPr>
              <w:jc w:val="both"/>
              <w:rPr>
                <w:rFonts w:ascii="Arial" w:hAnsi="Arial" w:cs="Arial"/>
                <w:sz w:val="20"/>
                <w:szCs w:val="20"/>
              </w:rPr>
            </w:pPr>
          </w:p>
        </w:tc>
        <w:tc>
          <w:tcPr>
            <w:tcW w:w="1559" w:type="dxa"/>
            <w:shd w:val="clear" w:color="auto" w:fill="auto"/>
          </w:tcPr>
          <w:p w14:paraId="44394127" w14:textId="27B98389" w:rsidR="00A81A2E" w:rsidRPr="00025312" w:rsidRDefault="00A81A2E" w:rsidP="00A81A2E">
            <w:pPr>
              <w:jc w:val="both"/>
              <w:rPr>
                <w:rFonts w:ascii="Arial" w:hAnsi="Arial" w:cs="Arial"/>
                <w:sz w:val="20"/>
                <w:szCs w:val="20"/>
              </w:rPr>
            </w:pPr>
            <w:r w:rsidRPr="00166DCE">
              <w:rPr>
                <w:rFonts w:ascii="Arial" w:hAnsi="Arial" w:cs="Arial"/>
                <w:sz w:val="20"/>
                <w:szCs w:val="20"/>
              </w:rPr>
              <w:t>13 mio. EUR</w:t>
            </w:r>
          </w:p>
        </w:tc>
        <w:tc>
          <w:tcPr>
            <w:tcW w:w="1392" w:type="dxa"/>
            <w:shd w:val="clear" w:color="auto" w:fill="auto"/>
          </w:tcPr>
          <w:p w14:paraId="63853FA5" w14:textId="02230BBD" w:rsidR="00A81A2E" w:rsidRDefault="00A81A2E" w:rsidP="00A81A2E">
            <w:pPr>
              <w:jc w:val="both"/>
              <w:rPr>
                <w:rFonts w:ascii="Arial" w:hAnsi="Arial" w:cs="Arial"/>
                <w:sz w:val="20"/>
                <w:szCs w:val="20"/>
              </w:rPr>
            </w:pPr>
            <w:r w:rsidRPr="00166DCE">
              <w:rPr>
                <w:rFonts w:ascii="Arial" w:hAnsi="Arial" w:cs="Arial"/>
                <w:sz w:val="20"/>
                <w:szCs w:val="20"/>
              </w:rPr>
              <w:t>31. 12. 2028</w:t>
            </w:r>
          </w:p>
        </w:tc>
        <w:tc>
          <w:tcPr>
            <w:tcW w:w="1869" w:type="dxa"/>
            <w:shd w:val="clear" w:color="auto" w:fill="auto"/>
          </w:tcPr>
          <w:p w14:paraId="4C1520D9" w14:textId="1C978084" w:rsidR="00A81A2E" w:rsidRPr="00166DCE" w:rsidRDefault="00A81A2E" w:rsidP="00A81A2E">
            <w:pPr>
              <w:jc w:val="both"/>
              <w:rPr>
                <w:rFonts w:ascii="Arial" w:hAnsi="Arial" w:cs="Arial"/>
                <w:sz w:val="20"/>
                <w:szCs w:val="20"/>
              </w:rPr>
            </w:pPr>
            <w:r w:rsidRPr="00166DCE">
              <w:rPr>
                <w:rFonts w:ascii="Arial" w:hAnsi="Arial" w:cs="Arial"/>
                <w:sz w:val="20"/>
                <w:szCs w:val="20"/>
              </w:rPr>
              <w:t xml:space="preserve">Št. udeležencev - </w:t>
            </w:r>
            <w:r>
              <w:rPr>
                <w:rFonts w:ascii="Arial" w:hAnsi="Arial" w:cs="Arial"/>
                <w:sz w:val="20"/>
                <w:szCs w:val="20"/>
              </w:rPr>
              <w:t>b</w:t>
            </w:r>
            <w:r w:rsidRPr="00166DCE">
              <w:rPr>
                <w:rFonts w:ascii="Arial" w:hAnsi="Arial" w:cs="Arial"/>
                <w:sz w:val="20"/>
                <w:szCs w:val="20"/>
              </w:rPr>
              <w:t xml:space="preserve">rezposelnih, vključno z dolgotrajno brezposelnimi: </w:t>
            </w:r>
          </w:p>
          <w:p w14:paraId="6199F262" w14:textId="77777777" w:rsidR="00A81A2E" w:rsidRPr="00166DCE" w:rsidRDefault="00A81A2E" w:rsidP="00A81A2E">
            <w:pPr>
              <w:jc w:val="both"/>
              <w:rPr>
                <w:rFonts w:ascii="Arial" w:hAnsi="Arial" w:cs="Arial"/>
                <w:sz w:val="20"/>
                <w:szCs w:val="20"/>
              </w:rPr>
            </w:pPr>
            <w:r w:rsidRPr="00166DCE">
              <w:rPr>
                <w:rFonts w:ascii="Arial" w:hAnsi="Arial" w:cs="Arial"/>
                <w:sz w:val="20"/>
                <w:szCs w:val="20"/>
              </w:rPr>
              <w:t>KRVS: 990</w:t>
            </w:r>
          </w:p>
          <w:p w14:paraId="69F4735D" w14:textId="77777777" w:rsidR="00A81A2E" w:rsidRPr="00166DCE" w:rsidRDefault="00A81A2E" w:rsidP="00A81A2E">
            <w:pPr>
              <w:jc w:val="both"/>
              <w:rPr>
                <w:rFonts w:ascii="Arial" w:hAnsi="Arial" w:cs="Arial"/>
                <w:sz w:val="20"/>
                <w:szCs w:val="20"/>
              </w:rPr>
            </w:pPr>
            <w:r w:rsidRPr="00166DCE">
              <w:rPr>
                <w:rFonts w:ascii="Arial" w:hAnsi="Arial" w:cs="Arial"/>
                <w:sz w:val="20"/>
                <w:szCs w:val="20"/>
              </w:rPr>
              <w:t>KRZS: 810</w:t>
            </w:r>
          </w:p>
          <w:p w14:paraId="61FAA7DA" w14:textId="77777777" w:rsidR="00A81A2E" w:rsidRPr="00166DCE" w:rsidRDefault="00A81A2E" w:rsidP="00A81A2E">
            <w:pPr>
              <w:jc w:val="both"/>
              <w:rPr>
                <w:rFonts w:ascii="Arial" w:hAnsi="Arial" w:cs="Arial"/>
                <w:sz w:val="20"/>
                <w:szCs w:val="20"/>
              </w:rPr>
            </w:pPr>
          </w:p>
          <w:p w14:paraId="680633B4" w14:textId="39ED1B55" w:rsidR="00A81A2E" w:rsidRPr="00166DCE" w:rsidRDefault="00A81A2E" w:rsidP="00A81A2E">
            <w:pPr>
              <w:jc w:val="both"/>
              <w:rPr>
                <w:rFonts w:ascii="Arial" w:hAnsi="Arial" w:cs="Arial"/>
                <w:sz w:val="20"/>
                <w:szCs w:val="20"/>
              </w:rPr>
            </w:pPr>
            <w:r w:rsidRPr="00166DCE">
              <w:rPr>
                <w:rFonts w:ascii="Arial" w:hAnsi="Arial" w:cs="Arial"/>
                <w:sz w:val="20"/>
                <w:szCs w:val="20"/>
              </w:rPr>
              <w:t>Predvideni kazalniki rezultata</w:t>
            </w:r>
            <w:r>
              <w:rPr>
                <w:rFonts w:ascii="Arial" w:hAnsi="Arial" w:cs="Arial"/>
                <w:sz w:val="20"/>
                <w:szCs w:val="20"/>
              </w:rPr>
              <w:t>:</w:t>
            </w:r>
            <w:r w:rsidRPr="00166DCE">
              <w:rPr>
                <w:rFonts w:ascii="Arial" w:hAnsi="Arial" w:cs="Arial"/>
                <w:sz w:val="20"/>
                <w:szCs w:val="20"/>
              </w:rPr>
              <w:t xml:space="preserve"> udeleženci, ki imajo po zaključku sodelovanja zaposlitev:</w:t>
            </w:r>
          </w:p>
          <w:p w14:paraId="50FA749B" w14:textId="77777777" w:rsidR="00A81A2E" w:rsidRPr="00166DCE" w:rsidRDefault="00A81A2E" w:rsidP="00A81A2E">
            <w:pPr>
              <w:jc w:val="both"/>
              <w:rPr>
                <w:rFonts w:ascii="Arial" w:hAnsi="Arial" w:cs="Arial"/>
                <w:sz w:val="20"/>
                <w:szCs w:val="20"/>
              </w:rPr>
            </w:pPr>
            <w:r w:rsidRPr="00166DCE">
              <w:rPr>
                <w:rFonts w:ascii="Arial" w:hAnsi="Arial" w:cs="Arial"/>
                <w:sz w:val="20"/>
                <w:szCs w:val="20"/>
              </w:rPr>
              <w:t>KRVS: 11 %</w:t>
            </w:r>
          </w:p>
          <w:p w14:paraId="33582D95" w14:textId="77777777" w:rsidR="00A81A2E" w:rsidRPr="00166DCE" w:rsidRDefault="00A81A2E" w:rsidP="00A81A2E">
            <w:pPr>
              <w:jc w:val="both"/>
              <w:rPr>
                <w:rFonts w:ascii="Arial" w:hAnsi="Arial" w:cs="Arial"/>
                <w:sz w:val="20"/>
                <w:szCs w:val="20"/>
              </w:rPr>
            </w:pPr>
            <w:r w:rsidRPr="00166DCE">
              <w:rPr>
                <w:rFonts w:ascii="Arial" w:hAnsi="Arial" w:cs="Arial"/>
                <w:sz w:val="20"/>
                <w:szCs w:val="20"/>
              </w:rPr>
              <w:t>KRZS: 6 %</w:t>
            </w:r>
          </w:p>
          <w:p w14:paraId="58D98DB6" w14:textId="77777777" w:rsidR="00A81A2E" w:rsidRPr="00166DCE" w:rsidRDefault="00A81A2E" w:rsidP="00A81A2E">
            <w:pPr>
              <w:jc w:val="both"/>
              <w:rPr>
                <w:rFonts w:ascii="Arial" w:hAnsi="Arial" w:cs="Arial"/>
                <w:sz w:val="20"/>
                <w:szCs w:val="20"/>
              </w:rPr>
            </w:pPr>
          </w:p>
          <w:p w14:paraId="2D1E5E21" w14:textId="069AF7DA" w:rsidR="00A81A2E" w:rsidRPr="00166DCE" w:rsidRDefault="00A81A2E" w:rsidP="00A81A2E">
            <w:pPr>
              <w:jc w:val="both"/>
              <w:rPr>
                <w:rFonts w:ascii="Arial" w:hAnsi="Arial" w:cs="Arial"/>
                <w:sz w:val="20"/>
                <w:szCs w:val="20"/>
              </w:rPr>
            </w:pPr>
            <w:r w:rsidRPr="00166DCE">
              <w:rPr>
                <w:rFonts w:ascii="Arial" w:hAnsi="Arial" w:cs="Arial"/>
                <w:sz w:val="20"/>
                <w:szCs w:val="20"/>
              </w:rPr>
              <w:t>Predvideni kazalniki rezultata</w:t>
            </w:r>
            <w:r>
              <w:rPr>
                <w:rFonts w:ascii="Arial" w:hAnsi="Arial" w:cs="Arial"/>
                <w:sz w:val="20"/>
                <w:szCs w:val="20"/>
              </w:rPr>
              <w:t>:</w:t>
            </w:r>
            <w:r w:rsidRPr="00166DCE">
              <w:rPr>
                <w:rFonts w:ascii="Arial" w:hAnsi="Arial" w:cs="Arial"/>
                <w:sz w:val="20"/>
                <w:szCs w:val="20"/>
              </w:rPr>
              <w:t xml:space="preserve"> udeleženci, ki so po zaključku sodelovanja vključeni v izobraževanje ali usposabljanje:</w:t>
            </w:r>
          </w:p>
          <w:p w14:paraId="010DD7C2" w14:textId="77777777" w:rsidR="00A81A2E" w:rsidRPr="00166DCE" w:rsidRDefault="00A81A2E" w:rsidP="00A81A2E">
            <w:pPr>
              <w:jc w:val="both"/>
              <w:rPr>
                <w:rFonts w:ascii="Arial" w:hAnsi="Arial" w:cs="Arial"/>
                <w:sz w:val="20"/>
                <w:szCs w:val="20"/>
              </w:rPr>
            </w:pPr>
            <w:r w:rsidRPr="00166DCE">
              <w:rPr>
                <w:rFonts w:ascii="Arial" w:hAnsi="Arial" w:cs="Arial"/>
                <w:sz w:val="20"/>
                <w:szCs w:val="20"/>
              </w:rPr>
              <w:t>KRVS: 10 %</w:t>
            </w:r>
          </w:p>
          <w:p w14:paraId="09E78BEA" w14:textId="0B1AD0B2" w:rsidR="00A81A2E" w:rsidRPr="00025312" w:rsidRDefault="00A81A2E" w:rsidP="00A81A2E">
            <w:pPr>
              <w:pStyle w:val="datumtevilka"/>
              <w:spacing w:line="276" w:lineRule="auto"/>
              <w:jc w:val="both"/>
              <w:rPr>
                <w:rFonts w:cs="Arial"/>
              </w:rPr>
            </w:pPr>
            <w:r w:rsidRPr="00166DCE">
              <w:rPr>
                <w:rFonts w:eastAsiaTheme="minorHAnsi" w:cs="Arial"/>
                <w:lang w:eastAsia="en-US"/>
              </w:rPr>
              <w:t>KRZS: 13 %</w:t>
            </w:r>
          </w:p>
        </w:tc>
      </w:tr>
    </w:tbl>
    <w:p w14:paraId="46601FD9" w14:textId="4FAD2819" w:rsidR="00C10283" w:rsidRDefault="00C10283" w:rsidP="00376D2E">
      <w:pPr>
        <w:spacing w:after="0"/>
        <w:jc w:val="both"/>
        <w:rPr>
          <w:rFonts w:ascii="Arial" w:hAnsi="Arial" w:cs="Arial"/>
          <w:sz w:val="20"/>
          <w:szCs w:val="20"/>
        </w:rPr>
      </w:pPr>
    </w:p>
    <w:p w14:paraId="40E813F5" w14:textId="77777777" w:rsidR="00762D18" w:rsidRDefault="00762D18" w:rsidP="00376D2E">
      <w:pPr>
        <w:spacing w:after="0"/>
        <w:jc w:val="both"/>
        <w:rPr>
          <w:rFonts w:ascii="Arial" w:hAnsi="Arial" w:cs="Arial"/>
          <w:sz w:val="20"/>
          <w:szCs w:val="20"/>
        </w:rPr>
      </w:pPr>
    </w:p>
    <w:p w14:paraId="574B72B3" w14:textId="765D3465" w:rsidR="006037B2" w:rsidRPr="00B64124" w:rsidRDefault="006037B2" w:rsidP="005C01F4">
      <w:pPr>
        <w:pStyle w:val="Odstavekseznama"/>
        <w:numPr>
          <w:ilvl w:val="0"/>
          <w:numId w:val="5"/>
        </w:numPr>
        <w:spacing w:after="0"/>
        <w:jc w:val="both"/>
        <w:rPr>
          <w:rFonts w:ascii="Arial" w:hAnsi="Arial" w:cs="Arial"/>
          <w:b/>
          <w:bCs/>
        </w:rPr>
      </w:pPr>
      <w:r w:rsidRPr="00B64124">
        <w:rPr>
          <w:rFonts w:ascii="Arial" w:hAnsi="Arial" w:cs="Arial"/>
          <w:b/>
          <w:bCs/>
        </w:rPr>
        <w:lastRenderedPageBreak/>
        <w:t xml:space="preserve">Cilj: </w:t>
      </w:r>
      <w:r w:rsidR="005C01F4" w:rsidRPr="00B64124">
        <w:rPr>
          <w:rFonts w:ascii="Arial" w:hAnsi="Arial" w:cs="Arial"/>
          <w:b/>
          <w:bCs/>
        </w:rPr>
        <w:t>Izboljšanje razpoložljivosti in pestrosti ter zagotavljanje dostopnosti in dosegljivosti storitev in programov</w:t>
      </w:r>
    </w:p>
    <w:p w14:paraId="58E34DE1" w14:textId="6C30BA57" w:rsidR="00762D18" w:rsidRPr="00B64124" w:rsidRDefault="005466A0" w:rsidP="00762D18">
      <w:pPr>
        <w:pStyle w:val="tevilnatoka"/>
        <w:jc w:val="both"/>
        <w:rPr>
          <w:rFonts w:ascii="Arial" w:hAnsi="Arial" w:cs="Arial"/>
          <w:sz w:val="22"/>
          <w:szCs w:val="22"/>
        </w:rPr>
      </w:pPr>
      <w:r w:rsidRPr="00B64124">
        <w:rPr>
          <w:rFonts w:ascii="Arial" w:hAnsi="Arial" w:cs="Arial"/>
          <w:sz w:val="22"/>
          <w:szCs w:val="22"/>
        </w:rPr>
        <w:t xml:space="preserve">Resolucija za uresničevanje drugega cilja opredeljuje osem </w:t>
      </w:r>
      <w:r w:rsidR="00344A55" w:rsidRPr="00B64124">
        <w:rPr>
          <w:rFonts w:ascii="Arial" w:hAnsi="Arial" w:cs="Arial"/>
          <w:sz w:val="22"/>
          <w:szCs w:val="22"/>
        </w:rPr>
        <w:t>področij, na katerih se bodo izvajal</w:t>
      </w:r>
      <w:r w:rsidR="00762D18" w:rsidRPr="00B64124">
        <w:rPr>
          <w:rFonts w:ascii="Arial" w:hAnsi="Arial" w:cs="Arial"/>
          <w:sz w:val="22"/>
          <w:szCs w:val="22"/>
        </w:rPr>
        <w:t>i ukrepi</w:t>
      </w:r>
      <w:r w:rsidR="00344A55" w:rsidRPr="00B64124">
        <w:rPr>
          <w:rFonts w:ascii="Arial" w:hAnsi="Arial" w:cs="Arial"/>
          <w:sz w:val="22"/>
          <w:szCs w:val="22"/>
        </w:rPr>
        <w:t xml:space="preserve">. </w:t>
      </w:r>
      <w:r w:rsidR="00762D18" w:rsidRPr="00B64124">
        <w:rPr>
          <w:rFonts w:ascii="Arial" w:hAnsi="Arial" w:cs="Arial"/>
          <w:sz w:val="22"/>
          <w:szCs w:val="22"/>
        </w:rPr>
        <w:t xml:space="preserve">Ta so: 1 - zagotavljanje mrež raznolikih storitev in programov, ki so povezani, komplementarni in delujejo skladno z načeli in vodili te resolucije (so dostopni enakomerno po vsej Sloveniji pod enakimi finančnimi in strokovnimi pogoji, razpoložljivi, dosegljivi vključno z možnostmi uporabe sodobne informacijsko-komunikacijske tehnologije; so usmerjeni predvsem v skupnostne oblike dela); 2 - spodbujanje in razvoj ter uvajanje inovativnih pristopov na področju javnih, razvojnih, eksperimentalnih in dopolnilnih programov socialnega varstva, prednostno zasnovanih na konkretnih potrebah uporabnikov (denimo bivalne enote, krizne nastanitve, delo z uporabniki s kompleksnimi stiskami in pridruženimi težavami v duševnem zdravju, podpora osebam z demenco, njihovim družinskim članom in oskrbovalcem); 3 - vzpostavitev celostnih in kakovostnih storitev za posameznega uporabnika; 4 - umeščanje javnih socialnovarstvenih programov v javno mrežo kot oblika skupnostnih storitev oziroma skupnostne podpore; 5 - zagotavljanje sodelovanja države, lokalnih skupnosti, uporabnikov in izvajalcev pri definiranju mreže javnih storitev in programov v lokalni skupnosti; 6 - sodelovanje pri uvedbi enotnega sistema dolgotrajne oskrbe s povezanimi zdravstvenimi in socialnimi storitvami za vse, ki potrebujejo dolgotrajno oskrbo; ob tem razvoj dodatnega sistema socialne oskrbe za osebe, ki ne bodo dosegale vstopnega praga za pridobitev pravic iz dolgotrajne oskrbe; 7 - izboljšanje informiranja in ozaveščanja potencialnih uporabnikov o možnostih za vključitev v storitve in programe; 8 - zagotavljanje pluralnosti in pestrosti izvajalcev storitev in programov ter poudarek na spodbujanju vključevanja prostovoljcev. </w:t>
      </w:r>
      <w:r w:rsidR="002528EE" w:rsidRPr="00B64124">
        <w:rPr>
          <w:rFonts w:ascii="Arial" w:hAnsi="Arial" w:cs="Arial"/>
          <w:sz w:val="22"/>
          <w:szCs w:val="22"/>
        </w:rPr>
        <w:t>Gre za smernice in prednostna področja, iz katerih izhajajo spodnji ukrepi, ki bodo prispevali k uresničevanju drugega ključnega cilja Resolucije.</w:t>
      </w:r>
    </w:p>
    <w:tbl>
      <w:tblPr>
        <w:tblStyle w:val="Tabelamrea"/>
        <w:tblW w:w="14170" w:type="dxa"/>
        <w:tblLook w:val="04A0" w:firstRow="1" w:lastRow="0" w:firstColumn="1" w:lastColumn="0" w:noHBand="0" w:noVBand="1"/>
      </w:tblPr>
      <w:tblGrid>
        <w:gridCol w:w="2074"/>
        <w:gridCol w:w="2289"/>
        <w:gridCol w:w="1184"/>
        <w:gridCol w:w="1862"/>
        <w:gridCol w:w="1517"/>
        <w:gridCol w:w="1554"/>
        <w:gridCol w:w="1451"/>
        <w:gridCol w:w="2239"/>
      </w:tblGrid>
      <w:tr w:rsidR="00025312" w:rsidRPr="00025312" w14:paraId="434165B3" w14:textId="77777777" w:rsidTr="000057CC">
        <w:trPr>
          <w:tblHeader/>
        </w:trPr>
        <w:tc>
          <w:tcPr>
            <w:tcW w:w="14170" w:type="dxa"/>
            <w:gridSpan w:val="8"/>
            <w:shd w:val="clear" w:color="auto" w:fill="auto"/>
          </w:tcPr>
          <w:p w14:paraId="28042D0F" w14:textId="599CEE72" w:rsidR="00EF21C9" w:rsidRPr="00025312" w:rsidRDefault="00EF21C9" w:rsidP="00CD2D7E">
            <w:pPr>
              <w:pStyle w:val="Odstavekseznama"/>
              <w:numPr>
                <w:ilvl w:val="0"/>
                <w:numId w:val="3"/>
              </w:numPr>
              <w:jc w:val="both"/>
              <w:rPr>
                <w:rFonts w:ascii="Arial" w:hAnsi="Arial" w:cs="Arial"/>
                <w:b/>
                <w:bCs/>
                <w:sz w:val="20"/>
                <w:szCs w:val="20"/>
              </w:rPr>
            </w:pPr>
            <w:r w:rsidRPr="00025312">
              <w:rPr>
                <w:rFonts w:ascii="Arial" w:hAnsi="Arial" w:cs="Arial"/>
                <w:b/>
                <w:bCs/>
                <w:sz w:val="20"/>
                <w:szCs w:val="20"/>
              </w:rPr>
              <w:t>Cilj: Izboljšanje razpoložljivosti in pestrosti ter zagotavljanje dostopnosti in dosegljivosti storitev in programov</w:t>
            </w:r>
          </w:p>
        </w:tc>
      </w:tr>
      <w:tr w:rsidR="001936B5" w:rsidRPr="00025312" w14:paraId="276546EE" w14:textId="77777777" w:rsidTr="000057CC">
        <w:trPr>
          <w:tblHeader/>
        </w:trPr>
        <w:tc>
          <w:tcPr>
            <w:tcW w:w="2074" w:type="dxa"/>
            <w:shd w:val="clear" w:color="auto" w:fill="auto"/>
          </w:tcPr>
          <w:p w14:paraId="4E986D58" w14:textId="0C2171C1" w:rsidR="00EF21C9" w:rsidRPr="00227B56" w:rsidRDefault="00EF21C9" w:rsidP="00EF21C9">
            <w:pPr>
              <w:jc w:val="both"/>
              <w:rPr>
                <w:rFonts w:ascii="Arial" w:hAnsi="Arial" w:cs="Arial"/>
                <w:b/>
                <w:bCs/>
                <w:sz w:val="20"/>
                <w:szCs w:val="20"/>
              </w:rPr>
            </w:pPr>
            <w:r w:rsidRPr="00227B56">
              <w:rPr>
                <w:rFonts w:ascii="Arial" w:hAnsi="Arial" w:cs="Arial"/>
                <w:b/>
                <w:bCs/>
                <w:sz w:val="20"/>
                <w:szCs w:val="20"/>
              </w:rPr>
              <w:t>Ukrepi:</w:t>
            </w:r>
          </w:p>
        </w:tc>
        <w:tc>
          <w:tcPr>
            <w:tcW w:w="2289" w:type="dxa"/>
            <w:shd w:val="clear" w:color="auto" w:fill="auto"/>
          </w:tcPr>
          <w:p w14:paraId="6CAC706F" w14:textId="06FE945D" w:rsidR="00EF21C9" w:rsidRPr="00227B56" w:rsidRDefault="00EF21C9" w:rsidP="00EF21C9">
            <w:pPr>
              <w:jc w:val="both"/>
              <w:rPr>
                <w:rFonts w:ascii="Arial" w:hAnsi="Arial" w:cs="Arial"/>
                <w:b/>
                <w:bCs/>
                <w:sz w:val="20"/>
                <w:szCs w:val="20"/>
              </w:rPr>
            </w:pPr>
            <w:r w:rsidRPr="00227B56">
              <w:rPr>
                <w:rFonts w:ascii="Arial" w:hAnsi="Arial" w:cs="Arial"/>
                <w:b/>
                <w:bCs/>
                <w:sz w:val="20"/>
                <w:szCs w:val="20"/>
              </w:rPr>
              <w:t>Namen ukrepa</w:t>
            </w:r>
          </w:p>
        </w:tc>
        <w:tc>
          <w:tcPr>
            <w:tcW w:w="1184" w:type="dxa"/>
            <w:shd w:val="clear" w:color="auto" w:fill="auto"/>
          </w:tcPr>
          <w:p w14:paraId="48A7A4FB" w14:textId="4791CAB0" w:rsidR="00EF21C9" w:rsidRPr="00227B56" w:rsidRDefault="00EF21C9" w:rsidP="00EF21C9">
            <w:pPr>
              <w:jc w:val="both"/>
              <w:rPr>
                <w:rFonts w:ascii="Arial" w:hAnsi="Arial" w:cs="Arial"/>
                <w:b/>
                <w:bCs/>
                <w:sz w:val="20"/>
                <w:szCs w:val="20"/>
              </w:rPr>
            </w:pPr>
            <w:r w:rsidRPr="00227B56">
              <w:rPr>
                <w:rFonts w:ascii="Arial" w:hAnsi="Arial" w:cs="Arial"/>
                <w:b/>
                <w:bCs/>
                <w:sz w:val="20"/>
                <w:szCs w:val="20"/>
              </w:rPr>
              <w:t>Nosilec ukrepa</w:t>
            </w:r>
          </w:p>
        </w:tc>
        <w:tc>
          <w:tcPr>
            <w:tcW w:w="1862" w:type="dxa"/>
            <w:shd w:val="clear" w:color="auto" w:fill="auto"/>
          </w:tcPr>
          <w:p w14:paraId="62710D1E" w14:textId="5726142F" w:rsidR="00EF21C9" w:rsidRPr="00227B56" w:rsidRDefault="00EF21C9" w:rsidP="00EF21C9">
            <w:pPr>
              <w:jc w:val="both"/>
              <w:rPr>
                <w:rFonts w:ascii="Arial" w:hAnsi="Arial" w:cs="Arial"/>
                <w:b/>
                <w:bCs/>
                <w:sz w:val="20"/>
                <w:szCs w:val="20"/>
              </w:rPr>
            </w:pPr>
            <w:r w:rsidRPr="00227B56">
              <w:rPr>
                <w:rFonts w:ascii="Arial" w:hAnsi="Arial" w:cs="Arial"/>
                <w:b/>
                <w:bCs/>
                <w:sz w:val="20"/>
                <w:szCs w:val="20"/>
              </w:rPr>
              <w:t>Sodelujoči</w:t>
            </w:r>
          </w:p>
        </w:tc>
        <w:tc>
          <w:tcPr>
            <w:tcW w:w="1517" w:type="dxa"/>
            <w:shd w:val="clear" w:color="auto" w:fill="auto"/>
          </w:tcPr>
          <w:p w14:paraId="2611333B" w14:textId="5D584EBE" w:rsidR="00EF21C9" w:rsidRPr="00227B56" w:rsidRDefault="00EF21C9" w:rsidP="00EF21C9">
            <w:pPr>
              <w:jc w:val="both"/>
              <w:rPr>
                <w:rFonts w:ascii="Arial" w:hAnsi="Arial" w:cs="Arial"/>
                <w:b/>
                <w:bCs/>
                <w:sz w:val="20"/>
                <w:szCs w:val="20"/>
              </w:rPr>
            </w:pPr>
            <w:r w:rsidRPr="00227B56">
              <w:rPr>
                <w:rFonts w:ascii="Arial" w:hAnsi="Arial" w:cs="Arial"/>
                <w:b/>
                <w:bCs/>
                <w:sz w:val="20"/>
                <w:szCs w:val="20"/>
              </w:rPr>
              <w:t xml:space="preserve">Finančni vir </w:t>
            </w:r>
          </w:p>
        </w:tc>
        <w:tc>
          <w:tcPr>
            <w:tcW w:w="1554" w:type="dxa"/>
            <w:shd w:val="clear" w:color="auto" w:fill="auto"/>
          </w:tcPr>
          <w:p w14:paraId="7CE73785" w14:textId="302DA020" w:rsidR="00EF21C9" w:rsidRPr="00227B56" w:rsidRDefault="00EF21C9" w:rsidP="00EF21C9">
            <w:pPr>
              <w:jc w:val="both"/>
              <w:rPr>
                <w:rFonts w:ascii="Arial" w:hAnsi="Arial" w:cs="Arial"/>
                <w:b/>
                <w:bCs/>
                <w:sz w:val="20"/>
                <w:szCs w:val="20"/>
              </w:rPr>
            </w:pPr>
            <w:r w:rsidRPr="00227B56">
              <w:rPr>
                <w:rFonts w:ascii="Arial" w:hAnsi="Arial" w:cs="Arial"/>
                <w:b/>
                <w:bCs/>
                <w:sz w:val="20"/>
                <w:szCs w:val="20"/>
              </w:rPr>
              <w:t xml:space="preserve">Ocena </w:t>
            </w:r>
            <w:proofErr w:type="spellStart"/>
            <w:r w:rsidRPr="00227B56">
              <w:rPr>
                <w:rFonts w:ascii="Arial" w:hAnsi="Arial" w:cs="Arial"/>
                <w:b/>
                <w:bCs/>
                <w:sz w:val="20"/>
                <w:szCs w:val="20"/>
              </w:rPr>
              <w:t>finanč</w:t>
            </w:r>
            <w:proofErr w:type="spellEnd"/>
            <w:r w:rsidRPr="00227B56">
              <w:rPr>
                <w:rFonts w:ascii="Arial" w:hAnsi="Arial" w:cs="Arial"/>
                <w:b/>
                <w:bCs/>
                <w:sz w:val="20"/>
                <w:szCs w:val="20"/>
              </w:rPr>
              <w:t xml:space="preserve"> sredstev</w:t>
            </w:r>
          </w:p>
        </w:tc>
        <w:tc>
          <w:tcPr>
            <w:tcW w:w="1451" w:type="dxa"/>
            <w:shd w:val="clear" w:color="auto" w:fill="auto"/>
          </w:tcPr>
          <w:p w14:paraId="279EFBCD" w14:textId="7FC7C1D5" w:rsidR="00EF21C9" w:rsidRPr="00227B56" w:rsidRDefault="00EF21C9" w:rsidP="00EF21C9">
            <w:pPr>
              <w:jc w:val="both"/>
              <w:rPr>
                <w:rFonts w:ascii="Arial" w:hAnsi="Arial" w:cs="Arial"/>
                <w:b/>
                <w:bCs/>
                <w:sz w:val="20"/>
                <w:szCs w:val="20"/>
              </w:rPr>
            </w:pPr>
            <w:r w:rsidRPr="00227B56">
              <w:rPr>
                <w:rFonts w:ascii="Arial" w:hAnsi="Arial" w:cs="Arial"/>
                <w:b/>
                <w:bCs/>
                <w:sz w:val="20"/>
                <w:szCs w:val="20"/>
              </w:rPr>
              <w:t>Rok izvedbe</w:t>
            </w:r>
          </w:p>
        </w:tc>
        <w:tc>
          <w:tcPr>
            <w:tcW w:w="2239" w:type="dxa"/>
            <w:shd w:val="clear" w:color="auto" w:fill="auto"/>
          </w:tcPr>
          <w:p w14:paraId="4C32F7ED" w14:textId="6F0F2BE0" w:rsidR="00EF21C9" w:rsidRPr="00227B56" w:rsidRDefault="00EF21C9" w:rsidP="007C7DE1">
            <w:pPr>
              <w:jc w:val="both"/>
              <w:rPr>
                <w:rFonts w:ascii="Arial" w:hAnsi="Arial" w:cs="Arial"/>
                <w:b/>
                <w:bCs/>
                <w:sz w:val="20"/>
                <w:szCs w:val="20"/>
              </w:rPr>
            </w:pPr>
            <w:r w:rsidRPr="00227B56">
              <w:rPr>
                <w:rFonts w:ascii="Arial" w:hAnsi="Arial" w:cs="Arial"/>
                <w:b/>
                <w:bCs/>
                <w:sz w:val="20"/>
                <w:szCs w:val="20"/>
              </w:rPr>
              <w:t>Kazalnik-i</w:t>
            </w:r>
          </w:p>
        </w:tc>
      </w:tr>
      <w:tr w:rsidR="00653001" w:rsidRPr="00025312" w14:paraId="341F0449" w14:textId="77777777" w:rsidTr="000057CC">
        <w:tc>
          <w:tcPr>
            <w:tcW w:w="2074" w:type="dxa"/>
            <w:shd w:val="clear" w:color="auto" w:fill="auto"/>
          </w:tcPr>
          <w:p w14:paraId="1A350029" w14:textId="0D592DC2" w:rsidR="00653001" w:rsidRPr="00025312" w:rsidRDefault="00653001" w:rsidP="00653001">
            <w:pPr>
              <w:jc w:val="both"/>
              <w:rPr>
                <w:rFonts w:ascii="Arial" w:hAnsi="Arial" w:cs="Arial"/>
                <w:i/>
                <w:iCs/>
                <w:sz w:val="20"/>
                <w:szCs w:val="20"/>
              </w:rPr>
            </w:pPr>
            <w:r w:rsidRPr="00025312">
              <w:rPr>
                <w:rFonts w:ascii="Arial" w:hAnsi="Arial" w:cs="Arial"/>
                <w:i/>
                <w:iCs/>
                <w:sz w:val="20"/>
                <w:szCs w:val="20"/>
              </w:rPr>
              <w:t>Ukrep 2.1: Deinstitucionalizacija (DI) Doma na Krasu</w:t>
            </w:r>
          </w:p>
        </w:tc>
        <w:tc>
          <w:tcPr>
            <w:tcW w:w="2289" w:type="dxa"/>
            <w:shd w:val="clear" w:color="auto" w:fill="auto"/>
          </w:tcPr>
          <w:p w14:paraId="0C8EFC2C" w14:textId="7507C2BB" w:rsidR="00653001" w:rsidRPr="00025312" w:rsidRDefault="00653001" w:rsidP="00653001">
            <w:pPr>
              <w:jc w:val="both"/>
              <w:rPr>
                <w:rFonts w:ascii="Arial" w:hAnsi="Arial" w:cs="Arial"/>
                <w:sz w:val="20"/>
                <w:szCs w:val="20"/>
              </w:rPr>
            </w:pPr>
            <w:r w:rsidRPr="00025312">
              <w:rPr>
                <w:rFonts w:ascii="Arial" w:hAnsi="Arial" w:cs="Arial"/>
                <w:sz w:val="20"/>
                <w:szCs w:val="20"/>
              </w:rPr>
              <w:t>Zaključek procesa DI v Domu na Krasu</w:t>
            </w:r>
          </w:p>
        </w:tc>
        <w:tc>
          <w:tcPr>
            <w:tcW w:w="1184" w:type="dxa"/>
            <w:shd w:val="clear" w:color="auto" w:fill="auto"/>
          </w:tcPr>
          <w:p w14:paraId="7E53D8D1" w14:textId="44AA7C86" w:rsidR="00653001" w:rsidRPr="00025312" w:rsidRDefault="00653001" w:rsidP="00653001">
            <w:pPr>
              <w:jc w:val="both"/>
              <w:rPr>
                <w:rFonts w:ascii="Arial" w:hAnsi="Arial" w:cs="Arial"/>
                <w:sz w:val="20"/>
                <w:szCs w:val="20"/>
              </w:rPr>
            </w:pPr>
            <w:r>
              <w:rPr>
                <w:rFonts w:ascii="Arial" w:hAnsi="Arial" w:cs="Arial"/>
                <w:sz w:val="20"/>
                <w:szCs w:val="20"/>
              </w:rPr>
              <w:t>MSP</w:t>
            </w:r>
          </w:p>
        </w:tc>
        <w:tc>
          <w:tcPr>
            <w:tcW w:w="1862" w:type="dxa"/>
            <w:shd w:val="clear" w:color="auto" w:fill="auto"/>
          </w:tcPr>
          <w:p w14:paraId="71B1C568" w14:textId="36683C6D" w:rsidR="00653001" w:rsidRPr="00025312" w:rsidRDefault="00653001" w:rsidP="00653001">
            <w:pPr>
              <w:jc w:val="both"/>
              <w:rPr>
                <w:rFonts w:ascii="Arial" w:hAnsi="Arial" w:cs="Arial"/>
                <w:sz w:val="20"/>
                <w:szCs w:val="20"/>
              </w:rPr>
            </w:pPr>
            <w:r w:rsidRPr="00025312">
              <w:rPr>
                <w:rFonts w:ascii="Arial" w:hAnsi="Arial" w:cs="Arial"/>
                <w:sz w:val="20"/>
                <w:szCs w:val="20"/>
              </w:rPr>
              <w:t>Dom na Krasu, IRSSV</w:t>
            </w:r>
          </w:p>
        </w:tc>
        <w:tc>
          <w:tcPr>
            <w:tcW w:w="1517" w:type="dxa"/>
            <w:shd w:val="clear" w:color="auto" w:fill="auto"/>
          </w:tcPr>
          <w:p w14:paraId="4BEF0DCF" w14:textId="4583313C" w:rsidR="00653001" w:rsidRPr="00025312" w:rsidRDefault="00653001" w:rsidP="00653001">
            <w:pPr>
              <w:jc w:val="both"/>
              <w:rPr>
                <w:rFonts w:ascii="Arial" w:hAnsi="Arial" w:cs="Arial"/>
                <w:sz w:val="20"/>
                <w:szCs w:val="20"/>
              </w:rPr>
            </w:pPr>
            <w:r w:rsidRPr="00025312">
              <w:rPr>
                <w:rFonts w:ascii="Arial" w:hAnsi="Arial" w:cs="Arial"/>
                <w:sz w:val="20"/>
                <w:szCs w:val="20"/>
              </w:rPr>
              <w:t>OP EPK 2014 – 2020</w:t>
            </w:r>
          </w:p>
        </w:tc>
        <w:tc>
          <w:tcPr>
            <w:tcW w:w="1554" w:type="dxa"/>
            <w:shd w:val="clear" w:color="auto" w:fill="auto"/>
          </w:tcPr>
          <w:p w14:paraId="2C7AC66B" w14:textId="77777777" w:rsidR="00653001" w:rsidRPr="00025312" w:rsidRDefault="00653001" w:rsidP="00653001">
            <w:pPr>
              <w:jc w:val="both"/>
              <w:rPr>
                <w:rFonts w:ascii="Arial" w:eastAsia="Times New Roman" w:hAnsi="Arial" w:cs="Arial"/>
                <w:noProof/>
                <w:sz w:val="20"/>
                <w:szCs w:val="20"/>
              </w:rPr>
            </w:pPr>
            <w:r w:rsidRPr="00025312">
              <w:rPr>
                <w:rFonts w:ascii="Arial" w:eastAsia="Times New Roman" w:hAnsi="Arial" w:cs="Arial"/>
                <w:noProof/>
                <w:sz w:val="20"/>
                <w:szCs w:val="20"/>
              </w:rPr>
              <w:t>ESS (storitveni del): 2.243.626,78 EUR</w:t>
            </w:r>
          </w:p>
          <w:p w14:paraId="2CF18EC0" w14:textId="7D1AB25C" w:rsidR="00653001" w:rsidRPr="00025312" w:rsidRDefault="00653001" w:rsidP="00653001">
            <w:pPr>
              <w:jc w:val="both"/>
              <w:rPr>
                <w:rFonts w:ascii="Arial" w:hAnsi="Arial" w:cs="Arial"/>
                <w:sz w:val="20"/>
                <w:szCs w:val="20"/>
              </w:rPr>
            </w:pPr>
            <w:r w:rsidRPr="00025312">
              <w:rPr>
                <w:rFonts w:ascii="Arial" w:hAnsi="Arial" w:cs="Arial"/>
                <w:sz w:val="20"/>
                <w:szCs w:val="20"/>
              </w:rPr>
              <w:t>ESRR (investicijski del):</w:t>
            </w:r>
            <w:r w:rsidRPr="00025312">
              <w:rPr>
                <w:rFonts w:ascii="Arial" w:hAnsi="Arial" w:cs="Arial"/>
                <w:sz w:val="20"/>
                <w:szCs w:val="20"/>
              </w:rPr>
              <w:br/>
            </w:r>
            <w:r w:rsidRPr="00025312">
              <w:rPr>
                <w:rFonts w:ascii="Arial" w:eastAsia="Times New Roman" w:hAnsi="Arial" w:cs="Arial"/>
                <w:noProof/>
                <w:sz w:val="20"/>
                <w:szCs w:val="20"/>
              </w:rPr>
              <w:t>6.696.219,96 EUR</w:t>
            </w:r>
          </w:p>
        </w:tc>
        <w:tc>
          <w:tcPr>
            <w:tcW w:w="1451" w:type="dxa"/>
            <w:shd w:val="clear" w:color="auto" w:fill="auto"/>
          </w:tcPr>
          <w:p w14:paraId="2C5CE98E" w14:textId="401E5B23" w:rsidR="00653001" w:rsidRPr="00EB749F" w:rsidRDefault="00653001" w:rsidP="00653001">
            <w:pPr>
              <w:jc w:val="both"/>
              <w:rPr>
                <w:rFonts w:ascii="Arial" w:hAnsi="Arial" w:cs="Arial"/>
                <w:sz w:val="20"/>
                <w:szCs w:val="20"/>
              </w:rPr>
            </w:pPr>
            <w:r w:rsidRPr="00D05592">
              <w:rPr>
                <w:rFonts w:ascii="Arial" w:hAnsi="Arial" w:cs="Arial"/>
                <w:sz w:val="20"/>
                <w:szCs w:val="20"/>
              </w:rPr>
              <w:t>31. 12. 2023</w:t>
            </w:r>
          </w:p>
        </w:tc>
        <w:tc>
          <w:tcPr>
            <w:tcW w:w="2239" w:type="dxa"/>
            <w:shd w:val="clear" w:color="auto" w:fill="auto"/>
          </w:tcPr>
          <w:p w14:paraId="68B5AC6C" w14:textId="68988176" w:rsidR="00653001" w:rsidRPr="00025312" w:rsidRDefault="00653001" w:rsidP="007C7DE1">
            <w:pPr>
              <w:jc w:val="both"/>
              <w:rPr>
                <w:rFonts w:ascii="Arial" w:hAnsi="Arial" w:cs="Arial"/>
                <w:sz w:val="20"/>
                <w:szCs w:val="20"/>
              </w:rPr>
            </w:pPr>
            <w:r w:rsidRPr="00025312">
              <w:rPr>
                <w:rFonts w:ascii="Arial" w:hAnsi="Arial" w:cs="Arial"/>
                <w:sz w:val="20"/>
                <w:szCs w:val="20"/>
              </w:rPr>
              <w:t xml:space="preserve">Št. preseljenih uporabnikov </w:t>
            </w:r>
            <w:r>
              <w:rPr>
                <w:rFonts w:ascii="Arial" w:hAnsi="Arial" w:cs="Arial"/>
                <w:sz w:val="20"/>
                <w:szCs w:val="20"/>
              </w:rPr>
              <w:t xml:space="preserve">po spolu </w:t>
            </w:r>
            <w:r w:rsidRPr="00025312">
              <w:rPr>
                <w:rFonts w:ascii="Arial" w:hAnsi="Arial" w:cs="Arial"/>
                <w:sz w:val="20"/>
                <w:szCs w:val="20"/>
              </w:rPr>
              <w:t>iz Dom</w:t>
            </w:r>
            <w:r>
              <w:rPr>
                <w:rFonts w:ascii="Arial" w:hAnsi="Arial" w:cs="Arial"/>
                <w:sz w:val="20"/>
                <w:szCs w:val="20"/>
              </w:rPr>
              <w:t>a</w:t>
            </w:r>
            <w:r w:rsidRPr="00025312">
              <w:rPr>
                <w:rFonts w:ascii="Arial" w:hAnsi="Arial" w:cs="Arial"/>
                <w:sz w:val="20"/>
                <w:szCs w:val="20"/>
              </w:rPr>
              <w:t xml:space="preserve"> na Krasu v skupnost: ciljna vrednost 70</w:t>
            </w:r>
          </w:p>
        </w:tc>
      </w:tr>
      <w:tr w:rsidR="00653001" w:rsidRPr="00025312" w14:paraId="0E1D082E" w14:textId="77777777" w:rsidTr="000057CC">
        <w:tc>
          <w:tcPr>
            <w:tcW w:w="2074" w:type="dxa"/>
            <w:shd w:val="clear" w:color="auto" w:fill="auto"/>
          </w:tcPr>
          <w:p w14:paraId="4615231B" w14:textId="1191400A" w:rsidR="00653001" w:rsidRPr="00025312" w:rsidRDefault="00653001" w:rsidP="00653001">
            <w:pPr>
              <w:jc w:val="both"/>
              <w:rPr>
                <w:rFonts w:ascii="Arial" w:hAnsi="Arial" w:cs="Arial"/>
                <w:i/>
                <w:iCs/>
                <w:sz w:val="20"/>
                <w:szCs w:val="20"/>
              </w:rPr>
            </w:pPr>
            <w:r w:rsidRPr="00025312">
              <w:rPr>
                <w:rFonts w:ascii="Arial" w:hAnsi="Arial" w:cs="Arial"/>
                <w:i/>
                <w:iCs/>
                <w:sz w:val="20"/>
                <w:szCs w:val="20"/>
              </w:rPr>
              <w:t>Ukrep 2.2: Deinstitucionalizacija (DI) CUDV Črna na Koroškem</w:t>
            </w:r>
          </w:p>
        </w:tc>
        <w:tc>
          <w:tcPr>
            <w:tcW w:w="2289" w:type="dxa"/>
            <w:shd w:val="clear" w:color="auto" w:fill="auto"/>
          </w:tcPr>
          <w:p w14:paraId="3D2B4BB5" w14:textId="29A140E1" w:rsidR="00653001" w:rsidRPr="00025312" w:rsidRDefault="00653001" w:rsidP="00653001">
            <w:pPr>
              <w:jc w:val="both"/>
              <w:rPr>
                <w:rFonts w:ascii="Arial" w:hAnsi="Arial" w:cs="Arial"/>
                <w:sz w:val="20"/>
                <w:szCs w:val="20"/>
              </w:rPr>
            </w:pPr>
            <w:r w:rsidRPr="00025312">
              <w:rPr>
                <w:rFonts w:ascii="Arial" w:hAnsi="Arial" w:cs="Arial"/>
                <w:sz w:val="20"/>
                <w:szCs w:val="20"/>
              </w:rPr>
              <w:t>Zaključek procesa DI v CUDV Črna na Koroškem</w:t>
            </w:r>
          </w:p>
        </w:tc>
        <w:tc>
          <w:tcPr>
            <w:tcW w:w="1184" w:type="dxa"/>
            <w:shd w:val="clear" w:color="auto" w:fill="auto"/>
          </w:tcPr>
          <w:p w14:paraId="33F0A5DD" w14:textId="65FE2ED8" w:rsidR="00653001" w:rsidRPr="00025312" w:rsidRDefault="00653001" w:rsidP="00653001">
            <w:pPr>
              <w:jc w:val="both"/>
              <w:rPr>
                <w:rFonts w:ascii="Arial" w:hAnsi="Arial" w:cs="Arial"/>
                <w:sz w:val="20"/>
                <w:szCs w:val="20"/>
              </w:rPr>
            </w:pPr>
            <w:r>
              <w:rPr>
                <w:rFonts w:ascii="Arial" w:hAnsi="Arial" w:cs="Arial"/>
                <w:sz w:val="20"/>
                <w:szCs w:val="20"/>
              </w:rPr>
              <w:t>MSP</w:t>
            </w:r>
          </w:p>
        </w:tc>
        <w:tc>
          <w:tcPr>
            <w:tcW w:w="1862" w:type="dxa"/>
            <w:shd w:val="clear" w:color="auto" w:fill="auto"/>
          </w:tcPr>
          <w:p w14:paraId="3217EE12" w14:textId="6D2532FF" w:rsidR="00653001" w:rsidRPr="00025312" w:rsidRDefault="00653001" w:rsidP="00653001">
            <w:pPr>
              <w:jc w:val="both"/>
              <w:rPr>
                <w:rFonts w:ascii="Arial" w:hAnsi="Arial" w:cs="Arial"/>
                <w:sz w:val="20"/>
                <w:szCs w:val="20"/>
              </w:rPr>
            </w:pPr>
            <w:r w:rsidRPr="00025312">
              <w:rPr>
                <w:rFonts w:ascii="Arial" w:hAnsi="Arial" w:cs="Arial"/>
                <w:sz w:val="20"/>
                <w:szCs w:val="20"/>
              </w:rPr>
              <w:t>CUDV Črna, IRSSV</w:t>
            </w:r>
          </w:p>
        </w:tc>
        <w:tc>
          <w:tcPr>
            <w:tcW w:w="1517" w:type="dxa"/>
            <w:shd w:val="clear" w:color="auto" w:fill="auto"/>
          </w:tcPr>
          <w:p w14:paraId="5B14F9C3" w14:textId="0B6E7AED" w:rsidR="00653001" w:rsidRPr="00025312" w:rsidRDefault="00653001" w:rsidP="00653001">
            <w:pPr>
              <w:jc w:val="both"/>
              <w:rPr>
                <w:rFonts w:ascii="Arial" w:hAnsi="Arial" w:cs="Arial"/>
                <w:sz w:val="20"/>
                <w:szCs w:val="20"/>
              </w:rPr>
            </w:pPr>
            <w:r w:rsidRPr="00025312">
              <w:rPr>
                <w:rFonts w:ascii="Arial" w:hAnsi="Arial" w:cs="Arial"/>
                <w:sz w:val="20"/>
                <w:szCs w:val="20"/>
              </w:rPr>
              <w:t>OP EPK 2014 - 2020</w:t>
            </w:r>
          </w:p>
        </w:tc>
        <w:tc>
          <w:tcPr>
            <w:tcW w:w="1554" w:type="dxa"/>
            <w:shd w:val="clear" w:color="auto" w:fill="auto"/>
          </w:tcPr>
          <w:p w14:paraId="35A326ED" w14:textId="77777777" w:rsidR="00653001" w:rsidRPr="00025312" w:rsidRDefault="00653001" w:rsidP="00653001">
            <w:pPr>
              <w:jc w:val="both"/>
              <w:rPr>
                <w:rFonts w:ascii="Arial" w:eastAsia="Times New Roman" w:hAnsi="Arial" w:cs="Arial"/>
                <w:noProof/>
                <w:sz w:val="20"/>
                <w:szCs w:val="20"/>
              </w:rPr>
            </w:pPr>
            <w:r w:rsidRPr="00025312">
              <w:rPr>
                <w:rFonts w:ascii="Arial" w:eastAsia="Times New Roman" w:hAnsi="Arial" w:cs="Arial"/>
                <w:noProof/>
                <w:sz w:val="20"/>
                <w:szCs w:val="20"/>
              </w:rPr>
              <w:t>ESS (storitveni del): 2.395.921,96 EUR</w:t>
            </w:r>
          </w:p>
          <w:p w14:paraId="4EBE83C8" w14:textId="4F1922B8" w:rsidR="00653001" w:rsidRPr="00025312" w:rsidRDefault="00653001" w:rsidP="00653001">
            <w:pPr>
              <w:jc w:val="both"/>
              <w:rPr>
                <w:rFonts w:ascii="Arial" w:hAnsi="Arial" w:cs="Arial"/>
                <w:sz w:val="20"/>
                <w:szCs w:val="20"/>
              </w:rPr>
            </w:pPr>
            <w:r w:rsidRPr="00025312">
              <w:rPr>
                <w:rFonts w:ascii="Arial" w:hAnsi="Arial" w:cs="Arial"/>
                <w:sz w:val="20"/>
                <w:szCs w:val="20"/>
              </w:rPr>
              <w:t>ESRR (investicijski del):</w:t>
            </w:r>
            <w:r w:rsidRPr="00025312">
              <w:rPr>
                <w:rFonts w:ascii="Arial" w:hAnsi="Arial" w:cs="Arial"/>
                <w:sz w:val="20"/>
                <w:szCs w:val="20"/>
              </w:rPr>
              <w:br/>
            </w:r>
            <w:r w:rsidRPr="00025312">
              <w:rPr>
                <w:rFonts w:ascii="Arial" w:eastAsia="Times New Roman" w:hAnsi="Arial" w:cs="Arial"/>
                <w:noProof/>
                <w:sz w:val="20"/>
                <w:szCs w:val="20"/>
              </w:rPr>
              <w:lastRenderedPageBreak/>
              <w:t>4.804.351,75 EUR</w:t>
            </w:r>
          </w:p>
        </w:tc>
        <w:tc>
          <w:tcPr>
            <w:tcW w:w="1451" w:type="dxa"/>
            <w:shd w:val="clear" w:color="auto" w:fill="auto"/>
          </w:tcPr>
          <w:p w14:paraId="478FC13D" w14:textId="47013BFB" w:rsidR="00653001" w:rsidRPr="00025312" w:rsidRDefault="00653001" w:rsidP="00653001">
            <w:pPr>
              <w:jc w:val="both"/>
              <w:rPr>
                <w:rFonts w:ascii="Arial" w:hAnsi="Arial" w:cs="Arial"/>
                <w:sz w:val="20"/>
                <w:szCs w:val="20"/>
              </w:rPr>
            </w:pPr>
            <w:r w:rsidRPr="00D05592">
              <w:rPr>
                <w:rFonts w:ascii="Arial" w:hAnsi="Arial" w:cs="Arial"/>
                <w:sz w:val="20"/>
                <w:szCs w:val="20"/>
              </w:rPr>
              <w:lastRenderedPageBreak/>
              <w:t>31. 12. 2023</w:t>
            </w:r>
          </w:p>
        </w:tc>
        <w:tc>
          <w:tcPr>
            <w:tcW w:w="2239" w:type="dxa"/>
            <w:shd w:val="clear" w:color="auto" w:fill="auto"/>
          </w:tcPr>
          <w:p w14:paraId="7468B852" w14:textId="275E9224" w:rsidR="00653001" w:rsidRPr="00025312" w:rsidRDefault="00653001" w:rsidP="007C7DE1">
            <w:pPr>
              <w:jc w:val="both"/>
              <w:rPr>
                <w:rFonts w:ascii="Arial" w:hAnsi="Arial" w:cs="Arial"/>
                <w:sz w:val="20"/>
                <w:szCs w:val="20"/>
              </w:rPr>
            </w:pPr>
            <w:r w:rsidRPr="00025312">
              <w:rPr>
                <w:rFonts w:ascii="Arial" w:hAnsi="Arial" w:cs="Arial"/>
                <w:sz w:val="20"/>
                <w:szCs w:val="20"/>
              </w:rPr>
              <w:t>Št. preseljenih uporabnikov iz CUDV Črna na Koroškem v skupnost: ciljna vrednost 70</w:t>
            </w:r>
          </w:p>
        </w:tc>
      </w:tr>
      <w:tr w:rsidR="001936B5" w:rsidRPr="00025312" w14:paraId="37B54064" w14:textId="77777777" w:rsidTr="000057CC">
        <w:tc>
          <w:tcPr>
            <w:tcW w:w="2074" w:type="dxa"/>
            <w:shd w:val="clear" w:color="auto" w:fill="auto"/>
          </w:tcPr>
          <w:p w14:paraId="3F15F0F9" w14:textId="137BA6A1" w:rsidR="004F0A10" w:rsidRPr="00F94C88" w:rsidRDefault="004F0A10" w:rsidP="000057CC">
            <w:pPr>
              <w:spacing w:line="240" w:lineRule="exact"/>
              <w:jc w:val="both"/>
              <w:rPr>
                <w:rFonts w:ascii="Arial" w:hAnsi="Arial" w:cs="Arial"/>
                <w:i/>
                <w:iCs/>
                <w:sz w:val="20"/>
                <w:szCs w:val="20"/>
                <w:highlight w:val="yellow"/>
              </w:rPr>
            </w:pPr>
            <w:r w:rsidRPr="00025312">
              <w:rPr>
                <w:rFonts w:ascii="Arial" w:hAnsi="Arial" w:cs="Arial"/>
                <w:i/>
                <w:iCs/>
                <w:sz w:val="20"/>
                <w:szCs w:val="20"/>
              </w:rPr>
              <w:t>Ukrep 2.</w:t>
            </w:r>
            <w:r w:rsidR="00144EF1">
              <w:rPr>
                <w:rFonts w:ascii="Arial" w:hAnsi="Arial" w:cs="Arial"/>
                <w:i/>
                <w:iCs/>
                <w:sz w:val="20"/>
                <w:szCs w:val="20"/>
              </w:rPr>
              <w:t>3</w:t>
            </w:r>
            <w:r w:rsidRPr="00025312">
              <w:rPr>
                <w:rFonts w:ascii="Arial" w:hAnsi="Arial" w:cs="Arial"/>
                <w:i/>
                <w:iCs/>
                <w:sz w:val="20"/>
                <w:szCs w:val="20"/>
              </w:rPr>
              <w:t>: širitev mreže</w:t>
            </w:r>
            <w:r w:rsidR="00025312" w:rsidRPr="00025312">
              <w:rPr>
                <w:rFonts w:ascii="Arial" w:hAnsi="Arial" w:cs="Arial"/>
                <w:i/>
                <w:iCs/>
                <w:sz w:val="20"/>
                <w:szCs w:val="20"/>
              </w:rPr>
              <w:t>/</w:t>
            </w:r>
            <w:r w:rsidRPr="00025312">
              <w:rPr>
                <w:rFonts w:ascii="Arial" w:hAnsi="Arial" w:cs="Arial"/>
                <w:i/>
                <w:iCs/>
                <w:sz w:val="20"/>
                <w:szCs w:val="20"/>
              </w:rPr>
              <w:t xml:space="preserve">kapacitet </w:t>
            </w:r>
            <w:r w:rsidRPr="00025312">
              <w:rPr>
                <w:rFonts w:ascii="Arial" w:hAnsi="Arial" w:cs="Arial"/>
                <w:bCs/>
                <w:i/>
                <w:iCs/>
                <w:sz w:val="20"/>
                <w:szCs w:val="20"/>
              </w:rPr>
              <w:t>dnevnih oblik varstva za starejše</w:t>
            </w:r>
            <w:r w:rsidR="006F4B07" w:rsidRPr="00025312">
              <w:rPr>
                <w:rFonts w:ascii="Arial" w:hAnsi="Arial" w:cs="Arial"/>
                <w:bCs/>
                <w:i/>
                <w:iCs/>
                <w:sz w:val="20"/>
                <w:szCs w:val="20"/>
              </w:rPr>
              <w:t>, vključno s prilagojenimi storitvami za osebe z demenco.</w:t>
            </w:r>
            <w:r w:rsidRPr="00025312">
              <w:rPr>
                <w:rFonts w:ascii="Arial" w:hAnsi="Arial" w:cs="Arial"/>
                <w:bCs/>
                <w:i/>
                <w:iCs/>
                <w:sz w:val="20"/>
                <w:szCs w:val="20"/>
              </w:rPr>
              <w:t xml:space="preserve"> </w:t>
            </w:r>
            <w:r w:rsidRPr="00F94C88">
              <w:rPr>
                <w:rFonts w:ascii="Arial" w:hAnsi="Arial" w:cs="Arial"/>
                <w:bCs/>
                <w:i/>
                <w:iCs/>
                <w:sz w:val="20"/>
                <w:szCs w:val="20"/>
              </w:rPr>
              <w:t xml:space="preserve"> </w:t>
            </w:r>
          </w:p>
        </w:tc>
        <w:tc>
          <w:tcPr>
            <w:tcW w:w="2289" w:type="dxa"/>
            <w:shd w:val="clear" w:color="auto" w:fill="auto"/>
          </w:tcPr>
          <w:p w14:paraId="459864BF" w14:textId="0237101D" w:rsidR="004F0A10" w:rsidRPr="00025312" w:rsidRDefault="004F0A10" w:rsidP="004F0A10">
            <w:pPr>
              <w:jc w:val="both"/>
              <w:rPr>
                <w:rFonts w:ascii="Arial" w:hAnsi="Arial" w:cs="Arial"/>
                <w:bCs/>
                <w:sz w:val="20"/>
                <w:szCs w:val="20"/>
                <w:lang w:eastAsia="sl-SI"/>
              </w:rPr>
            </w:pPr>
            <w:r w:rsidRPr="00025312">
              <w:rPr>
                <w:rFonts w:ascii="Arial" w:hAnsi="Arial" w:cs="Arial"/>
                <w:bCs/>
                <w:sz w:val="20"/>
                <w:szCs w:val="20"/>
                <w:lang w:eastAsia="sl-SI"/>
              </w:rPr>
              <w:t>Vzpostavitev 16-ih dnevnih centrov</w:t>
            </w:r>
          </w:p>
        </w:tc>
        <w:tc>
          <w:tcPr>
            <w:tcW w:w="1184" w:type="dxa"/>
            <w:shd w:val="clear" w:color="auto" w:fill="auto"/>
          </w:tcPr>
          <w:p w14:paraId="47CA556D" w14:textId="34AC2C1B" w:rsidR="004F0A10" w:rsidRPr="00025312" w:rsidRDefault="008847EE" w:rsidP="004F0A10">
            <w:pPr>
              <w:jc w:val="both"/>
              <w:rPr>
                <w:rFonts w:ascii="Arial" w:hAnsi="Arial" w:cs="Arial"/>
                <w:sz w:val="20"/>
                <w:szCs w:val="20"/>
              </w:rPr>
            </w:pPr>
            <w:r>
              <w:rPr>
                <w:rFonts w:ascii="Arial" w:hAnsi="Arial" w:cs="Arial"/>
                <w:sz w:val="20"/>
                <w:szCs w:val="20"/>
              </w:rPr>
              <w:t>MSP</w:t>
            </w:r>
            <w:r w:rsidR="005F7501">
              <w:rPr>
                <w:rFonts w:ascii="Arial" w:hAnsi="Arial" w:cs="Arial"/>
                <w:sz w:val="20"/>
                <w:szCs w:val="20"/>
              </w:rPr>
              <w:t xml:space="preserve"> </w:t>
            </w:r>
            <w:r w:rsidR="004F0A10" w:rsidRPr="00025312">
              <w:rPr>
                <w:rFonts w:ascii="Arial" w:hAnsi="Arial" w:cs="Arial"/>
                <w:sz w:val="20"/>
                <w:szCs w:val="20"/>
              </w:rPr>
              <w:t>in/ali posamezni javni zavodi</w:t>
            </w:r>
          </w:p>
        </w:tc>
        <w:tc>
          <w:tcPr>
            <w:tcW w:w="1862" w:type="dxa"/>
            <w:shd w:val="clear" w:color="auto" w:fill="auto"/>
          </w:tcPr>
          <w:p w14:paraId="383C0FB0" w14:textId="50746209" w:rsidR="004F0A10" w:rsidRPr="00025312" w:rsidRDefault="00025312" w:rsidP="004F0A10">
            <w:pPr>
              <w:jc w:val="both"/>
              <w:rPr>
                <w:rFonts w:ascii="Arial" w:hAnsi="Arial" w:cs="Arial"/>
                <w:sz w:val="20"/>
                <w:szCs w:val="20"/>
              </w:rPr>
            </w:pPr>
            <w:r w:rsidRPr="00025312">
              <w:rPr>
                <w:rFonts w:ascii="Arial" w:hAnsi="Arial" w:cs="Arial"/>
                <w:sz w:val="20"/>
                <w:szCs w:val="20"/>
              </w:rPr>
              <w:t xml:space="preserve">Ponudniki kapacitet </w:t>
            </w:r>
            <w:r w:rsidRPr="00025312">
              <w:rPr>
                <w:rFonts w:ascii="Arial" w:hAnsi="Arial" w:cs="Arial"/>
                <w:bCs/>
                <w:sz w:val="20"/>
                <w:szCs w:val="20"/>
              </w:rPr>
              <w:t>dnevnih oblik varstva za starejše</w:t>
            </w:r>
          </w:p>
        </w:tc>
        <w:tc>
          <w:tcPr>
            <w:tcW w:w="1517" w:type="dxa"/>
            <w:shd w:val="clear" w:color="auto" w:fill="auto"/>
          </w:tcPr>
          <w:p w14:paraId="7332ABA6" w14:textId="1AB27E0F" w:rsidR="004F0A10" w:rsidRPr="00025312" w:rsidRDefault="004F0A10" w:rsidP="004F0A10">
            <w:pPr>
              <w:jc w:val="both"/>
              <w:rPr>
                <w:rFonts w:ascii="Arial" w:hAnsi="Arial" w:cs="Arial"/>
                <w:sz w:val="20"/>
                <w:szCs w:val="20"/>
              </w:rPr>
            </w:pPr>
            <w:r w:rsidRPr="00025312">
              <w:rPr>
                <w:rFonts w:ascii="Arial" w:hAnsi="Arial" w:cs="Arial"/>
                <w:sz w:val="20"/>
                <w:szCs w:val="20"/>
              </w:rPr>
              <w:t>Finančna perspektiva 2014 – 2020 (ESRR)</w:t>
            </w:r>
          </w:p>
        </w:tc>
        <w:tc>
          <w:tcPr>
            <w:tcW w:w="1554" w:type="dxa"/>
            <w:shd w:val="clear" w:color="auto" w:fill="auto"/>
          </w:tcPr>
          <w:p w14:paraId="6A6F82D5" w14:textId="77777777" w:rsidR="004F0A10" w:rsidRPr="00025312" w:rsidRDefault="004F0A10" w:rsidP="004F0A10">
            <w:pPr>
              <w:jc w:val="both"/>
              <w:rPr>
                <w:rFonts w:ascii="Arial" w:hAnsi="Arial" w:cs="Arial"/>
                <w:bCs/>
                <w:sz w:val="20"/>
                <w:szCs w:val="20"/>
                <w:lang w:eastAsia="sl-SI"/>
              </w:rPr>
            </w:pPr>
            <w:r w:rsidRPr="00025312">
              <w:rPr>
                <w:rFonts w:ascii="Arial" w:hAnsi="Arial" w:cs="Arial"/>
                <w:bCs/>
                <w:sz w:val="20"/>
                <w:szCs w:val="20"/>
                <w:lang w:eastAsia="sl-SI"/>
              </w:rPr>
              <w:t>10.000.000 EUR</w:t>
            </w:r>
          </w:p>
          <w:p w14:paraId="52FB0BA8" w14:textId="77777777" w:rsidR="004F0A10" w:rsidRPr="00025312" w:rsidRDefault="004F0A10" w:rsidP="004F0A10">
            <w:pPr>
              <w:jc w:val="both"/>
              <w:rPr>
                <w:rFonts w:ascii="Arial" w:hAnsi="Arial" w:cs="Arial"/>
                <w:bCs/>
                <w:sz w:val="20"/>
                <w:szCs w:val="20"/>
                <w:lang w:eastAsia="sl-SI"/>
              </w:rPr>
            </w:pPr>
          </w:p>
          <w:p w14:paraId="79F001E7" w14:textId="4C9AD1CD" w:rsidR="004F0A10" w:rsidRPr="00025312" w:rsidRDefault="004F0A10" w:rsidP="004F0A10">
            <w:pPr>
              <w:jc w:val="both"/>
              <w:rPr>
                <w:rFonts w:ascii="Arial" w:hAnsi="Arial" w:cs="Arial"/>
                <w:sz w:val="20"/>
                <w:szCs w:val="20"/>
              </w:rPr>
            </w:pPr>
          </w:p>
        </w:tc>
        <w:tc>
          <w:tcPr>
            <w:tcW w:w="1451" w:type="dxa"/>
            <w:shd w:val="clear" w:color="auto" w:fill="auto"/>
          </w:tcPr>
          <w:p w14:paraId="0A944E0D" w14:textId="6404459C" w:rsidR="004F0A10" w:rsidRPr="00025312" w:rsidRDefault="004118D5" w:rsidP="004F0A10">
            <w:pPr>
              <w:jc w:val="both"/>
              <w:rPr>
                <w:rFonts w:ascii="Arial" w:hAnsi="Arial" w:cs="Arial"/>
                <w:sz w:val="20"/>
                <w:szCs w:val="20"/>
              </w:rPr>
            </w:pPr>
            <w:r w:rsidRPr="00AE363A">
              <w:rPr>
                <w:rFonts w:ascii="Arial" w:hAnsi="Arial" w:cs="Arial"/>
                <w:sz w:val="20"/>
                <w:szCs w:val="20"/>
              </w:rPr>
              <w:t>31.</w:t>
            </w:r>
            <w:r w:rsidR="00D4504E">
              <w:rPr>
                <w:rFonts w:ascii="Arial" w:hAnsi="Arial" w:cs="Arial"/>
                <w:sz w:val="20"/>
                <w:szCs w:val="20"/>
              </w:rPr>
              <w:t xml:space="preserve"> </w:t>
            </w:r>
            <w:r w:rsidRPr="00AE363A">
              <w:rPr>
                <w:rFonts w:ascii="Arial" w:hAnsi="Arial" w:cs="Arial"/>
                <w:sz w:val="20"/>
                <w:szCs w:val="20"/>
              </w:rPr>
              <w:t>12.</w:t>
            </w:r>
            <w:r w:rsidR="004F0A10" w:rsidRPr="00AE363A">
              <w:rPr>
                <w:rFonts w:ascii="Arial" w:hAnsi="Arial" w:cs="Arial"/>
                <w:sz w:val="20"/>
                <w:szCs w:val="20"/>
              </w:rPr>
              <w:t xml:space="preserve"> 202</w:t>
            </w:r>
            <w:r w:rsidR="00CD530E" w:rsidRPr="00AE363A">
              <w:rPr>
                <w:rFonts w:ascii="Arial" w:hAnsi="Arial" w:cs="Arial"/>
                <w:sz w:val="20"/>
                <w:szCs w:val="20"/>
              </w:rPr>
              <w:t>3</w:t>
            </w:r>
          </w:p>
        </w:tc>
        <w:tc>
          <w:tcPr>
            <w:tcW w:w="2239" w:type="dxa"/>
            <w:shd w:val="clear" w:color="auto" w:fill="auto"/>
          </w:tcPr>
          <w:p w14:paraId="1BC38D89" w14:textId="77777777" w:rsidR="00025312" w:rsidRPr="00025312" w:rsidRDefault="004F0A10" w:rsidP="007C7DE1">
            <w:pPr>
              <w:jc w:val="both"/>
              <w:rPr>
                <w:rFonts w:ascii="Arial" w:hAnsi="Arial" w:cs="Arial"/>
                <w:bCs/>
                <w:sz w:val="20"/>
                <w:szCs w:val="20"/>
              </w:rPr>
            </w:pPr>
            <w:r w:rsidRPr="00025312">
              <w:rPr>
                <w:rFonts w:ascii="Arial" w:hAnsi="Arial" w:cs="Arial"/>
                <w:sz w:val="20"/>
                <w:szCs w:val="20"/>
              </w:rPr>
              <w:t xml:space="preserve">Št. novo vzpostavljenih enot </w:t>
            </w:r>
            <w:r w:rsidR="0064221A" w:rsidRPr="00025312">
              <w:rPr>
                <w:rFonts w:ascii="Arial" w:hAnsi="Arial" w:cs="Arial"/>
                <w:bCs/>
                <w:sz w:val="20"/>
                <w:szCs w:val="20"/>
              </w:rPr>
              <w:t>za dnevne oblike varstva starejših</w:t>
            </w:r>
            <w:r w:rsidR="00025312" w:rsidRPr="00025312">
              <w:rPr>
                <w:rFonts w:ascii="Arial" w:hAnsi="Arial" w:cs="Arial"/>
                <w:bCs/>
                <w:sz w:val="20"/>
                <w:szCs w:val="20"/>
              </w:rPr>
              <w:t>,</w:t>
            </w:r>
          </w:p>
          <w:p w14:paraId="31B68925" w14:textId="33C9EAA1" w:rsidR="0064221A" w:rsidRPr="00025312" w:rsidRDefault="0064221A" w:rsidP="007C7DE1">
            <w:pPr>
              <w:jc w:val="both"/>
              <w:rPr>
                <w:rFonts w:ascii="Arial" w:hAnsi="Arial" w:cs="Arial"/>
                <w:sz w:val="20"/>
                <w:szCs w:val="20"/>
              </w:rPr>
            </w:pPr>
          </w:p>
          <w:p w14:paraId="3623DF2B" w14:textId="6CD016B6" w:rsidR="004F0A10" w:rsidRPr="00025312" w:rsidRDefault="004F0A10" w:rsidP="007C7DE1">
            <w:pPr>
              <w:jc w:val="both"/>
              <w:rPr>
                <w:rFonts w:ascii="Arial" w:hAnsi="Arial" w:cs="Arial"/>
                <w:sz w:val="20"/>
                <w:szCs w:val="20"/>
              </w:rPr>
            </w:pPr>
            <w:r w:rsidRPr="00025312">
              <w:rPr>
                <w:rFonts w:ascii="Arial" w:hAnsi="Arial" w:cs="Arial"/>
                <w:sz w:val="20"/>
                <w:szCs w:val="20"/>
              </w:rPr>
              <w:t xml:space="preserve">število </w:t>
            </w:r>
            <w:r w:rsidR="0064221A" w:rsidRPr="00025312">
              <w:rPr>
                <w:rFonts w:ascii="Arial" w:hAnsi="Arial" w:cs="Arial"/>
                <w:sz w:val="20"/>
                <w:szCs w:val="20"/>
              </w:rPr>
              <w:t xml:space="preserve">vključenih </w:t>
            </w:r>
            <w:r w:rsidRPr="00025312">
              <w:rPr>
                <w:rFonts w:ascii="Arial" w:hAnsi="Arial" w:cs="Arial"/>
                <w:sz w:val="20"/>
                <w:szCs w:val="20"/>
              </w:rPr>
              <w:t>oseb</w:t>
            </w:r>
          </w:p>
        </w:tc>
      </w:tr>
      <w:tr w:rsidR="001936B5" w:rsidRPr="00025312" w14:paraId="756F4FA0" w14:textId="77777777" w:rsidTr="000057CC">
        <w:tc>
          <w:tcPr>
            <w:tcW w:w="2074" w:type="dxa"/>
            <w:shd w:val="clear" w:color="auto" w:fill="auto"/>
          </w:tcPr>
          <w:p w14:paraId="2F3A62A9" w14:textId="630AB119" w:rsidR="004F0A10" w:rsidRPr="00025312" w:rsidRDefault="004F0A10" w:rsidP="004F0A10">
            <w:pPr>
              <w:spacing w:line="240" w:lineRule="exact"/>
              <w:jc w:val="both"/>
              <w:rPr>
                <w:rFonts w:ascii="Arial" w:hAnsi="Arial" w:cs="Arial"/>
                <w:bCs/>
                <w:i/>
                <w:iCs/>
                <w:sz w:val="20"/>
                <w:szCs w:val="20"/>
              </w:rPr>
            </w:pPr>
            <w:r w:rsidRPr="00025312">
              <w:rPr>
                <w:rFonts w:ascii="Arial" w:hAnsi="Arial" w:cs="Arial"/>
                <w:i/>
                <w:iCs/>
                <w:sz w:val="20"/>
                <w:szCs w:val="20"/>
              </w:rPr>
              <w:t>Ukrep 2.</w:t>
            </w:r>
            <w:r w:rsidR="00144EF1">
              <w:rPr>
                <w:rFonts w:ascii="Arial" w:hAnsi="Arial" w:cs="Arial"/>
                <w:i/>
                <w:iCs/>
                <w:sz w:val="20"/>
                <w:szCs w:val="20"/>
              </w:rPr>
              <w:t>4</w:t>
            </w:r>
            <w:r w:rsidRPr="00025312">
              <w:rPr>
                <w:rFonts w:ascii="Arial" w:hAnsi="Arial" w:cs="Arial"/>
                <w:i/>
                <w:iCs/>
                <w:sz w:val="20"/>
                <w:szCs w:val="20"/>
              </w:rPr>
              <w:t xml:space="preserve">: širitev mreže/kapacitet </w:t>
            </w:r>
          </w:p>
          <w:p w14:paraId="63FEDBBB" w14:textId="14BC364B" w:rsidR="004F0A10" w:rsidRPr="00025312" w:rsidRDefault="004F0A10" w:rsidP="000057CC">
            <w:pPr>
              <w:spacing w:line="240" w:lineRule="exact"/>
              <w:jc w:val="both"/>
              <w:rPr>
                <w:rFonts w:ascii="Arial" w:hAnsi="Arial" w:cs="Arial"/>
                <w:i/>
                <w:iCs/>
                <w:sz w:val="20"/>
                <w:szCs w:val="20"/>
                <w:highlight w:val="yellow"/>
              </w:rPr>
            </w:pPr>
            <w:r w:rsidRPr="00025312">
              <w:rPr>
                <w:rFonts w:ascii="Arial" w:hAnsi="Arial" w:cs="Arial"/>
                <w:bCs/>
                <w:i/>
                <w:iCs/>
                <w:sz w:val="20"/>
                <w:szCs w:val="20"/>
              </w:rPr>
              <w:t>začasnih namestitev za starejše</w:t>
            </w:r>
            <w:r w:rsidR="006F4B07" w:rsidRPr="00025312">
              <w:rPr>
                <w:rFonts w:ascii="Arial" w:hAnsi="Arial" w:cs="Arial"/>
                <w:bCs/>
                <w:i/>
                <w:iCs/>
                <w:sz w:val="20"/>
                <w:szCs w:val="20"/>
              </w:rPr>
              <w:t>,</w:t>
            </w:r>
            <w:r w:rsidR="00572389" w:rsidRPr="00025312">
              <w:rPr>
                <w:rFonts w:ascii="Arial" w:hAnsi="Arial" w:cs="Arial"/>
                <w:bCs/>
                <w:i/>
                <w:iCs/>
                <w:sz w:val="20"/>
                <w:szCs w:val="20"/>
              </w:rPr>
              <w:t xml:space="preserve"> vključno za osebe z demenco.</w:t>
            </w:r>
          </w:p>
        </w:tc>
        <w:tc>
          <w:tcPr>
            <w:tcW w:w="2289" w:type="dxa"/>
            <w:shd w:val="clear" w:color="auto" w:fill="auto"/>
          </w:tcPr>
          <w:p w14:paraId="64A82675" w14:textId="4FC3F1B1" w:rsidR="004F0A10" w:rsidRPr="00025312" w:rsidRDefault="004F0A10" w:rsidP="004F0A10">
            <w:pPr>
              <w:jc w:val="both"/>
              <w:rPr>
                <w:rFonts w:ascii="Arial" w:hAnsi="Arial" w:cs="Arial"/>
                <w:bCs/>
                <w:sz w:val="20"/>
                <w:szCs w:val="20"/>
                <w:lang w:eastAsia="sl-SI"/>
              </w:rPr>
            </w:pPr>
            <w:r w:rsidRPr="00025312">
              <w:rPr>
                <w:rFonts w:ascii="Arial" w:hAnsi="Arial" w:cs="Arial"/>
                <w:bCs/>
                <w:sz w:val="20"/>
                <w:szCs w:val="20"/>
                <w:lang w:eastAsia="sl-SI"/>
              </w:rPr>
              <w:t>Vzpostavitev začasnih namestitev pri 13-ih izvajalcih</w:t>
            </w:r>
          </w:p>
        </w:tc>
        <w:tc>
          <w:tcPr>
            <w:tcW w:w="1184" w:type="dxa"/>
            <w:shd w:val="clear" w:color="auto" w:fill="auto"/>
          </w:tcPr>
          <w:p w14:paraId="43407CEF" w14:textId="551DDA4E" w:rsidR="004F0A10" w:rsidRPr="00025312" w:rsidRDefault="008847EE" w:rsidP="004F0A10">
            <w:pPr>
              <w:jc w:val="both"/>
              <w:rPr>
                <w:rFonts w:ascii="Arial" w:hAnsi="Arial" w:cs="Arial"/>
                <w:sz w:val="20"/>
                <w:szCs w:val="20"/>
              </w:rPr>
            </w:pPr>
            <w:r>
              <w:rPr>
                <w:rFonts w:ascii="Arial" w:hAnsi="Arial" w:cs="Arial"/>
                <w:sz w:val="20"/>
                <w:szCs w:val="20"/>
              </w:rPr>
              <w:t xml:space="preserve">MSP </w:t>
            </w:r>
            <w:r w:rsidR="00025312" w:rsidRPr="00025312">
              <w:rPr>
                <w:rFonts w:ascii="Arial" w:hAnsi="Arial" w:cs="Arial"/>
                <w:sz w:val="20"/>
                <w:szCs w:val="20"/>
              </w:rPr>
              <w:t>in/ali posamezni javni zavodi</w:t>
            </w:r>
          </w:p>
        </w:tc>
        <w:tc>
          <w:tcPr>
            <w:tcW w:w="1862" w:type="dxa"/>
            <w:shd w:val="clear" w:color="auto" w:fill="auto"/>
          </w:tcPr>
          <w:p w14:paraId="663733D2" w14:textId="671A4BEF" w:rsidR="00025312" w:rsidRPr="00025312" w:rsidRDefault="00025312" w:rsidP="00025312">
            <w:pPr>
              <w:spacing w:line="240" w:lineRule="exact"/>
              <w:jc w:val="both"/>
              <w:rPr>
                <w:rFonts w:ascii="Arial" w:hAnsi="Arial" w:cs="Arial"/>
                <w:bCs/>
                <w:sz w:val="20"/>
                <w:szCs w:val="20"/>
              </w:rPr>
            </w:pPr>
            <w:r w:rsidRPr="00025312">
              <w:rPr>
                <w:rFonts w:ascii="Arial" w:hAnsi="Arial" w:cs="Arial"/>
                <w:sz w:val="20"/>
                <w:szCs w:val="20"/>
              </w:rPr>
              <w:t xml:space="preserve">Ponudniki kapacitet </w:t>
            </w:r>
          </w:p>
          <w:p w14:paraId="1C05BB29" w14:textId="6ECBF84C" w:rsidR="004F0A10" w:rsidRPr="00025312" w:rsidRDefault="00025312" w:rsidP="00025312">
            <w:pPr>
              <w:jc w:val="both"/>
              <w:rPr>
                <w:rFonts w:ascii="Arial" w:hAnsi="Arial" w:cs="Arial"/>
                <w:sz w:val="20"/>
                <w:szCs w:val="20"/>
              </w:rPr>
            </w:pPr>
            <w:r w:rsidRPr="00025312">
              <w:rPr>
                <w:rFonts w:ascii="Arial" w:hAnsi="Arial" w:cs="Arial"/>
                <w:bCs/>
                <w:sz w:val="20"/>
                <w:szCs w:val="20"/>
              </w:rPr>
              <w:t>začasnih namestitev</w:t>
            </w:r>
          </w:p>
        </w:tc>
        <w:tc>
          <w:tcPr>
            <w:tcW w:w="1517" w:type="dxa"/>
            <w:shd w:val="clear" w:color="auto" w:fill="auto"/>
          </w:tcPr>
          <w:p w14:paraId="22E9E1AC" w14:textId="3D400E5B" w:rsidR="004F0A10" w:rsidRPr="00025312" w:rsidRDefault="004F0A10" w:rsidP="004F0A10">
            <w:pPr>
              <w:jc w:val="both"/>
              <w:rPr>
                <w:rFonts w:ascii="Arial" w:hAnsi="Arial" w:cs="Arial"/>
                <w:sz w:val="20"/>
                <w:szCs w:val="20"/>
              </w:rPr>
            </w:pPr>
            <w:r w:rsidRPr="00025312">
              <w:rPr>
                <w:rFonts w:ascii="Arial" w:hAnsi="Arial" w:cs="Arial"/>
                <w:sz w:val="20"/>
                <w:szCs w:val="20"/>
              </w:rPr>
              <w:t>Finančna perspektiva 2014 – 2020, (ESRR)</w:t>
            </w:r>
          </w:p>
        </w:tc>
        <w:tc>
          <w:tcPr>
            <w:tcW w:w="1554" w:type="dxa"/>
            <w:shd w:val="clear" w:color="auto" w:fill="auto"/>
          </w:tcPr>
          <w:p w14:paraId="01834BCB" w14:textId="33F18915" w:rsidR="004F0A10" w:rsidRPr="00025312" w:rsidRDefault="004F0A10" w:rsidP="004F0A10">
            <w:pPr>
              <w:jc w:val="both"/>
              <w:rPr>
                <w:rFonts w:ascii="Arial" w:hAnsi="Arial" w:cs="Arial"/>
                <w:sz w:val="20"/>
                <w:szCs w:val="20"/>
              </w:rPr>
            </w:pPr>
            <w:r w:rsidRPr="00025312">
              <w:rPr>
                <w:rFonts w:ascii="Arial" w:hAnsi="Arial" w:cs="Arial"/>
                <w:sz w:val="20"/>
                <w:szCs w:val="20"/>
              </w:rPr>
              <w:t>9.000.000 EUR</w:t>
            </w:r>
          </w:p>
        </w:tc>
        <w:tc>
          <w:tcPr>
            <w:tcW w:w="1451" w:type="dxa"/>
            <w:shd w:val="clear" w:color="auto" w:fill="auto"/>
          </w:tcPr>
          <w:p w14:paraId="191ACD53" w14:textId="75557637" w:rsidR="004F0A10" w:rsidRPr="00025312" w:rsidRDefault="004118D5" w:rsidP="004F0A10">
            <w:pPr>
              <w:jc w:val="both"/>
              <w:rPr>
                <w:rFonts w:ascii="Arial" w:hAnsi="Arial" w:cs="Arial"/>
                <w:sz w:val="20"/>
                <w:szCs w:val="20"/>
              </w:rPr>
            </w:pPr>
            <w:r w:rsidRPr="00AE363A">
              <w:rPr>
                <w:rFonts w:ascii="Arial" w:hAnsi="Arial" w:cs="Arial"/>
                <w:sz w:val="20"/>
                <w:szCs w:val="20"/>
              </w:rPr>
              <w:t>31.</w:t>
            </w:r>
            <w:r w:rsidR="00A80EAD" w:rsidRPr="00E96987">
              <w:rPr>
                <w:rFonts w:ascii="Arial" w:hAnsi="Arial" w:cs="Arial"/>
                <w:sz w:val="20"/>
                <w:szCs w:val="20"/>
              </w:rPr>
              <w:t xml:space="preserve"> </w:t>
            </w:r>
            <w:r w:rsidRPr="00AE363A">
              <w:rPr>
                <w:rFonts w:ascii="Arial" w:hAnsi="Arial" w:cs="Arial"/>
                <w:sz w:val="20"/>
                <w:szCs w:val="20"/>
              </w:rPr>
              <w:t>12</w:t>
            </w:r>
            <w:r w:rsidR="00A80EAD" w:rsidRPr="00E96987">
              <w:rPr>
                <w:rFonts w:ascii="Arial" w:hAnsi="Arial" w:cs="Arial"/>
                <w:sz w:val="20"/>
                <w:szCs w:val="20"/>
              </w:rPr>
              <w:t xml:space="preserve"> </w:t>
            </w:r>
            <w:r w:rsidRPr="00AE363A">
              <w:rPr>
                <w:rFonts w:ascii="Arial" w:hAnsi="Arial" w:cs="Arial"/>
                <w:sz w:val="20"/>
                <w:szCs w:val="20"/>
              </w:rPr>
              <w:t>.2023</w:t>
            </w:r>
          </w:p>
        </w:tc>
        <w:tc>
          <w:tcPr>
            <w:tcW w:w="2239" w:type="dxa"/>
            <w:shd w:val="clear" w:color="auto" w:fill="auto"/>
          </w:tcPr>
          <w:p w14:paraId="2A8913A4" w14:textId="52734F31" w:rsidR="004F0A10" w:rsidRPr="00025312" w:rsidRDefault="004F0A10" w:rsidP="007C7DE1">
            <w:pPr>
              <w:jc w:val="both"/>
              <w:rPr>
                <w:rFonts w:ascii="Arial" w:hAnsi="Arial" w:cs="Arial"/>
                <w:sz w:val="20"/>
                <w:szCs w:val="20"/>
              </w:rPr>
            </w:pPr>
            <w:r w:rsidRPr="00025312">
              <w:rPr>
                <w:rFonts w:ascii="Arial" w:hAnsi="Arial" w:cs="Arial"/>
                <w:sz w:val="20"/>
                <w:szCs w:val="20"/>
              </w:rPr>
              <w:t>Št. novo vzpostavljenih kapacitet začasnih namestitev</w:t>
            </w:r>
            <w:r w:rsidR="0064221A" w:rsidRPr="00025312">
              <w:rPr>
                <w:rFonts w:ascii="Arial" w:hAnsi="Arial" w:cs="Arial"/>
                <w:sz w:val="20"/>
                <w:szCs w:val="20"/>
              </w:rPr>
              <w:t xml:space="preserve"> za starejše</w:t>
            </w:r>
            <w:r w:rsidRPr="00025312">
              <w:rPr>
                <w:rFonts w:ascii="Arial" w:hAnsi="Arial" w:cs="Arial"/>
                <w:sz w:val="20"/>
                <w:szCs w:val="20"/>
              </w:rPr>
              <w:t xml:space="preserve"> in </w:t>
            </w:r>
            <w:r w:rsidR="0064221A" w:rsidRPr="00025312">
              <w:rPr>
                <w:rFonts w:ascii="Arial" w:hAnsi="Arial" w:cs="Arial"/>
                <w:sz w:val="20"/>
                <w:szCs w:val="20"/>
              </w:rPr>
              <w:t>število vključenih oseb</w:t>
            </w:r>
            <w:r w:rsidR="00E655FE">
              <w:rPr>
                <w:rFonts w:ascii="Arial" w:hAnsi="Arial" w:cs="Arial"/>
                <w:sz w:val="20"/>
                <w:szCs w:val="20"/>
              </w:rPr>
              <w:t xml:space="preserve"> po spolu</w:t>
            </w:r>
          </w:p>
        </w:tc>
      </w:tr>
      <w:tr w:rsidR="001936B5" w:rsidRPr="00025312" w14:paraId="15E38F38" w14:textId="77777777" w:rsidTr="000057CC">
        <w:tc>
          <w:tcPr>
            <w:tcW w:w="2074" w:type="dxa"/>
            <w:shd w:val="clear" w:color="auto" w:fill="auto"/>
          </w:tcPr>
          <w:p w14:paraId="45B4444D" w14:textId="2234AE3B" w:rsidR="00025312" w:rsidRPr="00025312" w:rsidRDefault="00025312" w:rsidP="00025312">
            <w:pPr>
              <w:jc w:val="both"/>
              <w:rPr>
                <w:rFonts w:ascii="Arial" w:hAnsi="Arial" w:cs="Arial"/>
                <w:i/>
                <w:iCs/>
                <w:sz w:val="20"/>
                <w:szCs w:val="20"/>
                <w:highlight w:val="yellow"/>
              </w:rPr>
            </w:pPr>
            <w:r w:rsidRPr="00025312">
              <w:rPr>
                <w:rFonts w:ascii="Arial" w:hAnsi="Arial" w:cs="Arial"/>
                <w:i/>
                <w:iCs/>
                <w:sz w:val="20"/>
                <w:szCs w:val="20"/>
              </w:rPr>
              <w:t>Ukrep 2.</w:t>
            </w:r>
            <w:r w:rsidR="00144EF1">
              <w:rPr>
                <w:rFonts w:ascii="Arial" w:hAnsi="Arial" w:cs="Arial"/>
                <w:i/>
                <w:iCs/>
                <w:sz w:val="20"/>
                <w:szCs w:val="20"/>
              </w:rPr>
              <w:t>5</w:t>
            </w:r>
            <w:r w:rsidRPr="00025312">
              <w:rPr>
                <w:rFonts w:ascii="Arial" w:hAnsi="Arial" w:cs="Arial"/>
                <w:i/>
                <w:iCs/>
                <w:sz w:val="20"/>
                <w:szCs w:val="20"/>
              </w:rPr>
              <w:t xml:space="preserve">: </w:t>
            </w:r>
            <w:r w:rsidRPr="00025312">
              <w:rPr>
                <w:rFonts w:ascii="Arial" w:hAnsi="Arial" w:cs="Arial"/>
                <w:bCs/>
                <w:i/>
                <w:iCs/>
                <w:sz w:val="20"/>
                <w:szCs w:val="20"/>
              </w:rPr>
              <w:t>Širitev mreže stanovanjskih skupin in mobilnih enot za  osebe mlajše od 65 let</w:t>
            </w:r>
            <w:r w:rsidRPr="00025312">
              <w:rPr>
                <w:rFonts w:ascii="Arial" w:hAnsi="Arial" w:cs="Arial"/>
                <w:i/>
                <w:iCs/>
                <w:sz w:val="20"/>
                <w:szCs w:val="20"/>
                <w:highlight w:val="yellow"/>
              </w:rPr>
              <w:t xml:space="preserve"> </w:t>
            </w:r>
          </w:p>
        </w:tc>
        <w:tc>
          <w:tcPr>
            <w:tcW w:w="2289" w:type="dxa"/>
            <w:shd w:val="clear" w:color="auto" w:fill="auto"/>
          </w:tcPr>
          <w:p w14:paraId="00E86470" w14:textId="060DC2D1" w:rsidR="00025312" w:rsidRPr="00025312" w:rsidRDefault="00025312" w:rsidP="00025312">
            <w:pPr>
              <w:jc w:val="both"/>
              <w:rPr>
                <w:rFonts w:ascii="Arial" w:hAnsi="Arial" w:cs="Arial"/>
                <w:bCs/>
                <w:sz w:val="20"/>
                <w:szCs w:val="20"/>
              </w:rPr>
            </w:pPr>
            <w:r w:rsidRPr="00025312">
              <w:rPr>
                <w:rFonts w:ascii="Arial" w:hAnsi="Arial" w:cs="Arial"/>
                <w:bCs/>
                <w:sz w:val="20"/>
                <w:szCs w:val="20"/>
              </w:rPr>
              <w:t xml:space="preserve">Vzpostavitev </w:t>
            </w:r>
            <w:r w:rsidR="00AE363A">
              <w:rPr>
                <w:rFonts w:ascii="Arial" w:hAnsi="Arial" w:cs="Arial"/>
                <w:bCs/>
                <w:sz w:val="20"/>
                <w:szCs w:val="20"/>
              </w:rPr>
              <w:t>16</w:t>
            </w:r>
            <w:r w:rsidRPr="00025312">
              <w:rPr>
                <w:rFonts w:ascii="Arial" w:hAnsi="Arial" w:cs="Arial"/>
                <w:bCs/>
                <w:sz w:val="20"/>
                <w:szCs w:val="20"/>
              </w:rPr>
              <w:t xml:space="preserve"> stanovanjskih skupin s kapaciteto za 4 do 6 oseb za  osebe mlajše od 65 let</w:t>
            </w:r>
          </w:p>
        </w:tc>
        <w:tc>
          <w:tcPr>
            <w:tcW w:w="1184" w:type="dxa"/>
            <w:shd w:val="clear" w:color="auto" w:fill="auto"/>
          </w:tcPr>
          <w:p w14:paraId="2FAD14E4" w14:textId="24243D1C" w:rsidR="00025312" w:rsidRPr="00025312" w:rsidRDefault="008847EE" w:rsidP="00025312">
            <w:pPr>
              <w:jc w:val="both"/>
              <w:rPr>
                <w:rFonts w:ascii="Arial" w:hAnsi="Arial" w:cs="Arial"/>
                <w:sz w:val="20"/>
                <w:szCs w:val="20"/>
              </w:rPr>
            </w:pPr>
            <w:r>
              <w:rPr>
                <w:rFonts w:ascii="Arial" w:hAnsi="Arial" w:cs="Arial"/>
                <w:sz w:val="20"/>
                <w:szCs w:val="20"/>
              </w:rPr>
              <w:t xml:space="preserve">MSP </w:t>
            </w:r>
            <w:r w:rsidR="00025312" w:rsidRPr="00025312">
              <w:rPr>
                <w:rFonts w:ascii="Arial" w:hAnsi="Arial" w:cs="Arial"/>
                <w:sz w:val="20"/>
                <w:szCs w:val="20"/>
              </w:rPr>
              <w:t>in/ali posamezni javni zavodi</w:t>
            </w:r>
          </w:p>
        </w:tc>
        <w:tc>
          <w:tcPr>
            <w:tcW w:w="1862" w:type="dxa"/>
            <w:shd w:val="clear" w:color="auto" w:fill="auto"/>
          </w:tcPr>
          <w:p w14:paraId="1E073D48" w14:textId="7983E1E3" w:rsidR="00025312" w:rsidRPr="00025312" w:rsidRDefault="00025312" w:rsidP="00025312">
            <w:pPr>
              <w:jc w:val="both"/>
              <w:rPr>
                <w:rFonts w:ascii="Arial" w:hAnsi="Arial" w:cs="Arial"/>
                <w:sz w:val="20"/>
                <w:szCs w:val="20"/>
              </w:rPr>
            </w:pPr>
            <w:r w:rsidRPr="00025312">
              <w:rPr>
                <w:rFonts w:ascii="Arial" w:hAnsi="Arial" w:cs="Arial"/>
                <w:sz w:val="20"/>
                <w:szCs w:val="20"/>
              </w:rPr>
              <w:t>Ponudniki stanovanjskih skupin in mobilnih enot</w:t>
            </w:r>
          </w:p>
        </w:tc>
        <w:tc>
          <w:tcPr>
            <w:tcW w:w="1517" w:type="dxa"/>
            <w:shd w:val="clear" w:color="auto" w:fill="auto"/>
          </w:tcPr>
          <w:p w14:paraId="16C6AD74" w14:textId="7C94ED21" w:rsidR="00025312" w:rsidRPr="00025312" w:rsidRDefault="00025312" w:rsidP="00025312">
            <w:pPr>
              <w:jc w:val="both"/>
              <w:rPr>
                <w:rFonts w:ascii="Arial" w:hAnsi="Arial" w:cs="Arial"/>
                <w:sz w:val="20"/>
                <w:szCs w:val="20"/>
              </w:rPr>
            </w:pPr>
            <w:r w:rsidRPr="00025312">
              <w:rPr>
                <w:rFonts w:ascii="Arial" w:hAnsi="Arial" w:cs="Arial"/>
                <w:sz w:val="20"/>
                <w:szCs w:val="20"/>
              </w:rPr>
              <w:t>OP EPK 2014 - 2020</w:t>
            </w:r>
          </w:p>
        </w:tc>
        <w:tc>
          <w:tcPr>
            <w:tcW w:w="1554" w:type="dxa"/>
            <w:shd w:val="clear" w:color="auto" w:fill="auto"/>
          </w:tcPr>
          <w:p w14:paraId="5EF8FAC1" w14:textId="58F776EF" w:rsidR="00025312" w:rsidRPr="00025312" w:rsidRDefault="00AE363A" w:rsidP="00025312">
            <w:pPr>
              <w:jc w:val="both"/>
              <w:rPr>
                <w:rFonts w:ascii="Arial" w:hAnsi="Arial" w:cs="Arial"/>
                <w:sz w:val="20"/>
                <w:szCs w:val="20"/>
              </w:rPr>
            </w:pPr>
            <w:r>
              <w:rPr>
                <w:rFonts w:ascii="Arial" w:hAnsi="Arial" w:cs="Arial"/>
                <w:sz w:val="20"/>
                <w:szCs w:val="20"/>
              </w:rPr>
              <w:t>4.350.000</w:t>
            </w:r>
            <w:r w:rsidR="00025312" w:rsidRPr="00025312">
              <w:rPr>
                <w:rFonts w:ascii="Arial" w:hAnsi="Arial" w:cs="Arial"/>
                <w:sz w:val="20"/>
                <w:szCs w:val="20"/>
              </w:rPr>
              <w:t>,00 EUR (potrjenih projektov za 5.250.485,23 EUR)</w:t>
            </w:r>
          </w:p>
        </w:tc>
        <w:tc>
          <w:tcPr>
            <w:tcW w:w="1451" w:type="dxa"/>
            <w:shd w:val="clear" w:color="auto" w:fill="auto"/>
          </w:tcPr>
          <w:p w14:paraId="222A0F29" w14:textId="2A844039" w:rsidR="00025312" w:rsidRPr="00025312" w:rsidRDefault="004118D5" w:rsidP="00025312">
            <w:pPr>
              <w:jc w:val="both"/>
              <w:rPr>
                <w:rFonts w:ascii="Arial" w:hAnsi="Arial" w:cs="Arial"/>
                <w:sz w:val="20"/>
                <w:szCs w:val="20"/>
              </w:rPr>
            </w:pPr>
            <w:r w:rsidRPr="00AE363A">
              <w:rPr>
                <w:rFonts w:ascii="Arial" w:hAnsi="Arial" w:cs="Arial"/>
                <w:sz w:val="20"/>
                <w:szCs w:val="20"/>
              </w:rPr>
              <w:t>31.</w:t>
            </w:r>
            <w:r w:rsidR="00A80EAD" w:rsidRPr="00AE363A">
              <w:rPr>
                <w:rFonts w:ascii="Arial" w:hAnsi="Arial" w:cs="Arial"/>
                <w:sz w:val="20"/>
                <w:szCs w:val="20"/>
              </w:rPr>
              <w:t xml:space="preserve"> </w:t>
            </w:r>
            <w:r w:rsidRPr="00AE363A">
              <w:rPr>
                <w:rFonts w:ascii="Arial" w:hAnsi="Arial" w:cs="Arial"/>
                <w:sz w:val="20"/>
                <w:szCs w:val="20"/>
              </w:rPr>
              <w:t>12.</w:t>
            </w:r>
            <w:r w:rsidR="00A80EAD" w:rsidRPr="00AE363A">
              <w:rPr>
                <w:rFonts w:ascii="Arial" w:hAnsi="Arial" w:cs="Arial"/>
                <w:sz w:val="20"/>
                <w:szCs w:val="20"/>
              </w:rPr>
              <w:t xml:space="preserve"> </w:t>
            </w:r>
            <w:r w:rsidRPr="00AE363A">
              <w:rPr>
                <w:rFonts w:ascii="Arial" w:hAnsi="Arial" w:cs="Arial"/>
                <w:sz w:val="20"/>
                <w:szCs w:val="20"/>
              </w:rPr>
              <w:t>2023</w:t>
            </w:r>
          </w:p>
        </w:tc>
        <w:tc>
          <w:tcPr>
            <w:tcW w:w="2239" w:type="dxa"/>
            <w:shd w:val="clear" w:color="auto" w:fill="auto"/>
          </w:tcPr>
          <w:p w14:paraId="610CE3B3" w14:textId="289A92B5" w:rsidR="00025312" w:rsidRPr="00025312" w:rsidRDefault="00025312" w:rsidP="007C7DE1">
            <w:pPr>
              <w:jc w:val="both"/>
              <w:rPr>
                <w:rFonts w:ascii="Arial" w:hAnsi="Arial" w:cs="Arial"/>
                <w:sz w:val="20"/>
                <w:szCs w:val="20"/>
              </w:rPr>
            </w:pPr>
            <w:r w:rsidRPr="00025312">
              <w:rPr>
                <w:rFonts w:ascii="Arial" w:hAnsi="Arial" w:cs="Arial"/>
                <w:sz w:val="20"/>
                <w:szCs w:val="20"/>
              </w:rPr>
              <w:t>Št. vzpostavljenih novih enot stanovanjskih skupin</w:t>
            </w:r>
            <w:r w:rsidRPr="00025312">
              <w:rPr>
                <w:rFonts w:ascii="Arial" w:hAnsi="Arial" w:cs="Arial"/>
                <w:bCs/>
                <w:sz w:val="20"/>
                <w:szCs w:val="20"/>
              </w:rPr>
              <w:t xml:space="preserve"> za  osebe mlajše od 65 let</w:t>
            </w:r>
            <w:r w:rsidRPr="00025312">
              <w:rPr>
                <w:rFonts w:ascii="Arial" w:hAnsi="Arial" w:cs="Arial"/>
                <w:sz w:val="20"/>
                <w:szCs w:val="20"/>
              </w:rPr>
              <w:t>: ciljna vrednost 1</w:t>
            </w:r>
            <w:r w:rsidR="00AE363A">
              <w:rPr>
                <w:rFonts w:ascii="Arial" w:hAnsi="Arial" w:cs="Arial"/>
                <w:sz w:val="20"/>
                <w:szCs w:val="20"/>
              </w:rPr>
              <w:t>6</w:t>
            </w:r>
            <w:r w:rsidRPr="00025312">
              <w:rPr>
                <w:rFonts w:ascii="Arial" w:hAnsi="Arial" w:cs="Arial"/>
                <w:sz w:val="20"/>
                <w:szCs w:val="20"/>
              </w:rPr>
              <w:t xml:space="preserve"> </w:t>
            </w:r>
          </w:p>
          <w:p w14:paraId="71582158" w14:textId="4CFAE219" w:rsidR="00025312" w:rsidRPr="00025312" w:rsidRDefault="00025312" w:rsidP="007C7DE1">
            <w:pPr>
              <w:jc w:val="both"/>
              <w:rPr>
                <w:rFonts w:ascii="Arial" w:hAnsi="Arial" w:cs="Arial"/>
                <w:sz w:val="20"/>
                <w:szCs w:val="20"/>
              </w:rPr>
            </w:pPr>
            <w:r w:rsidRPr="00025312">
              <w:rPr>
                <w:rFonts w:ascii="Arial" w:hAnsi="Arial" w:cs="Arial"/>
                <w:sz w:val="20"/>
                <w:szCs w:val="20"/>
              </w:rPr>
              <w:t>število novih mobilnih enot: ciljna vrednost 1</w:t>
            </w:r>
            <w:r w:rsidR="00AE363A">
              <w:rPr>
                <w:rFonts w:ascii="Arial" w:hAnsi="Arial" w:cs="Arial"/>
                <w:sz w:val="20"/>
                <w:szCs w:val="20"/>
              </w:rPr>
              <w:t>1</w:t>
            </w:r>
            <w:r w:rsidRPr="00025312">
              <w:rPr>
                <w:rFonts w:ascii="Arial" w:hAnsi="Arial" w:cs="Arial"/>
                <w:sz w:val="20"/>
                <w:szCs w:val="20"/>
              </w:rPr>
              <w:t xml:space="preserve">  </w:t>
            </w:r>
          </w:p>
          <w:p w14:paraId="46B37648" w14:textId="4FC0C9B3" w:rsidR="00025312" w:rsidRPr="00025312" w:rsidRDefault="00025312" w:rsidP="007C7DE1">
            <w:pPr>
              <w:jc w:val="both"/>
              <w:rPr>
                <w:rFonts w:ascii="Arial" w:hAnsi="Arial" w:cs="Arial"/>
                <w:sz w:val="20"/>
                <w:szCs w:val="20"/>
              </w:rPr>
            </w:pPr>
            <w:r w:rsidRPr="00025312">
              <w:rPr>
                <w:rFonts w:ascii="Arial" w:hAnsi="Arial" w:cs="Arial"/>
                <w:sz w:val="20"/>
                <w:szCs w:val="20"/>
              </w:rPr>
              <w:t xml:space="preserve">število vključenih oseb: ciljna vrednost </w:t>
            </w:r>
            <w:r w:rsidR="00AE363A">
              <w:rPr>
                <w:rFonts w:ascii="Arial" w:hAnsi="Arial" w:cs="Arial"/>
                <w:sz w:val="20"/>
                <w:szCs w:val="20"/>
              </w:rPr>
              <w:t>80</w:t>
            </w:r>
          </w:p>
        </w:tc>
      </w:tr>
      <w:tr w:rsidR="001936B5" w:rsidRPr="00025312" w14:paraId="40E12333" w14:textId="77777777" w:rsidTr="000057CC">
        <w:tc>
          <w:tcPr>
            <w:tcW w:w="2074" w:type="dxa"/>
            <w:shd w:val="clear" w:color="auto" w:fill="auto"/>
          </w:tcPr>
          <w:p w14:paraId="1F6B7C1C" w14:textId="3817A7E2" w:rsidR="00025312" w:rsidRPr="00BA7FE6" w:rsidRDefault="00025312" w:rsidP="00025312">
            <w:pPr>
              <w:jc w:val="both"/>
              <w:rPr>
                <w:rFonts w:ascii="Arial" w:hAnsi="Arial" w:cs="Arial"/>
                <w:i/>
                <w:iCs/>
                <w:sz w:val="20"/>
                <w:szCs w:val="20"/>
              </w:rPr>
            </w:pPr>
            <w:r w:rsidRPr="00BA7FE6">
              <w:rPr>
                <w:rFonts w:ascii="Arial" w:hAnsi="Arial" w:cs="Arial"/>
                <w:i/>
                <w:iCs/>
                <w:sz w:val="20"/>
                <w:szCs w:val="20"/>
              </w:rPr>
              <w:t>Ukrep 2.</w:t>
            </w:r>
            <w:r w:rsidR="00144EF1">
              <w:rPr>
                <w:rFonts w:ascii="Arial" w:hAnsi="Arial" w:cs="Arial"/>
                <w:i/>
                <w:iCs/>
                <w:sz w:val="20"/>
                <w:szCs w:val="20"/>
              </w:rPr>
              <w:t>6</w:t>
            </w:r>
            <w:r w:rsidRPr="00BA7FE6">
              <w:rPr>
                <w:rFonts w:ascii="Arial" w:hAnsi="Arial" w:cs="Arial"/>
                <w:i/>
                <w:iCs/>
                <w:sz w:val="20"/>
                <w:szCs w:val="20"/>
              </w:rPr>
              <w:t xml:space="preserve">: Širitev mreže institucionalne oskrbe in izboljšanje bivalnih pogojev in tehničnih zahtev v institucionalnem varstvu, vključno s prilagojenimi kapacitetami za osebe z demenco </w:t>
            </w:r>
          </w:p>
        </w:tc>
        <w:tc>
          <w:tcPr>
            <w:tcW w:w="2289" w:type="dxa"/>
            <w:shd w:val="clear" w:color="auto" w:fill="auto"/>
          </w:tcPr>
          <w:p w14:paraId="798510AA" w14:textId="222894E6" w:rsidR="00025312" w:rsidRPr="00BA7FE6" w:rsidRDefault="00025312" w:rsidP="00025312">
            <w:pPr>
              <w:jc w:val="both"/>
              <w:rPr>
                <w:rFonts w:ascii="Arial" w:hAnsi="Arial" w:cs="Arial"/>
                <w:bCs/>
                <w:sz w:val="20"/>
                <w:szCs w:val="20"/>
              </w:rPr>
            </w:pPr>
            <w:r w:rsidRPr="00BA7FE6">
              <w:rPr>
                <w:rFonts w:ascii="Arial" w:hAnsi="Arial" w:cs="Arial"/>
                <w:bCs/>
                <w:sz w:val="20"/>
                <w:szCs w:val="20"/>
              </w:rPr>
              <w:t>Izboljšanje minimalnih tehničnih zahtev in pogojev bivanja posameznim ciljnim skupinam, vključno z izboljšanjem pogojev oskrbe v pogojih okužb.</w:t>
            </w:r>
          </w:p>
        </w:tc>
        <w:tc>
          <w:tcPr>
            <w:tcW w:w="1184" w:type="dxa"/>
            <w:shd w:val="clear" w:color="auto" w:fill="auto"/>
          </w:tcPr>
          <w:p w14:paraId="00DD4971" w14:textId="29A5AE1B" w:rsidR="00025312" w:rsidRPr="00025312" w:rsidRDefault="008847EE" w:rsidP="00025312">
            <w:pPr>
              <w:jc w:val="both"/>
              <w:rPr>
                <w:rFonts w:ascii="Arial" w:hAnsi="Arial" w:cs="Arial"/>
                <w:sz w:val="20"/>
                <w:szCs w:val="20"/>
              </w:rPr>
            </w:pPr>
            <w:r>
              <w:rPr>
                <w:rFonts w:ascii="Arial" w:hAnsi="Arial" w:cs="Arial"/>
                <w:sz w:val="20"/>
                <w:szCs w:val="20"/>
              </w:rPr>
              <w:t>MSP</w:t>
            </w:r>
          </w:p>
        </w:tc>
        <w:tc>
          <w:tcPr>
            <w:tcW w:w="1862" w:type="dxa"/>
            <w:shd w:val="clear" w:color="auto" w:fill="auto"/>
          </w:tcPr>
          <w:p w14:paraId="445714F2" w14:textId="1565C13A" w:rsidR="00025312" w:rsidRPr="00025312" w:rsidRDefault="00025312" w:rsidP="00025312">
            <w:pPr>
              <w:jc w:val="both"/>
              <w:rPr>
                <w:rFonts w:ascii="Arial" w:hAnsi="Arial" w:cs="Arial"/>
                <w:sz w:val="20"/>
                <w:szCs w:val="20"/>
              </w:rPr>
            </w:pPr>
            <w:r w:rsidRPr="00025312">
              <w:rPr>
                <w:rFonts w:ascii="Arial" w:hAnsi="Arial" w:cs="Arial"/>
                <w:sz w:val="20"/>
                <w:szCs w:val="20"/>
              </w:rPr>
              <w:t>DSO, PSVZ, VDC, CUDV</w:t>
            </w:r>
          </w:p>
        </w:tc>
        <w:tc>
          <w:tcPr>
            <w:tcW w:w="1517" w:type="dxa"/>
            <w:shd w:val="clear" w:color="auto" w:fill="auto"/>
          </w:tcPr>
          <w:p w14:paraId="5BCB57CA" w14:textId="41234CE7" w:rsidR="00025312" w:rsidRPr="00025312" w:rsidRDefault="00025312" w:rsidP="00025312">
            <w:pPr>
              <w:jc w:val="both"/>
              <w:rPr>
                <w:rFonts w:ascii="Arial" w:hAnsi="Arial" w:cs="Arial"/>
                <w:sz w:val="20"/>
                <w:szCs w:val="20"/>
              </w:rPr>
            </w:pPr>
            <w:proofErr w:type="spellStart"/>
            <w:r w:rsidRPr="00025312">
              <w:rPr>
                <w:rFonts w:ascii="Arial" w:hAnsi="Arial" w:cs="Arial"/>
                <w:sz w:val="20"/>
                <w:szCs w:val="20"/>
              </w:rPr>
              <w:t>React</w:t>
            </w:r>
            <w:proofErr w:type="spellEnd"/>
            <w:r w:rsidRPr="00025312">
              <w:rPr>
                <w:rFonts w:ascii="Arial" w:hAnsi="Arial" w:cs="Arial"/>
                <w:sz w:val="20"/>
                <w:szCs w:val="20"/>
              </w:rPr>
              <w:t xml:space="preserve"> EU, NOO</w:t>
            </w:r>
          </w:p>
        </w:tc>
        <w:tc>
          <w:tcPr>
            <w:tcW w:w="1554" w:type="dxa"/>
            <w:shd w:val="clear" w:color="auto" w:fill="auto"/>
          </w:tcPr>
          <w:p w14:paraId="454CB580" w14:textId="627A9AD7" w:rsidR="00025312" w:rsidRPr="00025312" w:rsidRDefault="00025312" w:rsidP="00025312">
            <w:pPr>
              <w:jc w:val="both"/>
              <w:rPr>
                <w:rFonts w:ascii="Arial" w:hAnsi="Arial" w:cs="Arial"/>
                <w:sz w:val="20"/>
                <w:szCs w:val="20"/>
              </w:rPr>
            </w:pPr>
            <w:r w:rsidRPr="00025312">
              <w:rPr>
                <w:rFonts w:ascii="Arial" w:hAnsi="Arial" w:cs="Arial"/>
                <w:sz w:val="20"/>
                <w:szCs w:val="20"/>
              </w:rPr>
              <w:t>93 mio EUR (</w:t>
            </w:r>
            <w:proofErr w:type="spellStart"/>
            <w:r w:rsidRPr="00025312">
              <w:rPr>
                <w:rFonts w:ascii="Arial" w:hAnsi="Arial" w:cs="Arial"/>
                <w:sz w:val="20"/>
                <w:szCs w:val="20"/>
              </w:rPr>
              <w:t>React</w:t>
            </w:r>
            <w:proofErr w:type="spellEnd"/>
            <w:r w:rsidRPr="00025312">
              <w:rPr>
                <w:rFonts w:ascii="Arial" w:hAnsi="Arial" w:cs="Arial"/>
                <w:sz w:val="20"/>
                <w:szCs w:val="20"/>
              </w:rPr>
              <w:t xml:space="preserve"> EU),</w:t>
            </w:r>
          </w:p>
          <w:p w14:paraId="22F3B774" w14:textId="23AFFC93" w:rsidR="00025312" w:rsidRPr="00025312" w:rsidRDefault="00025312" w:rsidP="00025312">
            <w:pPr>
              <w:jc w:val="both"/>
              <w:rPr>
                <w:rFonts w:ascii="Arial" w:hAnsi="Arial" w:cs="Arial"/>
                <w:sz w:val="20"/>
                <w:szCs w:val="20"/>
              </w:rPr>
            </w:pPr>
            <w:r w:rsidRPr="00025312">
              <w:rPr>
                <w:rFonts w:ascii="Arial" w:hAnsi="Arial" w:cs="Arial"/>
                <w:sz w:val="20"/>
                <w:szCs w:val="20"/>
              </w:rPr>
              <w:t>65 mio EUR (NOO)</w:t>
            </w:r>
          </w:p>
        </w:tc>
        <w:tc>
          <w:tcPr>
            <w:tcW w:w="1451" w:type="dxa"/>
            <w:shd w:val="clear" w:color="auto" w:fill="auto"/>
          </w:tcPr>
          <w:p w14:paraId="7AD19329" w14:textId="12EF59E6" w:rsidR="00025312" w:rsidRPr="00025312" w:rsidRDefault="006F2768" w:rsidP="00025312">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 xml:space="preserve">12. </w:t>
            </w:r>
            <w:r w:rsidR="00025312" w:rsidRPr="00025312">
              <w:rPr>
                <w:rFonts w:ascii="Arial" w:hAnsi="Arial" w:cs="Arial"/>
                <w:sz w:val="20"/>
                <w:szCs w:val="20"/>
              </w:rPr>
              <w:t>2023</w:t>
            </w:r>
          </w:p>
        </w:tc>
        <w:tc>
          <w:tcPr>
            <w:tcW w:w="2239" w:type="dxa"/>
            <w:shd w:val="clear" w:color="auto" w:fill="auto"/>
          </w:tcPr>
          <w:p w14:paraId="55078AAC" w14:textId="3206B218" w:rsidR="00025312" w:rsidRPr="00025312" w:rsidRDefault="000B0734" w:rsidP="007C7DE1">
            <w:pPr>
              <w:jc w:val="both"/>
              <w:rPr>
                <w:rFonts w:ascii="Arial" w:hAnsi="Arial" w:cs="Arial"/>
                <w:sz w:val="20"/>
                <w:szCs w:val="20"/>
              </w:rPr>
            </w:pPr>
            <w:r>
              <w:rPr>
                <w:rFonts w:ascii="Arial" w:hAnsi="Arial" w:cs="Arial"/>
                <w:sz w:val="20"/>
                <w:szCs w:val="20"/>
              </w:rPr>
              <w:t>540</w:t>
            </w:r>
            <w:r w:rsidRPr="00025312">
              <w:rPr>
                <w:rFonts w:ascii="Arial" w:hAnsi="Arial" w:cs="Arial"/>
                <w:sz w:val="20"/>
                <w:szCs w:val="20"/>
              </w:rPr>
              <w:t xml:space="preserve"> </w:t>
            </w:r>
            <w:r w:rsidR="00025312" w:rsidRPr="00025312">
              <w:rPr>
                <w:rFonts w:ascii="Arial" w:hAnsi="Arial" w:cs="Arial"/>
                <w:sz w:val="20"/>
                <w:szCs w:val="20"/>
              </w:rPr>
              <w:t xml:space="preserve">mest v izboljšanih pogojih z višjo kakovostjo bivanja </w:t>
            </w:r>
            <w:r w:rsidR="00362000">
              <w:rPr>
                <w:rFonts w:ascii="Arial" w:hAnsi="Arial" w:cs="Arial"/>
                <w:sz w:val="20"/>
                <w:szCs w:val="20"/>
              </w:rPr>
              <w:t>v institucionalnem varstvu</w:t>
            </w:r>
          </w:p>
        </w:tc>
      </w:tr>
      <w:tr w:rsidR="001936B5" w:rsidRPr="00025312" w14:paraId="213B6DE0" w14:textId="77777777" w:rsidTr="000057CC">
        <w:tc>
          <w:tcPr>
            <w:tcW w:w="2074" w:type="dxa"/>
            <w:shd w:val="clear" w:color="auto" w:fill="auto"/>
          </w:tcPr>
          <w:p w14:paraId="06D4A122" w14:textId="04478831" w:rsidR="00CD530E" w:rsidRPr="00025312" w:rsidRDefault="00CD530E" w:rsidP="00CD530E">
            <w:pPr>
              <w:jc w:val="both"/>
              <w:rPr>
                <w:rFonts w:ascii="Arial" w:hAnsi="Arial" w:cs="Arial"/>
                <w:i/>
                <w:iCs/>
                <w:sz w:val="20"/>
                <w:szCs w:val="20"/>
              </w:rPr>
            </w:pPr>
            <w:r w:rsidRPr="00025312">
              <w:rPr>
                <w:rFonts w:ascii="Arial" w:hAnsi="Arial" w:cs="Arial"/>
                <w:i/>
                <w:iCs/>
                <w:sz w:val="20"/>
                <w:szCs w:val="20"/>
              </w:rPr>
              <w:lastRenderedPageBreak/>
              <w:t>Ukrep 2.</w:t>
            </w:r>
            <w:r w:rsidR="00144EF1">
              <w:rPr>
                <w:rFonts w:ascii="Arial" w:hAnsi="Arial" w:cs="Arial"/>
                <w:i/>
                <w:iCs/>
                <w:sz w:val="20"/>
                <w:szCs w:val="20"/>
              </w:rPr>
              <w:t>7</w:t>
            </w:r>
            <w:r w:rsidRPr="00025312">
              <w:rPr>
                <w:rFonts w:ascii="Arial" w:hAnsi="Arial" w:cs="Arial"/>
                <w:i/>
                <w:iCs/>
                <w:sz w:val="20"/>
                <w:szCs w:val="20"/>
              </w:rPr>
              <w:t xml:space="preserve">: </w:t>
            </w:r>
            <w:r>
              <w:rPr>
                <w:rFonts w:ascii="Arial" w:hAnsi="Arial" w:cs="Arial"/>
                <w:i/>
                <w:iCs/>
                <w:sz w:val="20"/>
                <w:szCs w:val="20"/>
              </w:rPr>
              <w:t>Načrt za r</w:t>
            </w:r>
            <w:r w:rsidRPr="00025312">
              <w:rPr>
                <w:rFonts w:ascii="Arial" w:hAnsi="Arial" w:cs="Arial"/>
                <w:i/>
                <w:iCs/>
                <w:sz w:val="20"/>
                <w:szCs w:val="20"/>
              </w:rPr>
              <w:t>azvoj mreže storitev institucionalnega varstva za mlajše invalidne osebe</w:t>
            </w:r>
          </w:p>
        </w:tc>
        <w:tc>
          <w:tcPr>
            <w:tcW w:w="2289" w:type="dxa"/>
            <w:shd w:val="clear" w:color="auto" w:fill="auto"/>
          </w:tcPr>
          <w:p w14:paraId="263641F0" w14:textId="0F403007" w:rsidR="00CD530E" w:rsidRPr="00025312" w:rsidRDefault="004118D5" w:rsidP="00CD530E">
            <w:pPr>
              <w:jc w:val="both"/>
              <w:rPr>
                <w:rFonts w:ascii="Arial" w:hAnsi="Arial" w:cs="Arial"/>
                <w:bCs/>
                <w:sz w:val="20"/>
                <w:szCs w:val="20"/>
              </w:rPr>
            </w:pPr>
            <w:r>
              <w:rPr>
                <w:rFonts w:ascii="Arial" w:hAnsi="Arial" w:cs="Arial"/>
                <w:bCs/>
                <w:sz w:val="20"/>
                <w:szCs w:val="20"/>
              </w:rPr>
              <w:t>P</w:t>
            </w:r>
            <w:r w:rsidR="00CD530E">
              <w:rPr>
                <w:rFonts w:ascii="Arial" w:hAnsi="Arial" w:cs="Arial"/>
                <w:bCs/>
                <w:sz w:val="20"/>
                <w:szCs w:val="20"/>
              </w:rPr>
              <w:t xml:space="preserve">riprava načrta za </w:t>
            </w:r>
            <w:r w:rsidR="00CD530E" w:rsidRPr="00025312">
              <w:rPr>
                <w:rFonts w:ascii="Arial" w:hAnsi="Arial" w:cs="Arial"/>
                <w:bCs/>
                <w:sz w:val="20"/>
                <w:szCs w:val="20"/>
              </w:rPr>
              <w:t>zagot</w:t>
            </w:r>
            <w:r w:rsidR="00CD530E">
              <w:rPr>
                <w:rFonts w:ascii="Arial" w:hAnsi="Arial" w:cs="Arial"/>
                <w:bCs/>
                <w:sz w:val="20"/>
                <w:szCs w:val="20"/>
              </w:rPr>
              <w:t>a</w:t>
            </w:r>
            <w:r w:rsidR="00CD530E" w:rsidRPr="00025312">
              <w:rPr>
                <w:rFonts w:ascii="Arial" w:hAnsi="Arial" w:cs="Arial"/>
                <w:bCs/>
                <w:sz w:val="20"/>
                <w:szCs w:val="20"/>
              </w:rPr>
              <w:t>v</w:t>
            </w:r>
            <w:r w:rsidR="00CD530E">
              <w:rPr>
                <w:rFonts w:ascii="Arial" w:hAnsi="Arial" w:cs="Arial"/>
                <w:bCs/>
                <w:sz w:val="20"/>
                <w:szCs w:val="20"/>
              </w:rPr>
              <w:t>ljanje</w:t>
            </w:r>
            <w:r w:rsidR="00CD530E" w:rsidRPr="00025312">
              <w:rPr>
                <w:rFonts w:ascii="Arial" w:hAnsi="Arial" w:cs="Arial"/>
                <w:bCs/>
                <w:sz w:val="20"/>
                <w:szCs w:val="20"/>
              </w:rPr>
              <w:t xml:space="preserve"> ustreznejš</w:t>
            </w:r>
            <w:r w:rsidR="00CD530E">
              <w:rPr>
                <w:rFonts w:ascii="Arial" w:hAnsi="Arial" w:cs="Arial"/>
                <w:bCs/>
                <w:sz w:val="20"/>
                <w:szCs w:val="20"/>
              </w:rPr>
              <w:t>e</w:t>
            </w:r>
            <w:r w:rsidR="00CD530E" w:rsidRPr="00025312">
              <w:rPr>
                <w:rFonts w:ascii="Arial" w:hAnsi="Arial" w:cs="Arial"/>
                <w:bCs/>
                <w:sz w:val="20"/>
                <w:szCs w:val="20"/>
              </w:rPr>
              <w:t xml:space="preserve"> namestitv</w:t>
            </w:r>
            <w:r w:rsidR="00CD530E">
              <w:rPr>
                <w:rFonts w:ascii="Arial" w:hAnsi="Arial" w:cs="Arial"/>
                <w:bCs/>
                <w:sz w:val="20"/>
                <w:szCs w:val="20"/>
              </w:rPr>
              <w:t>e</w:t>
            </w:r>
            <w:r w:rsidR="00CD530E" w:rsidRPr="00025312">
              <w:rPr>
                <w:rFonts w:ascii="Arial" w:hAnsi="Arial" w:cs="Arial"/>
                <w:bCs/>
                <w:sz w:val="20"/>
                <w:szCs w:val="20"/>
              </w:rPr>
              <w:t xml:space="preserve"> uporabnikov</w:t>
            </w:r>
            <w:r w:rsidR="00A6696D">
              <w:rPr>
                <w:rFonts w:ascii="Arial" w:hAnsi="Arial" w:cs="Arial"/>
                <w:bCs/>
                <w:sz w:val="20"/>
                <w:szCs w:val="20"/>
              </w:rPr>
              <w:t xml:space="preserve"> (mlajših invalidov)</w:t>
            </w:r>
            <w:r w:rsidR="00CD530E" w:rsidRPr="00025312">
              <w:rPr>
                <w:rFonts w:ascii="Arial" w:hAnsi="Arial" w:cs="Arial"/>
                <w:bCs/>
                <w:sz w:val="20"/>
                <w:szCs w:val="20"/>
              </w:rPr>
              <w:t xml:space="preserve">, ki živijo v okviru </w:t>
            </w:r>
            <w:r w:rsidR="00CD530E">
              <w:rPr>
                <w:rFonts w:ascii="Arial" w:hAnsi="Arial" w:cs="Arial"/>
                <w:bCs/>
                <w:sz w:val="20"/>
                <w:szCs w:val="20"/>
              </w:rPr>
              <w:t>institucionalnega varstva</w:t>
            </w:r>
            <w:r w:rsidR="00CD530E" w:rsidRPr="00025312">
              <w:rPr>
                <w:rFonts w:ascii="Arial" w:hAnsi="Arial" w:cs="Arial"/>
                <w:bCs/>
                <w:sz w:val="20"/>
                <w:szCs w:val="20"/>
              </w:rPr>
              <w:t xml:space="preserve"> starejših</w:t>
            </w:r>
            <w:r w:rsidR="00CD530E">
              <w:rPr>
                <w:rFonts w:ascii="Arial" w:hAnsi="Arial" w:cs="Arial"/>
                <w:bCs/>
                <w:sz w:val="20"/>
                <w:szCs w:val="20"/>
              </w:rPr>
              <w:t>.</w:t>
            </w:r>
          </w:p>
        </w:tc>
        <w:tc>
          <w:tcPr>
            <w:tcW w:w="1184" w:type="dxa"/>
            <w:shd w:val="clear" w:color="auto" w:fill="auto"/>
          </w:tcPr>
          <w:p w14:paraId="0A8C4A97" w14:textId="1EA9E9C3" w:rsidR="00CD530E" w:rsidRPr="00025312" w:rsidRDefault="008847EE" w:rsidP="00CD530E">
            <w:pPr>
              <w:jc w:val="both"/>
              <w:rPr>
                <w:rFonts w:ascii="Arial" w:hAnsi="Arial" w:cs="Arial"/>
                <w:sz w:val="20"/>
                <w:szCs w:val="20"/>
              </w:rPr>
            </w:pPr>
            <w:r>
              <w:rPr>
                <w:rFonts w:ascii="Arial" w:hAnsi="Arial" w:cs="Arial"/>
                <w:sz w:val="20"/>
                <w:szCs w:val="20"/>
              </w:rPr>
              <w:t>MSP</w:t>
            </w:r>
          </w:p>
        </w:tc>
        <w:tc>
          <w:tcPr>
            <w:tcW w:w="1862" w:type="dxa"/>
            <w:shd w:val="clear" w:color="auto" w:fill="auto"/>
          </w:tcPr>
          <w:p w14:paraId="43163163" w14:textId="37FA5A24" w:rsidR="00CD530E" w:rsidRPr="00025312" w:rsidRDefault="00CD530E" w:rsidP="00CD530E">
            <w:pPr>
              <w:jc w:val="both"/>
              <w:rPr>
                <w:rFonts w:ascii="Arial" w:hAnsi="Arial" w:cs="Arial"/>
                <w:sz w:val="20"/>
                <w:szCs w:val="20"/>
              </w:rPr>
            </w:pPr>
            <w:r>
              <w:rPr>
                <w:rFonts w:ascii="Arial" w:hAnsi="Arial" w:cs="Arial"/>
                <w:sz w:val="20"/>
                <w:szCs w:val="20"/>
              </w:rPr>
              <w:t xml:space="preserve">MZ, </w:t>
            </w:r>
            <w:r w:rsidRPr="00025312">
              <w:rPr>
                <w:rFonts w:ascii="Arial" w:hAnsi="Arial" w:cs="Arial"/>
                <w:sz w:val="20"/>
                <w:szCs w:val="20"/>
              </w:rPr>
              <w:t>DSO/PSVZ in drugi izvajalci</w:t>
            </w:r>
          </w:p>
        </w:tc>
        <w:tc>
          <w:tcPr>
            <w:tcW w:w="1517" w:type="dxa"/>
            <w:shd w:val="clear" w:color="auto" w:fill="auto"/>
          </w:tcPr>
          <w:p w14:paraId="12B9C80C" w14:textId="77777777" w:rsidR="00CD530E" w:rsidRPr="00025312" w:rsidRDefault="00CD530E" w:rsidP="00CD530E">
            <w:pPr>
              <w:jc w:val="both"/>
              <w:rPr>
                <w:rFonts w:ascii="Arial" w:hAnsi="Arial" w:cs="Arial"/>
                <w:sz w:val="20"/>
                <w:szCs w:val="20"/>
              </w:rPr>
            </w:pPr>
            <w:r w:rsidRPr="00025312">
              <w:rPr>
                <w:rFonts w:ascii="Arial" w:hAnsi="Arial" w:cs="Arial"/>
                <w:sz w:val="20"/>
                <w:szCs w:val="20"/>
              </w:rPr>
              <w:t>Proračun RS</w:t>
            </w:r>
          </w:p>
          <w:p w14:paraId="45717516" w14:textId="7C3C3911" w:rsidR="00CD530E" w:rsidRPr="00025312" w:rsidRDefault="00CD530E" w:rsidP="00CD530E">
            <w:pPr>
              <w:jc w:val="both"/>
              <w:rPr>
                <w:rFonts w:ascii="Arial" w:hAnsi="Arial" w:cs="Arial"/>
                <w:sz w:val="20"/>
                <w:szCs w:val="20"/>
              </w:rPr>
            </w:pPr>
            <w:r w:rsidRPr="00025312">
              <w:rPr>
                <w:rFonts w:ascii="Arial" w:hAnsi="Arial" w:cs="Arial"/>
                <w:sz w:val="20"/>
                <w:szCs w:val="20"/>
              </w:rPr>
              <w:t>OP EKP 2021-2027</w:t>
            </w:r>
          </w:p>
        </w:tc>
        <w:tc>
          <w:tcPr>
            <w:tcW w:w="1554" w:type="dxa"/>
            <w:shd w:val="clear" w:color="auto" w:fill="auto"/>
          </w:tcPr>
          <w:p w14:paraId="2CA5A9D4" w14:textId="4465F4C0" w:rsidR="00CD530E" w:rsidRPr="00025312" w:rsidRDefault="00CD530E" w:rsidP="00CD530E">
            <w:pPr>
              <w:jc w:val="both"/>
              <w:rPr>
                <w:rFonts w:ascii="Arial" w:hAnsi="Arial" w:cs="Arial"/>
                <w:sz w:val="20"/>
                <w:szCs w:val="20"/>
              </w:rPr>
            </w:pPr>
            <w:r>
              <w:rPr>
                <w:rFonts w:ascii="Arial" w:hAnsi="Arial" w:cs="Arial"/>
                <w:sz w:val="20"/>
                <w:szCs w:val="20"/>
              </w:rPr>
              <w:t>Finančna sredstva niso predvidena</w:t>
            </w:r>
          </w:p>
        </w:tc>
        <w:tc>
          <w:tcPr>
            <w:tcW w:w="1451" w:type="dxa"/>
            <w:shd w:val="clear" w:color="auto" w:fill="auto"/>
          </w:tcPr>
          <w:p w14:paraId="6A7105E0" w14:textId="0358996F" w:rsidR="00CD530E" w:rsidRPr="00025312" w:rsidRDefault="006F2768" w:rsidP="00CD530E">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 xml:space="preserve">12. </w:t>
            </w:r>
            <w:r w:rsidR="00CD530E">
              <w:rPr>
                <w:rFonts w:ascii="Arial" w:hAnsi="Arial" w:cs="Arial"/>
                <w:sz w:val="20"/>
                <w:szCs w:val="20"/>
              </w:rPr>
              <w:t>2025</w:t>
            </w:r>
          </w:p>
        </w:tc>
        <w:tc>
          <w:tcPr>
            <w:tcW w:w="2239" w:type="dxa"/>
            <w:shd w:val="clear" w:color="auto" w:fill="auto"/>
          </w:tcPr>
          <w:p w14:paraId="0CFB56BE" w14:textId="63DC57D9" w:rsidR="00CD530E" w:rsidRPr="00025312" w:rsidRDefault="00CD530E" w:rsidP="007C7DE1">
            <w:pPr>
              <w:jc w:val="both"/>
              <w:rPr>
                <w:rFonts w:ascii="Arial" w:hAnsi="Arial" w:cs="Arial"/>
                <w:sz w:val="20"/>
                <w:szCs w:val="20"/>
              </w:rPr>
            </w:pPr>
            <w:r>
              <w:rPr>
                <w:rFonts w:ascii="Arial" w:hAnsi="Arial" w:cs="Arial"/>
                <w:sz w:val="20"/>
                <w:szCs w:val="20"/>
              </w:rPr>
              <w:t xml:space="preserve">Pripravljen načrt za razvoj mreže </w:t>
            </w:r>
            <w:r w:rsidRPr="0052732F">
              <w:rPr>
                <w:rFonts w:ascii="Arial" w:hAnsi="Arial" w:cs="Arial"/>
                <w:sz w:val="20"/>
                <w:szCs w:val="20"/>
              </w:rPr>
              <w:t xml:space="preserve"> vzpostavljenih posebnih enot institucionalnega varstva za mlajše invalidne osebe</w:t>
            </w:r>
          </w:p>
        </w:tc>
      </w:tr>
      <w:tr w:rsidR="001936B5" w:rsidRPr="00025312" w14:paraId="3FFF750E" w14:textId="77777777" w:rsidTr="000057CC">
        <w:tc>
          <w:tcPr>
            <w:tcW w:w="2074" w:type="dxa"/>
            <w:shd w:val="clear" w:color="auto" w:fill="auto"/>
          </w:tcPr>
          <w:p w14:paraId="7858D7A8" w14:textId="0F56B3AD" w:rsidR="00CD530E" w:rsidRPr="00025312" w:rsidRDefault="00CD530E" w:rsidP="00CD530E">
            <w:pPr>
              <w:jc w:val="both"/>
              <w:rPr>
                <w:rFonts w:ascii="Arial" w:hAnsi="Arial" w:cs="Arial"/>
                <w:i/>
                <w:iCs/>
                <w:sz w:val="20"/>
                <w:szCs w:val="20"/>
              </w:rPr>
            </w:pPr>
            <w:r w:rsidRPr="00025312">
              <w:rPr>
                <w:rFonts w:ascii="Arial" w:hAnsi="Arial" w:cs="Arial"/>
                <w:i/>
                <w:iCs/>
                <w:sz w:val="20"/>
                <w:szCs w:val="20"/>
              </w:rPr>
              <w:t>Ukrep 2.</w:t>
            </w:r>
            <w:r w:rsidR="00144EF1">
              <w:rPr>
                <w:rFonts w:ascii="Arial" w:hAnsi="Arial" w:cs="Arial"/>
                <w:i/>
                <w:iCs/>
                <w:sz w:val="20"/>
                <w:szCs w:val="20"/>
              </w:rPr>
              <w:t>8</w:t>
            </w:r>
            <w:r>
              <w:rPr>
                <w:rFonts w:ascii="Arial" w:hAnsi="Arial" w:cs="Arial"/>
                <w:i/>
                <w:iCs/>
                <w:sz w:val="20"/>
                <w:szCs w:val="20"/>
              </w:rPr>
              <w:t xml:space="preserve">: </w:t>
            </w:r>
            <w:r w:rsidRPr="00025312">
              <w:rPr>
                <w:rFonts w:ascii="Arial" w:hAnsi="Arial" w:cs="Arial"/>
                <w:i/>
                <w:iCs/>
                <w:sz w:val="20"/>
                <w:szCs w:val="20"/>
              </w:rPr>
              <w:t>Razvoj novih oblik pomoči osebam z demenco in njihovim skrbnikom:</w:t>
            </w:r>
          </w:p>
          <w:p w14:paraId="66A9C6E0" w14:textId="03564D42" w:rsidR="00CD530E" w:rsidRPr="00025312" w:rsidRDefault="00CD530E" w:rsidP="00CD530E">
            <w:pPr>
              <w:jc w:val="both"/>
              <w:rPr>
                <w:rFonts w:ascii="Arial" w:hAnsi="Arial" w:cs="Arial"/>
                <w:i/>
                <w:iCs/>
                <w:sz w:val="20"/>
                <w:szCs w:val="20"/>
              </w:rPr>
            </w:pPr>
            <w:r w:rsidRPr="00025312">
              <w:rPr>
                <w:rFonts w:ascii="Arial" w:hAnsi="Arial" w:cs="Arial"/>
                <w:i/>
                <w:iCs/>
                <w:sz w:val="20"/>
                <w:szCs w:val="20"/>
              </w:rPr>
              <w:t>Izgradnja treh skupnostnih centrov za demenco (pilotni projekt)</w:t>
            </w:r>
          </w:p>
        </w:tc>
        <w:tc>
          <w:tcPr>
            <w:tcW w:w="2289" w:type="dxa"/>
            <w:shd w:val="clear" w:color="auto" w:fill="auto"/>
          </w:tcPr>
          <w:p w14:paraId="1A3F7876" w14:textId="151F0667" w:rsidR="00CD530E" w:rsidRPr="00025312" w:rsidRDefault="00CD530E" w:rsidP="00CD530E">
            <w:pPr>
              <w:jc w:val="both"/>
              <w:rPr>
                <w:rFonts w:ascii="Arial" w:hAnsi="Arial" w:cs="Arial"/>
                <w:bCs/>
                <w:sz w:val="20"/>
                <w:szCs w:val="20"/>
              </w:rPr>
            </w:pPr>
            <w:r w:rsidRPr="00025312">
              <w:rPr>
                <w:rFonts w:ascii="Arial" w:hAnsi="Arial" w:cs="Arial"/>
                <w:bCs/>
                <w:sz w:val="20"/>
                <w:szCs w:val="20"/>
              </w:rPr>
              <w:t>Pilotno preizkusiti nove oblike pomoči v obliki skupnostnih centrov, ki bodo zagotavljala izobraževanje, osveščanje, storitve osebam z demenco  ter podporo skrbnikom.</w:t>
            </w:r>
          </w:p>
        </w:tc>
        <w:tc>
          <w:tcPr>
            <w:tcW w:w="1184" w:type="dxa"/>
            <w:shd w:val="clear" w:color="auto" w:fill="auto"/>
          </w:tcPr>
          <w:p w14:paraId="0FFD0EBA" w14:textId="1EA36BDE" w:rsidR="00CD530E" w:rsidRPr="00025312" w:rsidRDefault="008847EE" w:rsidP="00CD530E">
            <w:pPr>
              <w:jc w:val="both"/>
              <w:rPr>
                <w:rFonts w:ascii="Arial" w:hAnsi="Arial" w:cs="Arial"/>
                <w:sz w:val="20"/>
                <w:szCs w:val="20"/>
              </w:rPr>
            </w:pPr>
            <w:r>
              <w:rPr>
                <w:rFonts w:ascii="Arial" w:hAnsi="Arial" w:cs="Arial"/>
                <w:sz w:val="20"/>
                <w:szCs w:val="20"/>
              </w:rPr>
              <w:t>MSP</w:t>
            </w:r>
          </w:p>
        </w:tc>
        <w:tc>
          <w:tcPr>
            <w:tcW w:w="1862" w:type="dxa"/>
            <w:shd w:val="clear" w:color="auto" w:fill="auto"/>
          </w:tcPr>
          <w:p w14:paraId="7A2AB076" w14:textId="3857A644" w:rsidR="00CD530E" w:rsidRPr="00025312" w:rsidRDefault="00CD530E" w:rsidP="00CD530E">
            <w:pPr>
              <w:jc w:val="both"/>
              <w:rPr>
                <w:rFonts w:ascii="Arial" w:hAnsi="Arial" w:cs="Arial"/>
                <w:sz w:val="20"/>
                <w:szCs w:val="20"/>
              </w:rPr>
            </w:pPr>
            <w:r w:rsidRPr="00025312">
              <w:rPr>
                <w:rFonts w:ascii="Arial" w:hAnsi="Arial" w:cs="Arial"/>
                <w:sz w:val="20"/>
                <w:szCs w:val="20"/>
              </w:rPr>
              <w:t>MZ, Spominčica, izbrani izvajalci</w:t>
            </w:r>
          </w:p>
        </w:tc>
        <w:tc>
          <w:tcPr>
            <w:tcW w:w="1517" w:type="dxa"/>
            <w:shd w:val="clear" w:color="auto" w:fill="auto"/>
          </w:tcPr>
          <w:p w14:paraId="52C0963A" w14:textId="2B8C5076" w:rsidR="00CD530E" w:rsidRPr="00025312" w:rsidRDefault="00CD530E" w:rsidP="00CD530E">
            <w:pPr>
              <w:jc w:val="both"/>
              <w:rPr>
                <w:rFonts w:ascii="Arial" w:hAnsi="Arial" w:cs="Arial"/>
                <w:sz w:val="20"/>
                <w:szCs w:val="20"/>
              </w:rPr>
            </w:pPr>
            <w:r w:rsidRPr="00025312">
              <w:rPr>
                <w:rFonts w:ascii="Arial" w:hAnsi="Arial" w:cs="Arial"/>
                <w:sz w:val="20"/>
                <w:szCs w:val="20"/>
              </w:rPr>
              <w:t>OP EKP 2021-2027</w:t>
            </w:r>
          </w:p>
        </w:tc>
        <w:tc>
          <w:tcPr>
            <w:tcW w:w="1554" w:type="dxa"/>
            <w:shd w:val="clear" w:color="auto" w:fill="auto"/>
          </w:tcPr>
          <w:p w14:paraId="4150168C" w14:textId="1723158C" w:rsidR="00CD530E" w:rsidRPr="00025312" w:rsidRDefault="00052D82" w:rsidP="00CD530E">
            <w:pPr>
              <w:jc w:val="both"/>
              <w:rPr>
                <w:rFonts w:ascii="Arial" w:hAnsi="Arial" w:cs="Arial"/>
                <w:sz w:val="20"/>
                <w:szCs w:val="20"/>
              </w:rPr>
            </w:pPr>
            <w:r>
              <w:rPr>
                <w:rFonts w:ascii="Arial" w:hAnsi="Arial" w:cs="Arial"/>
                <w:sz w:val="20"/>
                <w:szCs w:val="20"/>
              </w:rPr>
              <w:t>183.000</w:t>
            </w:r>
            <w:r w:rsidR="00694870">
              <w:rPr>
                <w:rFonts w:ascii="Arial" w:hAnsi="Arial" w:cs="Arial"/>
                <w:sz w:val="20"/>
                <w:szCs w:val="20"/>
              </w:rPr>
              <w:t xml:space="preserve"> </w:t>
            </w:r>
            <w:r w:rsidR="00694870" w:rsidRPr="00025312">
              <w:rPr>
                <w:rFonts w:ascii="Arial" w:hAnsi="Arial" w:cs="Arial"/>
                <w:sz w:val="20"/>
                <w:szCs w:val="20"/>
              </w:rPr>
              <w:t>EUR</w:t>
            </w:r>
          </w:p>
        </w:tc>
        <w:tc>
          <w:tcPr>
            <w:tcW w:w="1451" w:type="dxa"/>
            <w:shd w:val="clear" w:color="auto" w:fill="auto"/>
          </w:tcPr>
          <w:p w14:paraId="387DCCC8" w14:textId="7902F8BC" w:rsidR="00CD530E" w:rsidRPr="00025312" w:rsidRDefault="006F2768" w:rsidP="00CD530E">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 xml:space="preserve">12. </w:t>
            </w:r>
            <w:r w:rsidR="00052D82">
              <w:rPr>
                <w:rFonts w:ascii="Arial" w:hAnsi="Arial" w:cs="Arial"/>
                <w:sz w:val="20"/>
                <w:szCs w:val="20"/>
              </w:rPr>
              <w:t>2024</w:t>
            </w:r>
          </w:p>
        </w:tc>
        <w:tc>
          <w:tcPr>
            <w:tcW w:w="2239" w:type="dxa"/>
            <w:shd w:val="clear" w:color="auto" w:fill="auto"/>
          </w:tcPr>
          <w:p w14:paraId="4D25D8EA" w14:textId="638F4D62" w:rsidR="00CD530E" w:rsidRPr="00025312" w:rsidRDefault="00052D82" w:rsidP="007C7DE1">
            <w:pPr>
              <w:jc w:val="both"/>
              <w:rPr>
                <w:rFonts w:ascii="Arial" w:hAnsi="Arial" w:cs="Arial"/>
                <w:sz w:val="20"/>
                <w:szCs w:val="20"/>
              </w:rPr>
            </w:pPr>
            <w:r>
              <w:rPr>
                <w:rFonts w:ascii="Arial" w:hAnsi="Arial" w:cs="Arial"/>
                <w:sz w:val="20"/>
                <w:szCs w:val="20"/>
              </w:rPr>
              <w:t>Izveden javni razpis</w:t>
            </w:r>
            <w:r w:rsidR="00CD530E">
              <w:rPr>
                <w:rFonts w:ascii="Arial" w:hAnsi="Arial" w:cs="Arial"/>
                <w:sz w:val="20"/>
                <w:szCs w:val="20"/>
              </w:rPr>
              <w:t xml:space="preserve"> </w:t>
            </w:r>
          </w:p>
        </w:tc>
      </w:tr>
      <w:tr w:rsidR="001936B5" w:rsidRPr="00025312" w14:paraId="59B64ED1" w14:textId="77777777" w:rsidTr="000057CC">
        <w:tc>
          <w:tcPr>
            <w:tcW w:w="2074" w:type="dxa"/>
            <w:shd w:val="clear" w:color="auto" w:fill="auto"/>
          </w:tcPr>
          <w:p w14:paraId="4D388828" w14:textId="0F4AE398" w:rsidR="00025312" w:rsidRPr="00025312" w:rsidRDefault="00766386" w:rsidP="00025312">
            <w:pPr>
              <w:jc w:val="both"/>
              <w:rPr>
                <w:rFonts w:ascii="Arial" w:hAnsi="Arial" w:cs="Arial"/>
                <w:i/>
                <w:iCs/>
                <w:sz w:val="20"/>
                <w:szCs w:val="20"/>
              </w:rPr>
            </w:pPr>
            <w:r w:rsidRPr="00025312">
              <w:rPr>
                <w:rFonts w:ascii="Arial" w:hAnsi="Arial" w:cs="Arial"/>
                <w:i/>
                <w:iCs/>
                <w:sz w:val="20"/>
                <w:szCs w:val="20"/>
              </w:rPr>
              <w:t>Ukrep 2.</w:t>
            </w:r>
            <w:r w:rsidR="00144EF1">
              <w:rPr>
                <w:rFonts w:ascii="Arial" w:hAnsi="Arial" w:cs="Arial"/>
                <w:i/>
                <w:iCs/>
                <w:sz w:val="20"/>
                <w:szCs w:val="20"/>
              </w:rPr>
              <w:t>9</w:t>
            </w:r>
            <w:r>
              <w:rPr>
                <w:rFonts w:ascii="Arial" w:hAnsi="Arial" w:cs="Arial"/>
                <w:i/>
                <w:iCs/>
                <w:sz w:val="20"/>
                <w:szCs w:val="20"/>
              </w:rPr>
              <w:t xml:space="preserve">: </w:t>
            </w:r>
            <w:r w:rsidR="005125C8">
              <w:rPr>
                <w:rFonts w:ascii="Arial" w:hAnsi="Arial" w:cs="Arial"/>
                <w:i/>
                <w:iCs/>
                <w:sz w:val="20"/>
                <w:szCs w:val="20"/>
              </w:rPr>
              <w:t xml:space="preserve">Organizacija izobraževanj in usposabljanj za zaposlene, ki zagotavljajo paliativno oskrbo </w:t>
            </w:r>
          </w:p>
        </w:tc>
        <w:tc>
          <w:tcPr>
            <w:tcW w:w="2289" w:type="dxa"/>
            <w:shd w:val="clear" w:color="auto" w:fill="auto"/>
          </w:tcPr>
          <w:p w14:paraId="5682E3A6" w14:textId="77777777" w:rsidR="008C6A0E" w:rsidRDefault="008C6A0E" w:rsidP="00025312">
            <w:pPr>
              <w:jc w:val="both"/>
              <w:rPr>
                <w:rFonts w:ascii="Arial" w:hAnsi="Arial" w:cs="Arial"/>
                <w:bCs/>
                <w:sz w:val="20"/>
                <w:szCs w:val="20"/>
              </w:rPr>
            </w:pPr>
            <w:r w:rsidRPr="00E96987">
              <w:rPr>
                <w:rFonts w:ascii="Arial" w:hAnsi="Arial" w:cs="Arial"/>
                <w:bCs/>
                <w:sz w:val="20"/>
                <w:szCs w:val="20"/>
              </w:rPr>
              <w:t>Zagotovljena</w:t>
            </w:r>
            <w:r>
              <w:rPr>
                <w:rFonts w:ascii="Arial" w:hAnsi="Arial" w:cs="Arial"/>
                <w:bCs/>
                <w:sz w:val="20"/>
                <w:szCs w:val="20"/>
              </w:rPr>
              <w:t xml:space="preserve"> kvalitetna paliativna oskrba za uporabnike v institucionalnem varstvu.</w:t>
            </w:r>
          </w:p>
          <w:p w14:paraId="0CCC4D69" w14:textId="4709F990" w:rsidR="008C6A0E" w:rsidRPr="008C6A0E" w:rsidRDefault="008C6A0E" w:rsidP="00025312">
            <w:pPr>
              <w:jc w:val="both"/>
              <w:rPr>
                <w:rFonts w:ascii="Arial" w:hAnsi="Arial" w:cs="Arial"/>
                <w:bCs/>
                <w:sz w:val="20"/>
                <w:szCs w:val="20"/>
              </w:rPr>
            </w:pPr>
          </w:p>
        </w:tc>
        <w:tc>
          <w:tcPr>
            <w:tcW w:w="1184" w:type="dxa"/>
            <w:shd w:val="clear" w:color="auto" w:fill="auto"/>
          </w:tcPr>
          <w:p w14:paraId="14C277AF" w14:textId="7FA203E8" w:rsidR="00025312" w:rsidRPr="00025312" w:rsidRDefault="008847EE" w:rsidP="00025312">
            <w:pPr>
              <w:jc w:val="both"/>
              <w:rPr>
                <w:rFonts w:ascii="Arial" w:hAnsi="Arial" w:cs="Arial"/>
                <w:sz w:val="20"/>
                <w:szCs w:val="20"/>
              </w:rPr>
            </w:pPr>
            <w:r>
              <w:rPr>
                <w:rFonts w:ascii="Arial" w:hAnsi="Arial" w:cs="Arial"/>
                <w:sz w:val="20"/>
                <w:szCs w:val="20"/>
              </w:rPr>
              <w:t>MSP</w:t>
            </w:r>
            <w:r w:rsidR="00686269">
              <w:rPr>
                <w:rFonts w:ascii="Arial" w:hAnsi="Arial" w:cs="Arial"/>
                <w:sz w:val="20"/>
                <w:szCs w:val="20"/>
              </w:rPr>
              <w:t>, SZS</w:t>
            </w:r>
          </w:p>
        </w:tc>
        <w:tc>
          <w:tcPr>
            <w:tcW w:w="1862" w:type="dxa"/>
            <w:shd w:val="clear" w:color="auto" w:fill="auto"/>
          </w:tcPr>
          <w:p w14:paraId="03763371" w14:textId="21397E97" w:rsidR="00025312" w:rsidRPr="00025312" w:rsidRDefault="00686269" w:rsidP="00025312">
            <w:pPr>
              <w:jc w:val="both"/>
              <w:rPr>
                <w:rFonts w:ascii="Arial" w:hAnsi="Arial" w:cs="Arial"/>
                <w:sz w:val="20"/>
                <w:szCs w:val="20"/>
              </w:rPr>
            </w:pPr>
            <w:r>
              <w:rPr>
                <w:rFonts w:ascii="Arial" w:hAnsi="Arial" w:cs="Arial"/>
                <w:sz w:val="20"/>
                <w:szCs w:val="20"/>
              </w:rPr>
              <w:t>MZ</w:t>
            </w:r>
          </w:p>
        </w:tc>
        <w:tc>
          <w:tcPr>
            <w:tcW w:w="1517" w:type="dxa"/>
            <w:shd w:val="clear" w:color="auto" w:fill="auto"/>
          </w:tcPr>
          <w:p w14:paraId="68A038BC" w14:textId="3A2E8B26" w:rsidR="005125C8" w:rsidRPr="005125C8" w:rsidRDefault="005125C8" w:rsidP="00025312">
            <w:pPr>
              <w:jc w:val="both"/>
              <w:rPr>
                <w:rFonts w:ascii="Arial" w:hAnsi="Arial" w:cs="Arial"/>
                <w:sz w:val="20"/>
                <w:szCs w:val="20"/>
              </w:rPr>
            </w:pPr>
            <w:r w:rsidRPr="00E96987">
              <w:rPr>
                <w:rFonts w:ascii="Arial" w:hAnsi="Arial" w:cs="Arial"/>
                <w:sz w:val="20"/>
                <w:szCs w:val="20"/>
              </w:rPr>
              <w:t>Proračun RS</w:t>
            </w:r>
          </w:p>
        </w:tc>
        <w:tc>
          <w:tcPr>
            <w:tcW w:w="1554" w:type="dxa"/>
            <w:shd w:val="clear" w:color="auto" w:fill="auto"/>
          </w:tcPr>
          <w:p w14:paraId="65AD7776" w14:textId="67112C22" w:rsidR="005125C8" w:rsidRPr="005125C8" w:rsidRDefault="00686269" w:rsidP="00025312">
            <w:pPr>
              <w:jc w:val="both"/>
              <w:rPr>
                <w:rFonts w:ascii="Arial" w:hAnsi="Arial" w:cs="Arial"/>
                <w:sz w:val="20"/>
                <w:szCs w:val="20"/>
              </w:rPr>
            </w:pPr>
            <w:r>
              <w:rPr>
                <w:rFonts w:ascii="Arial" w:hAnsi="Arial" w:cs="Arial"/>
                <w:sz w:val="20"/>
                <w:szCs w:val="20"/>
              </w:rPr>
              <w:t xml:space="preserve">1.500 </w:t>
            </w:r>
            <w:r w:rsidR="006F2768">
              <w:rPr>
                <w:rFonts w:ascii="Arial" w:hAnsi="Arial" w:cs="Arial"/>
                <w:sz w:val="20"/>
                <w:szCs w:val="20"/>
              </w:rPr>
              <w:t>EUR</w:t>
            </w:r>
            <w:r>
              <w:rPr>
                <w:rFonts w:ascii="Arial" w:hAnsi="Arial" w:cs="Arial"/>
                <w:sz w:val="20"/>
                <w:szCs w:val="20"/>
              </w:rPr>
              <w:t xml:space="preserve"> </w:t>
            </w:r>
            <w:r w:rsidR="006F2768">
              <w:rPr>
                <w:rFonts w:ascii="Arial" w:hAnsi="Arial" w:cs="Arial"/>
                <w:sz w:val="20"/>
                <w:szCs w:val="20"/>
              </w:rPr>
              <w:t>na</w:t>
            </w:r>
            <w:r>
              <w:rPr>
                <w:rFonts w:ascii="Arial" w:hAnsi="Arial" w:cs="Arial"/>
                <w:sz w:val="20"/>
                <w:szCs w:val="20"/>
              </w:rPr>
              <w:t xml:space="preserve"> izobraževanje</w:t>
            </w:r>
          </w:p>
        </w:tc>
        <w:tc>
          <w:tcPr>
            <w:tcW w:w="1451" w:type="dxa"/>
            <w:shd w:val="clear" w:color="auto" w:fill="auto"/>
          </w:tcPr>
          <w:p w14:paraId="4ACCCAAD" w14:textId="18D70D83" w:rsidR="00025312" w:rsidRPr="00025312" w:rsidRDefault="006F2768" w:rsidP="00025312">
            <w:pPr>
              <w:jc w:val="both"/>
              <w:rPr>
                <w:rFonts w:ascii="Arial" w:hAnsi="Arial" w:cs="Arial"/>
                <w:sz w:val="20"/>
                <w:szCs w:val="20"/>
              </w:rPr>
            </w:pPr>
            <w:r>
              <w:rPr>
                <w:rFonts w:ascii="Arial" w:hAnsi="Arial" w:cs="Arial"/>
                <w:sz w:val="20"/>
                <w:szCs w:val="20"/>
              </w:rPr>
              <w:t xml:space="preserve">31. 12. </w:t>
            </w:r>
            <w:r w:rsidR="00025312" w:rsidRPr="00766386">
              <w:rPr>
                <w:rFonts w:ascii="Arial" w:hAnsi="Arial" w:cs="Arial"/>
                <w:sz w:val="20"/>
                <w:szCs w:val="20"/>
              </w:rPr>
              <w:t>2025</w:t>
            </w:r>
          </w:p>
        </w:tc>
        <w:tc>
          <w:tcPr>
            <w:tcW w:w="2239" w:type="dxa"/>
            <w:shd w:val="clear" w:color="auto" w:fill="auto"/>
          </w:tcPr>
          <w:p w14:paraId="2D881C66" w14:textId="424B8120" w:rsidR="00025312" w:rsidRPr="00025312" w:rsidRDefault="00067DD4" w:rsidP="007C7DE1">
            <w:pPr>
              <w:jc w:val="both"/>
              <w:rPr>
                <w:rFonts w:ascii="Arial" w:hAnsi="Arial" w:cs="Arial"/>
                <w:sz w:val="20"/>
                <w:szCs w:val="20"/>
              </w:rPr>
            </w:pPr>
            <w:r>
              <w:rPr>
                <w:rFonts w:ascii="Arial" w:hAnsi="Arial" w:cs="Arial"/>
                <w:sz w:val="20"/>
                <w:szCs w:val="20"/>
              </w:rPr>
              <w:t xml:space="preserve">Izvedena izobraževanja </w:t>
            </w:r>
            <w:r w:rsidR="005125C8">
              <w:rPr>
                <w:rFonts w:ascii="Arial" w:hAnsi="Arial" w:cs="Arial"/>
                <w:sz w:val="20"/>
                <w:szCs w:val="20"/>
              </w:rPr>
              <w:t>s</w:t>
            </w:r>
            <w:r>
              <w:rPr>
                <w:rFonts w:ascii="Arial" w:hAnsi="Arial" w:cs="Arial"/>
                <w:sz w:val="20"/>
                <w:szCs w:val="20"/>
              </w:rPr>
              <w:t xml:space="preserve"> področj</w:t>
            </w:r>
            <w:r w:rsidR="005125C8">
              <w:rPr>
                <w:rFonts w:ascii="Arial" w:hAnsi="Arial" w:cs="Arial"/>
                <w:sz w:val="20"/>
                <w:szCs w:val="20"/>
              </w:rPr>
              <w:t>a</w:t>
            </w:r>
            <w:r>
              <w:rPr>
                <w:rFonts w:ascii="Arial" w:hAnsi="Arial" w:cs="Arial"/>
                <w:sz w:val="20"/>
                <w:szCs w:val="20"/>
              </w:rPr>
              <w:t xml:space="preserve"> paliativne oskrbe.</w:t>
            </w:r>
          </w:p>
        </w:tc>
      </w:tr>
      <w:tr w:rsidR="001936B5" w:rsidRPr="00025312" w14:paraId="36947604" w14:textId="77777777" w:rsidTr="000057CC">
        <w:tc>
          <w:tcPr>
            <w:tcW w:w="2074" w:type="dxa"/>
            <w:shd w:val="clear" w:color="auto" w:fill="auto"/>
          </w:tcPr>
          <w:p w14:paraId="2B018B14" w14:textId="451A9760" w:rsidR="00025312" w:rsidRPr="00766386" w:rsidRDefault="00766386" w:rsidP="00766386">
            <w:pPr>
              <w:rPr>
                <w:rFonts w:ascii="Arial" w:hAnsi="Arial" w:cs="Arial"/>
                <w:i/>
                <w:iCs/>
                <w:sz w:val="20"/>
                <w:szCs w:val="20"/>
              </w:rPr>
            </w:pPr>
            <w:r w:rsidRPr="005F7501">
              <w:rPr>
                <w:rFonts w:ascii="Arial" w:hAnsi="Arial" w:cs="Arial"/>
                <w:i/>
                <w:iCs/>
                <w:sz w:val="20"/>
                <w:szCs w:val="20"/>
              </w:rPr>
              <w:t>Ukrep 2.1</w:t>
            </w:r>
            <w:r w:rsidR="00144EF1">
              <w:rPr>
                <w:rFonts w:ascii="Arial" w:hAnsi="Arial" w:cs="Arial"/>
                <w:i/>
                <w:iCs/>
                <w:sz w:val="20"/>
                <w:szCs w:val="20"/>
              </w:rPr>
              <w:t>0</w:t>
            </w:r>
            <w:r w:rsidRPr="005F7501">
              <w:rPr>
                <w:rFonts w:ascii="Arial" w:hAnsi="Arial" w:cs="Arial"/>
                <w:i/>
                <w:iCs/>
                <w:sz w:val="20"/>
                <w:szCs w:val="20"/>
              </w:rPr>
              <w:t xml:space="preserve">: </w:t>
            </w:r>
            <w:r w:rsidR="00644178" w:rsidRPr="005F7501">
              <w:rPr>
                <w:rFonts w:ascii="Arial" w:hAnsi="Arial" w:cs="Arial"/>
                <w:i/>
                <w:iCs/>
                <w:sz w:val="20"/>
                <w:szCs w:val="20"/>
              </w:rPr>
              <w:t xml:space="preserve">Sistemska </w:t>
            </w:r>
            <w:r w:rsidR="00025312" w:rsidRPr="005F7501">
              <w:rPr>
                <w:rFonts w:ascii="Arial" w:hAnsi="Arial" w:cs="Arial"/>
                <w:i/>
                <w:iCs/>
                <w:sz w:val="20"/>
                <w:szCs w:val="20"/>
              </w:rPr>
              <w:t xml:space="preserve">nadgradnja </w:t>
            </w:r>
            <w:r w:rsidR="00025312" w:rsidRPr="005F7501">
              <w:rPr>
                <w:rFonts w:ascii="Arial" w:hAnsi="Arial" w:cs="Arial"/>
                <w:i/>
                <w:iCs/>
                <w:sz w:val="20"/>
                <w:szCs w:val="20"/>
                <w:lang w:eastAsia="sl-SI"/>
              </w:rPr>
              <w:t xml:space="preserve">storitev za </w:t>
            </w:r>
            <w:r w:rsidR="00025312" w:rsidRPr="005F7501">
              <w:rPr>
                <w:rFonts w:ascii="Arial" w:hAnsi="Arial" w:cs="Arial"/>
                <w:i/>
                <w:iCs/>
                <w:sz w:val="20"/>
                <w:szCs w:val="20"/>
              </w:rPr>
              <w:t>osebe po pridobljeni možganski poškodbi ali okvari in javne mreže izvajalcev</w:t>
            </w:r>
          </w:p>
          <w:p w14:paraId="09E1A001" w14:textId="77777777" w:rsidR="00025312" w:rsidRPr="00766386" w:rsidRDefault="00025312" w:rsidP="00025312">
            <w:pPr>
              <w:jc w:val="both"/>
              <w:rPr>
                <w:rFonts w:ascii="Arial" w:hAnsi="Arial" w:cs="Arial"/>
                <w:b/>
                <w:bCs/>
                <w:i/>
                <w:iCs/>
                <w:sz w:val="20"/>
                <w:szCs w:val="20"/>
              </w:rPr>
            </w:pPr>
          </w:p>
        </w:tc>
        <w:tc>
          <w:tcPr>
            <w:tcW w:w="2289" w:type="dxa"/>
            <w:shd w:val="clear" w:color="auto" w:fill="auto"/>
          </w:tcPr>
          <w:p w14:paraId="016B26CB" w14:textId="64AD2C5B" w:rsidR="00025312" w:rsidRPr="00025312" w:rsidRDefault="009941D8" w:rsidP="00025312">
            <w:pPr>
              <w:jc w:val="both"/>
              <w:rPr>
                <w:rFonts w:ascii="Arial" w:hAnsi="Arial" w:cs="Arial"/>
                <w:sz w:val="20"/>
                <w:szCs w:val="20"/>
              </w:rPr>
            </w:pPr>
            <w:r>
              <w:rPr>
                <w:rFonts w:ascii="Arial" w:hAnsi="Arial" w:cs="Arial"/>
                <w:sz w:val="20"/>
                <w:szCs w:val="20"/>
              </w:rPr>
              <w:t>P</w:t>
            </w:r>
            <w:r w:rsidR="00766386" w:rsidRPr="00025312">
              <w:rPr>
                <w:rFonts w:ascii="Arial" w:hAnsi="Arial" w:cs="Arial"/>
                <w:sz w:val="20"/>
                <w:szCs w:val="20"/>
              </w:rPr>
              <w:t xml:space="preserve">reprečevanje </w:t>
            </w:r>
            <w:r w:rsidR="00025312" w:rsidRPr="00025312">
              <w:rPr>
                <w:rFonts w:ascii="Arial" w:hAnsi="Arial" w:cs="Arial"/>
                <w:sz w:val="20"/>
                <w:szCs w:val="20"/>
              </w:rPr>
              <w:t>dolgotrajne odvisnosti od oskrbe z zagotavljanjem pravočasne obravnave po možganski poškodbi ali okvari, razvoj skupnostnih oblik storitev</w:t>
            </w:r>
            <w:r w:rsidR="00766386">
              <w:rPr>
                <w:rFonts w:ascii="Arial" w:hAnsi="Arial" w:cs="Arial"/>
                <w:sz w:val="20"/>
                <w:szCs w:val="20"/>
              </w:rPr>
              <w:t xml:space="preserve"> ter </w:t>
            </w:r>
            <w:r w:rsidR="00025312" w:rsidRPr="00025312">
              <w:rPr>
                <w:rFonts w:ascii="Arial" w:hAnsi="Arial" w:cs="Arial"/>
                <w:sz w:val="20"/>
                <w:szCs w:val="20"/>
              </w:rPr>
              <w:t xml:space="preserve">povečevanje </w:t>
            </w:r>
            <w:r w:rsidR="00025312" w:rsidRPr="00766386">
              <w:rPr>
                <w:rFonts w:ascii="Arial" w:hAnsi="Arial" w:cs="Arial"/>
                <w:sz w:val="20"/>
                <w:szCs w:val="20"/>
              </w:rPr>
              <w:t>socialne vključenosti</w:t>
            </w:r>
            <w:r w:rsidR="00766386" w:rsidRPr="00766386">
              <w:rPr>
                <w:rFonts w:ascii="Arial" w:hAnsi="Arial" w:cs="Arial"/>
                <w:sz w:val="20"/>
                <w:szCs w:val="20"/>
              </w:rPr>
              <w:t xml:space="preserve"> oseb po pridobljeni možganski poškodbi ali okvari.</w:t>
            </w:r>
          </w:p>
          <w:p w14:paraId="52548786" w14:textId="77777777" w:rsidR="00025312" w:rsidRPr="00025312" w:rsidRDefault="00025312" w:rsidP="00025312">
            <w:pPr>
              <w:jc w:val="both"/>
              <w:rPr>
                <w:rFonts w:ascii="Arial" w:hAnsi="Arial" w:cs="Arial"/>
                <w:sz w:val="20"/>
                <w:szCs w:val="20"/>
              </w:rPr>
            </w:pPr>
          </w:p>
          <w:p w14:paraId="2FC40C33" w14:textId="17A3CCBE" w:rsidR="00025312" w:rsidRPr="00025312" w:rsidRDefault="006F2768" w:rsidP="00766386">
            <w:pPr>
              <w:jc w:val="both"/>
              <w:rPr>
                <w:rFonts w:ascii="Arial" w:hAnsi="Arial" w:cs="Arial"/>
                <w:sz w:val="20"/>
                <w:szCs w:val="20"/>
              </w:rPr>
            </w:pPr>
            <w:r>
              <w:rPr>
                <w:rFonts w:ascii="Arial" w:hAnsi="Arial" w:cs="Arial"/>
                <w:sz w:val="20"/>
                <w:szCs w:val="20"/>
              </w:rPr>
              <w:t>Pripravljene bodo</w:t>
            </w:r>
            <w:r w:rsidR="00766386">
              <w:rPr>
                <w:rFonts w:ascii="Arial" w:hAnsi="Arial" w:cs="Arial"/>
                <w:sz w:val="20"/>
                <w:szCs w:val="20"/>
              </w:rPr>
              <w:t xml:space="preserve"> </w:t>
            </w:r>
            <w:r w:rsidR="00025312" w:rsidRPr="00025312">
              <w:rPr>
                <w:rFonts w:ascii="Arial" w:hAnsi="Arial" w:cs="Arial"/>
                <w:sz w:val="20"/>
                <w:szCs w:val="20"/>
              </w:rPr>
              <w:t>smernic</w:t>
            </w:r>
            <w:r w:rsidR="00766386">
              <w:rPr>
                <w:rFonts w:ascii="Arial" w:hAnsi="Arial" w:cs="Arial"/>
                <w:sz w:val="20"/>
                <w:szCs w:val="20"/>
              </w:rPr>
              <w:t>e</w:t>
            </w:r>
            <w:r w:rsidR="00025312" w:rsidRPr="00025312">
              <w:rPr>
                <w:rFonts w:ascii="Arial" w:hAnsi="Arial" w:cs="Arial"/>
                <w:sz w:val="20"/>
                <w:szCs w:val="20"/>
              </w:rPr>
              <w:t xml:space="preserve"> in </w:t>
            </w:r>
            <w:r w:rsidR="00766386" w:rsidRPr="00025312">
              <w:rPr>
                <w:rFonts w:ascii="Arial" w:hAnsi="Arial" w:cs="Arial"/>
                <w:sz w:val="20"/>
                <w:szCs w:val="20"/>
              </w:rPr>
              <w:t>protokol</w:t>
            </w:r>
            <w:r w:rsidR="00E97BFE">
              <w:rPr>
                <w:rFonts w:ascii="Arial" w:hAnsi="Arial" w:cs="Arial"/>
                <w:sz w:val="20"/>
                <w:szCs w:val="20"/>
              </w:rPr>
              <w:t>i</w:t>
            </w:r>
            <w:r w:rsidR="00766386" w:rsidRPr="00025312">
              <w:rPr>
                <w:rFonts w:ascii="Arial" w:hAnsi="Arial" w:cs="Arial"/>
                <w:sz w:val="20"/>
                <w:szCs w:val="20"/>
              </w:rPr>
              <w:t xml:space="preserve"> </w:t>
            </w:r>
            <w:r w:rsidR="00025312" w:rsidRPr="00025312">
              <w:rPr>
                <w:rFonts w:ascii="Arial" w:hAnsi="Arial" w:cs="Arial"/>
                <w:sz w:val="20"/>
                <w:szCs w:val="20"/>
              </w:rPr>
              <w:t>za izvajanje psihosocialne rehabilitacije in usposabljanja za življenje</w:t>
            </w:r>
            <w:r w:rsidR="00766386">
              <w:rPr>
                <w:rFonts w:ascii="Arial" w:hAnsi="Arial" w:cs="Arial"/>
                <w:sz w:val="20"/>
                <w:szCs w:val="20"/>
              </w:rPr>
              <w:t xml:space="preserve"> </w:t>
            </w:r>
            <w:r w:rsidR="00766386" w:rsidRPr="00766386">
              <w:rPr>
                <w:rFonts w:ascii="Arial" w:hAnsi="Arial" w:cs="Arial"/>
                <w:sz w:val="20"/>
                <w:szCs w:val="20"/>
              </w:rPr>
              <w:t>oseb po pridobljeni možganski poškodbi ali okvari</w:t>
            </w:r>
            <w:r w:rsidR="00766386">
              <w:rPr>
                <w:rFonts w:ascii="Arial" w:hAnsi="Arial" w:cs="Arial"/>
                <w:sz w:val="20"/>
                <w:szCs w:val="20"/>
              </w:rPr>
              <w:t xml:space="preserve"> ter izvedli pilotni projekt.</w:t>
            </w:r>
          </w:p>
        </w:tc>
        <w:tc>
          <w:tcPr>
            <w:tcW w:w="1184" w:type="dxa"/>
            <w:shd w:val="clear" w:color="auto" w:fill="auto"/>
          </w:tcPr>
          <w:p w14:paraId="52716CDB" w14:textId="67AE98F1" w:rsidR="00025312" w:rsidRPr="00025312" w:rsidRDefault="008847EE" w:rsidP="00025312">
            <w:pPr>
              <w:jc w:val="both"/>
              <w:rPr>
                <w:rFonts w:ascii="Arial" w:hAnsi="Arial" w:cs="Arial"/>
                <w:sz w:val="20"/>
                <w:szCs w:val="20"/>
              </w:rPr>
            </w:pPr>
            <w:r>
              <w:rPr>
                <w:rFonts w:ascii="Arial" w:hAnsi="Arial" w:cs="Arial"/>
                <w:sz w:val="20"/>
                <w:szCs w:val="20"/>
              </w:rPr>
              <w:lastRenderedPageBreak/>
              <w:t>MSP</w:t>
            </w:r>
          </w:p>
          <w:p w14:paraId="0F14BF19" w14:textId="4E775EDF" w:rsidR="00025312" w:rsidRPr="00025312" w:rsidRDefault="00025312" w:rsidP="00025312">
            <w:pPr>
              <w:jc w:val="both"/>
              <w:rPr>
                <w:rFonts w:ascii="Arial" w:hAnsi="Arial" w:cs="Arial"/>
                <w:sz w:val="20"/>
                <w:szCs w:val="20"/>
              </w:rPr>
            </w:pPr>
            <w:r w:rsidRPr="00025312">
              <w:rPr>
                <w:rFonts w:ascii="Arial" w:hAnsi="Arial" w:cs="Arial"/>
                <w:sz w:val="20"/>
                <w:szCs w:val="20"/>
              </w:rPr>
              <w:t>MZ</w:t>
            </w:r>
          </w:p>
        </w:tc>
        <w:tc>
          <w:tcPr>
            <w:tcW w:w="1862" w:type="dxa"/>
            <w:shd w:val="clear" w:color="auto" w:fill="auto"/>
          </w:tcPr>
          <w:p w14:paraId="29F3C8E6" w14:textId="5BE854B9" w:rsidR="00025312" w:rsidRPr="00025312" w:rsidRDefault="00025312" w:rsidP="00025312">
            <w:pPr>
              <w:jc w:val="both"/>
              <w:rPr>
                <w:rFonts w:ascii="Arial" w:hAnsi="Arial" w:cs="Arial"/>
                <w:sz w:val="20"/>
                <w:szCs w:val="20"/>
              </w:rPr>
            </w:pPr>
            <w:r w:rsidRPr="00025312">
              <w:rPr>
                <w:rFonts w:ascii="Arial" w:hAnsi="Arial" w:cs="Arial"/>
                <w:sz w:val="20"/>
                <w:szCs w:val="20"/>
              </w:rPr>
              <w:t>Specializirani izvajalci na področju storitev za osebe po pridobljeni možganski poškodbi ali okvari</w:t>
            </w:r>
          </w:p>
        </w:tc>
        <w:tc>
          <w:tcPr>
            <w:tcW w:w="1517" w:type="dxa"/>
            <w:shd w:val="clear" w:color="auto" w:fill="auto"/>
          </w:tcPr>
          <w:p w14:paraId="6D9A38D5" w14:textId="77777777" w:rsidR="00025312" w:rsidRPr="00025312" w:rsidRDefault="00025312" w:rsidP="00025312">
            <w:pPr>
              <w:jc w:val="both"/>
              <w:rPr>
                <w:rFonts w:ascii="Arial" w:hAnsi="Arial" w:cs="Arial"/>
                <w:sz w:val="20"/>
                <w:szCs w:val="20"/>
              </w:rPr>
            </w:pPr>
            <w:r w:rsidRPr="00025312">
              <w:rPr>
                <w:rFonts w:ascii="Arial" w:hAnsi="Arial" w:cs="Arial"/>
                <w:sz w:val="20"/>
                <w:szCs w:val="20"/>
              </w:rPr>
              <w:t>Proračun RS (v okviru obstoječih proračunskih postavk)</w:t>
            </w:r>
          </w:p>
          <w:p w14:paraId="5315A74B" w14:textId="77777777" w:rsidR="00025312" w:rsidRPr="00025312" w:rsidRDefault="00025312" w:rsidP="00025312">
            <w:pPr>
              <w:jc w:val="both"/>
              <w:rPr>
                <w:rFonts w:ascii="Arial" w:hAnsi="Arial" w:cs="Arial"/>
                <w:sz w:val="20"/>
                <w:szCs w:val="20"/>
              </w:rPr>
            </w:pPr>
          </w:p>
          <w:p w14:paraId="086ED67B" w14:textId="642A568C" w:rsidR="00025312" w:rsidRPr="00025312" w:rsidRDefault="00025312" w:rsidP="00025312">
            <w:pPr>
              <w:jc w:val="both"/>
              <w:rPr>
                <w:rFonts w:ascii="Arial" w:hAnsi="Arial" w:cs="Arial"/>
                <w:sz w:val="20"/>
                <w:szCs w:val="20"/>
              </w:rPr>
            </w:pPr>
            <w:r w:rsidRPr="00025312">
              <w:rPr>
                <w:rFonts w:ascii="Arial" w:hAnsi="Arial" w:cs="Arial"/>
                <w:sz w:val="20"/>
                <w:szCs w:val="20"/>
              </w:rPr>
              <w:t>Splošni dogovor</w:t>
            </w:r>
          </w:p>
        </w:tc>
        <w:tc>
          <w:tcPr>
            <w:tcW w:w="1554" w:type="dxa"/>
            <w:shd w:val="clear" w:color="auto" w:fill="auto"/>
          </w:tcPr>
          <w:p w14:paraId="1F26E5A2" w14:textId="31C92EE8" w:rsidR="00025312" w:rsidRPr="00025312" w:rsidRDefault="00025312" w:rsidP="00025312">
            <w:pPr>
              <w:jc w:val="both"/>
              <w:rPr>
                <w:rFonts w:ascii="Arial" w:hAnsi="Arial" w:cs="Arial"/>
                <w:sz w:val="20"/>
                <w:szCs w:val="20"/>
              </w:rPr>
            </w:pPr>
            <w:r w:rsidRPr="00025312">
              <w:rPr>
                <w:rFonts w:ascii="Arial" w:hAnsi="Arial" w:cs="Arial"/>
                <w:sz w:val="20"/>
                <w:szCs w:val="20"/>
              </w:rPr>
              <w:t>1,5 mio EUR</w:t>
            </w:r>
          </w:p>
        </w:tc>
        <w:tc>
          <w:tcPr>
            <w:tcW w:w="1451" w:type="dxa"/>
            <w:shd w:val="clear" w:color="auto" w:fill="auto"/>
          </w:tcPr>
          <w:p w14:paraId="45681811" w14:textId="4F94307E" w:rsidR="00144EF1" w:rsidRDefault="00144EF1" w:rsidP="00025312">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12.</w:t>
            </w:r>
            <w:r w:rsidR="00D4504E">
              <w:rPr>
                <w:rFonts w:ascii="Arial" w:hAnsi="Arial" w:cs="Arial"/>
                <w:sz w:val="20"/>
                <w:szCs w:val="20"/>
              </w:rPr>
              <w:t xml:space="preserve"> </w:t>
            </w:r>
            <w:r w:rsidRPr="00766386">
              <w:rPr>
                <w:rFonts w:ascii="Arial" w:hAnsi="Arial" w:cs="Arial"/>
                <w:sz w:val="20"/>
                <w:szCs w:val="20"/>
              </w:rPr>
              <w:t>202</w:t>
            </w:r>
            <w:r>
              <w:rPr>
                <w:rFonts w:ascii="Arial" w:hAnsi="Arial" w:cs="Arial"/>
                <w:sz w:val="20"/>
                <w:szCs w:val="20"/>
              </w:rPr>
              <w:t>4</w:t>
            </w:r>
          </w:p>
          <w:p w14:paraId="32442D20" w14:textId="612B0CB2" w:rsidR="00025312" w:rsidRPr="00025312" w:rsidRDefault="00144EF1" w:rsidP="00025312">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12.</w:t>
            </w:r>
            <w:r w:rsidR="00D4504E">
              <w:rPr>
                <w:rFonts w:ascii="Arial" w:hAnsi="Arial" w:cs="Arial"/>
                <w:sz w:val="20"/>
                <w:szCs w:val="20"/>
              </w:rPr>
              <w:t xml:space="preserve"> </w:t>
            </w:r>
            <w:r w:rsidRPr="00766386">
              <w:rPr>
                <w:rFonts w:ascii="Arial" w:hAnsi="Arial" w:cs="Arial"/>
                <w:sz w:val="20"/>
                <w:szCs w:val="20"/>
              </w:rPr>
              <w:t>2025</w:t>
            </w:r>
          </w:p>
        </w:tc>
        <w:tc>
          <w:tcPr>
            <w:tcW w:w="2239" w:type="dxa"/>
            <w:shd w:val="clear" w:color="auto" w:fill="auto"/>
          </w:tcPr>
          <w:p w14:paraId="2D392E50" w14:textId="15A86FC3" w:rsidR="00025312" w:rsidRPr="00025312" w:rsidRDefault="00025312" w:rsidP="007C7DE1">
            <w:pPr>
              <w:jc w:val="both"/>
              <w:rPr>
                <w:rFonts w:ascii="Arial" w:hAnsi="Arial" w:cs="Arial"/>
                <w:sz w:val="20"/>
                <w:szCs w:val="20"/>
              </w:rPr>
            </w:pPr>
            <w:r w:rsidRPr="00025312">
              <w:rPr>
                <w:rFonts w:ascii="Arial" w:hAnsi="Arial" w:cs="Arial"/>
                <w:sz w:val="20"/>
                <w:szCs w:val="20"/>
              </w:rPr>
              <w:t>Povečanje dostopnosti do storitev: število novo razpoložljivih območij/novo razpoložljivih kapacitet/enot (</w:t>
            </w:r>
            <w:r w:rsidR="00593B22">
              <w:rPr>
                <w:rFonts w:ascii="Arial" w:hAnsi="Arial" w:cs="Arial"/>
                <w:sz w:val="20"/>
                <w:szCs w:val="20"/>
              </w:rPr>
              <w:t>2</w:t>
            </w:r>
            <w:r w:rsidRPr="00025312">
              <w:rPr>
                <w:rFonts w:ascii="Arial" w:hAnsi="Arial" w:cs="Arial"/>
                <w:sz w:val="20"/>
                <w:szCs w:val="20"/>
              </w:rPr>
              <w:t xml:space="preserve"> enot</w:t>
            </w:r>
            <w:r w:rsidR="00593B22">
              <w:rPr>
                <w:rFonts w:ascii="Arial" w:hAnsi="Arial" w:cs="Arial"/>
                <w:sz w:val="20"/>
                <w:szCs w:val="20"/>
              </w:rPr>
              <w:t>i</w:t>
            </w:r>
            <w:r w:rsidRPr="00025312">
              <w:rPr>
                <w:rFonts w:ascii="Arial" w:hAnsi="Arial" w:cs="Arial"/>
                <w:sz w:val="20"/>
                <w:szCs w:val="20"/>
              </w:rPr>
              <w:t>)</w:t>
            </w:r>
          </w:p>
          <w:p w14:paraId="64C06832" w14:textId="446A3B6D" w:rsidR="00025312" w:rsidRPr="00025312" w:rsidRDefault="00025312" w:rsidP="007C7DE1">
            <w:pPr>
              <w:jc w:val="both"/>
              <w:rPr>
                <w:rFonts w:ascii="Arial" w:hAnsi="Arial" w:cs="Arial"/>
                <w:sz w:val="20"/>
                <w:szCs w:val="20"/>
              </w:rPr>
            </w:pPr>
          </w:p>
          <w:p w14:paraId="3A76A8B4" w14:textId="2ACEEED1" w:rsidR="00025312" w:rsidRPr="00025312" w:rsidRDefault="00025312" w:rsidP="007C7DE1">
            <w:pPr>
              <w:jc w:val="both"/>
              <w:rPr>
                <w:rFonts w:ascii="Arial" w:hAnsi="Arial" w:cs="Arial"/>
                <w:sz w:val="20"/>
                <w:szCs w:val="20"/>
              </w:rPr>
            </w:pPr>
            <w:r w:rsidRPr="00025312">
              <w:rPr>
                <w:rFonts w:ascii="Arial" w:hAnsi="Arial" w:cs="Arial"/>
                <w:sz w:val="20"/>
                <w:szCs w:val="20"/>
              </w:rPr>
              <w:t xml:space="preserve">Povečanje števila specializiranih izvajalcev: število </w:t>
            </w:r>
            <w:r w:rsidRPr="00644178">
              <w:rPr>
                <w:rFonts w:ascii="Arial" w:hAnsi="Arial" w:cs="Arial"/>
                <w:sz w:val="20"/>
                <w:szCs w:val="20"/>
              </w:rPr>
              <w:t>izvajalcev</w:t>
            </w:r>
            <w:r w:rsidR="00644178" w:rsidRPr="00644178">
              <w:rPr>
                <w:rFonts w:ascii="Arial" w:hAnsi="Arial" w:cs="Arial"/>
                <w:sz w:val="20"/>
                <w:szCs w:val="20"/>
              </w:rPr>
              <w:t xml:space="preserve"> </w:t>
            </w:r>
            <w:r w:rsidR="00644178" w:rsidRPr="00195BBA">
              <w:rPr>
                <w:rFonts w:ascii="Arial" w:hAnsi="Arial" w:cs="Arial"/>
                <w:sz w:val="20"/>
                <w:szCs w:val="20"/>
                <w:lang w:eastAsia="sl-SI"/>
              </w:rPr>
              <w:t xml:space="preserve">storitev za </w:t>
            </w:r>
            <w:r w:rsidR="00644178" w:rsidRPr="00195BBA">
              <w:rPr>
                <w:rFonts w:ascii="Arial" w:hAnsi="Arial" w:cs="Arial"/>
                <w:sz w:val="20"/>
                <w:szCs w:val="20"/>
              </w:rPr>
              <w:t xml:space="preserve">osebe po pridobljeni </w:t>
            </w:r>
            <w:r w:rsidR="00644178" w:rsidRPr="00195BBA">
              <w:rPr>
                <w:rFonts w:ascii="Arial" w:hAnsi="Arial" w:cs="Arial"/>
                <w:sz w:val="20"/>
                <w:szCs w:val="20"/>
              </w:rPr>
              <w:lastRenderedPageBreak/>
              <w:t>možganski poškodbi ali okvari.</w:t>
            </w:r>
          </w:p>
          <w:p w14:paraId="2B6487A8" w14:textId="77777777" w:rsidR="00025312" w:rsidRPr="00025312" w:rsidRDefault="00025312" w:rsidP="007C7DE1">
            <w:pPr>
              <w:jc w:val="both"/>
              <w:rPr>
                <w:rFonts w:ascii="Arial" w:hAnsi="Arial" w:cs="Arial"/>
                <w:sz w:val="20"/>
                <w:szCs w:val="20"/>
              </w:rPr>
            </w:pPr>
          </w:p>
          <w:p w14:paraId="7C840415" w14:textId="05B27CA5" w:rsidR="00025312" w:rsidRPr="00025312" w:rsidRDefault="00025312" w:rsidP="007C7DE1">
            <w:pPr>
              <w:jc w:val="both"/>
              <w:rPr>
                <w:rFonts w:ascii="Arial" w:hAnsi="Arial" w:cs="Arial"/>
                <w:sz w:val="20"/>
                <w:szCs w:val="20"/>
              </w:rPr>
            </w:pPr>
          </w:p>
        </w:tc>
      </w:tr>
      <w:tr w:rsidR="00CF2088" w:rsidRPr="00025312" w14:paraId="50F8D709" w14:textId="77777777" w:rsidTr="000057CC">
        <w:tc>
          <w:tcPr>
            <w:tcW w:w="2074" w:type="dxa"/>
            <w:shd w:val="clear" w:color="auto" w:fill="auto"/>
          </w:tcPr>
          <w:p w14:paraId="285B043B" w14:textId="08767A01" w:rsidR="00CF2088" w:rsidRPr="00644178" w:rsidRDefault="00CF2088" w:rsidP="00CF2088">
            <w:pPr>
              <w:jc w:val="both"/>
              <w:rPr>
                <w:rFonts w:ascii="Arial" w:hAnsi="Arial" w:cs="Arial"/>
                <w:i/>
                <w:iCs/>
                <w:sz w:val="20"/>
                <w:szCs w:val="20"/>
              </w:rPr>
            </w:pPr>
            <w:r w:rsidRPr="00025312">
              <w:rPr>
                <w:rFonts w:ascii="Arial" w:hAnsi="Arial" w:cs="Arial"/>
                <w:i/>
                <w:iCs/>
                <w:sz w:val="20"/>
                <w:szCs w:val="20"/>
              </w:rPr>
              <w:lastRenderedPageBreak/>
              <w:t>Ukrep 2.</w:t>
            </w:r>
            <w:r>
              <w:rPr>
                <w:rFonts w:ascii="Arial" w:hAnsi="Arial" w:cs="Arial"/>
                <w:i/>
                <w:iCs/>
                <w:sz w:val="20"/>
                <w:szCs w:val="20"/>
              </w:rPr>
              <w:t>1</w:t>
            </w:r>
            <w:r w:rsidR="00144EF1">
              <w:rPr>
                <w:rFonts w:ascii="Arial" w:hAnsi="Arial" w:cs="Arial"/>
                <w:i/>
                <w:iCs/>
                <w:sz w:val="20"/>
                <w:szCs w:val="20"/>
              </w:rPr>
              <w:t>1</w:t>
            </w:r>
            <w:r>
              <w:rPr>
                <w:rFonts w:ascii="Arial" w:hAnsi="Arial" w:cs="Arial"/>
                <w:i/>
                <w:iCs/>
                <w:sz w:val="20"/>
                <w:szCs w:val="20"/>
              </w:rPr>
              <w:t xml:space="preserve">: : Priprava analize in strokovnih podlag za </w:t>
            </w:r>
            <w:r w:rsidRPr="00644178">
              <w:rPr>
                <w:rFonts w:ascii="Arial" w:hAnsi="Arial" w:cs="Arial"/>
                <w:i/>
                <w:iCs/>
                <w:sz w:val="20"/>
                <w:szCs w:val="20"/>
              </w:rPr>
              <w:t>integracij</w:t>
            </w:r>
            <w:r>
              <w:rPr>
                <w:rFonts w:ascii="Arial" w:hAnsi="Arial" w:cs="Arial"/>
                <w:i/>
                <w:iCs/>
                <w:sz w:val="20"/>
                <w:szCs w:val="20"/>
              </w:rPr>
              <w:t>o</w:t>
            </w:r>
            <w:r w:rsidRPr="00644178">
              <w:rPr>
                <w:rFonts w:ascii="Arial" w:hAnsi="Arial" w:cs="Arial"/>
                <w:i/>
                <w:iCs/>
                <w:sz w:val="20"/>
                <w:szCs w:val="20"/>
              </w:rPr>
              <w:t xml:space="preserve"> nekaterih zdravstvenih storitev v socialnovarstveno storitev vodenja, varstva in zaposlitve pod posebnimi pogoji v VDC in CUDV</w:t>
            </w:r>
          </w:p>
        </w:tc>
        <w:tc>
          <w:tcPr>
            <w:tcW w:w="2289" w:type="dxa"/>
            <w:shd w:val="clear" w:color="auto" w:fill="auto"/>
          </w:tcPr>
          <w:p w14:paraId="65C3F18A" w14:textId="77777777" w:rsidR="00CF2088" w:rsidRPr="00025312" w:rsidRDefault="00CF2088" w:rsidP="00CF2088">
            <w:pPr>
              <w:jc w:val="both"/>
              <w:rPr>
                <w:rFonts w:ascii="Arial" w:hAnsi="Arial" w:cs="Arial"/>
                <w:sz w:val="20"/>
                <w:szCs w:val="20"/>
              </w:rPr>
            </w:pPr>
            <w:r>
              <w:rPr>
                <w:rFonts w:ascii="Arial" w:hAnsi="Arial" w:cs="Arial"/>
                <w:sz w:val="20"/>
                <w:szCs w:val="20"/>
              </w:rPr>
              <w:t>Priprava  možnih rešitev za o</w:t>
            </w:r>
            <w:r w:rsidRPr="00025312">
              <w:rPr>
                <w:rFonts w:ascii="Arial" w:hAnsi="Arial" w:cs="Arial"/>
                <w:sz w:val="20"/>
                <w:szCs w:val="20"/>
              </w:rPr>
              <w:t xml:space="preserve">mogočanje integrirane dnevne storitve uporabnikom z motnjami v duševnem in telesnem razvoju ter drugimi oviranostmi, </w:t>
            </w:r>
            <w:r>
              <w:rPr>
                <w:rFonts w:ascii="Arial" w:hAnsi="Arial" w:cs="Arial"/>
                <w:sz w:val="20"/>
                <w:szCs w:val="20"/>
              </w:rPr>
              <w:t>spodbujanje</w:t>
            </w:r>
            <w:r w:rsidRPr="00025312">
              <w:rPr>
                <w:rFonts w:ascii="Arial" w:hAnsi="Arial" w:cs="Arial"/>
                <w:sz w:val="20"/>
                <w:szCs w:val="20"/>
              </w:rPr>
              <w:t xml:space="preserve"> skupnostnih oblik storitev</w:t>
            </w:r>
            <w:r>
              <w:rPr>
                <w:rFonts w:ascii="Arial" w:hAnsi="Arial" w:cs="Arial"/>
                <w:sz w:val="20"/>
                <w:szCs w:val="20"/>
              </w:rPr>
              <w:t xml:space="preserve">, </w:t>
            </w:r>
            <w:r w:rsidRPr="00025312">
              <w:rPr>
                <w:rFonts w:ascii="Arial" w:hAnsi="Arial" w:cs="Arial"/>
                <w:sz w:val="20"/>
                <w:szCs w:val="20"/>
              </w:rPr>
              <w:t xml:space="preserve"> preprečevanje socialne izključenosti</w:t>
            </w:r>
          </w:p>
          <w:p w14:paraId="46BE098D" w14:textId="1464B0F2" w:rsidR="00CF2088" w:rsidRPr="00025312" w:rsidRDefault="00CF2088" w:rsidP="00CF2088">
            <w:pPr>
              <w:jc w:val="both"/>
              <w:rPr>
                <w:rFonts w:ascii="Arial" w:hAnsi="Arial" w:cs="Arial"/>
                <w:sz w:val="20"/>
                <w:szCs w:val="20"/>
              </w:rPr>
            </w:pPr>
            <w:r>
              <w:rPr>
                <w:rFonts w:ascii="Arial" w:hAnsi="Arial" w:cs="Arial"/>
                <w:sz w:val="20"/>
                <w:szCs w:val="20"/>
              </w:rPr>
              <w:t>Uporabnikov.</w:t>
            </w:r>
          </w:p>
        </w:tc>
        <w:tc>
          <w:tcPr>
            <w:tcW w:w="1184" w:type="dxa"/>
            <w:shd w:val="clear" w:color="auto" w:fill="auto"/>
          </w:tcPr>
          <w:p w14:paraId="03812FF5" w14:textId="51D4B84B" w:rsidR="00CF2088" w:rsidRPr="00025312" w:rsidRDefault="00CF2088" w:rsidP="00CF2088">
            <w:pPr>
              <w:jc w:val="both"/>
              <w:rPr>
                <w:rFonts w:ascii="Arial" w:hAnsi="Arial" w:cs="Arial"/>
                <w:sz w:val="20"/>
                <w:szCs w:val="20"/>
              </w:rPr>
            </w:pPr>
            <w:r>
              <w:rPr>
                <w:rFonts w:ascii="Arial" w:hAnsi="Arial" w:cs="Arial"/>
                <w:sz w:val="20"/>
                <w:szCs w:val="20"/>
              </w:rPr>
              <w:t xml:space="preserve">MSP, </w:t>
            </w:r>
            <w:r w:rsidRPr="00025312">
              <w:rPr>
                <w:rFonts w:ascii="Arial" w:hAnsi="Arial" w:cs="Arial"/>
                <w:sz w:val="20"/>
                <w:szCs w:val="20"/>
              </w:rPr>
              <w:t>MZ</w:t>
            </w:r>
            <w:r w:rsidR="003016BC">
              <w:rPr>
                <w:rFonts w:ascii="Arial" w:hAnsi="Arial" w:cs="Arial"/>
                <w:sz w:val="20"/>
                <w:szCs w:val="20"/>
              </w:rPr>
              <w:t>, ZZZS</w:t>
            </w:r>
          </w:p>
        </w:tc>
        <w:tc>
          <w:tcPr>
            <w:tcW w:w="1862" w:type="dxa"/>
            <w:shd w:val="clear" w:color="auto" w:fill="auto"/>
          </w:tcPr>
          <w:p w14:paraId="0E19734B" w14:textId="58B6AACF" w:rsidR="00CF2088" w:rsidRPr="00025312" w:rsidRDefault="00CF2088" w:rsidP="00CF2088">
            <w:pPr>
              <w:jc w:val="both"/>
              <w:rPr>
                <w:rFonts w:ascii="Arial" w:hAnsi="Arial" w:cs="Arial"/>
                <w:sz w:val="20"/>
                <w:szCs w:val="20"/>
              </w:rPr>
            </w:pPr>
            <w:r w:rsidRPr="00025312">
              <w:rPr>
                <w:rFonts w:ascii="Arial" w:hAnsi="Arial" w:cs="Arial"/>
                <w:sz w:val="20"/>
                <w:szCs w:val="20"/>
              </w:rPr>
              <w:t>Izvajalci na področju storitev varstveno delovnih centrov in zavodov za usposabljanje</w:t>
            </w:r>
          </w:p>
        </w:tc>
        <w:tc>
          <w:tcPr>
            <w:tcW w:w="1517" w:type="dxa"/>
            <w:shd w:val="clear" w:color="auto" w:fill="auto"/>
          </w:tcPr>
          <w:p w14:paraId="0168BAF3" w14:textId="2AFA2A35" w:rsidR="00CF2088" w:rsidRPr="00025312" w:rsidRDefault="003016BC" w:rsidP="00CF2088">
            <w:pPr>
              <w:jc w:val="both"/>
              <w:rPr>
                <w:rFonts w:ascii="Arial" w:hAnsi="Arial" w:cs="Arial"/>
                <w:sz w:val="20"/>
                <w:szCs w:val="20"/>
              </w:rPr>
            </w:pPr>
            <w:r>
              <w:rPr>
                <w:rFonts w:ascii="Arial" w:hAnsi="Arial" w:cs="Arial"/>
                <w:sz w:val="20"/>
                <w:szCs w:val="20"/>
              </w:rPr>
              <w:t>Proračun RS</w:t>
            </w:r>
          </w:p>
        </w:tc>
        <w:tc>
          <w:tcPr>
            <w:tcW w:w="1554" w:type="dxa"/>
            <w:shd w:val="clear" w:color="auto" w:fill="auto"/>
          </w:tcPr>
          <w:p w14:paraId="29D8A052" w14:textId="568D5FEE" w:rsidR="00CF2088" w:rsidRPr="00025312" w:rsidRDefault="003016BC" w:rsidP="00CF2088">
            <w:pPr>
              <w:jc w:val="both"/>
              <w:rPr>
                <w:rFonts w:ascii="Arial" w:hAnsi="Arial" w:cs="Arial"/>
                <w:sz w:val="20"/>
                <w:szCs w:val="20"/>
              </w:rPr>
            </w:pPr>
            <w:r>
              <w:rPr>
                <w:rFonts w:ascii="Arial" w:hAnsi="Arial" w:cs="Arial"/>
                <w:sz w:val="20"/>
                <w:szCs w:val="20"/>
              </w:rPr>
              <w:t>30.000 EUR</w:t>
            </w:r>
          </w:p>
        </w:tc>
        <w:tc>
          <w:tcPr>
            <w:tcW w:w="1451" w:type="dxa"/>
            <w:shd w:val="clear" w:color="auto" w:fill="auto"/>
          </w:tcPr>
          <w:p w14:paraId="768B2B6D" w14:textId="4B92F5B0" w:rsidR="00CF2088" w:rsidRPr="00025312" w:rsidRDefault="00144EF1" w:rsidP="00CF2088">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12.</w:t>
            </w:r>
            <w:r w:rsidR="00E97BFE">
              <w:rPr>
                <w:rFonts w:ascii="Arial" w:hAnsi="Arial" w:cs="Arial"/>
                <w:sz w:val="20"/>
                <w:szCs w:val="20"/>
              </w:rPr>
              <w:t xml:space="preserve"> </w:t>
            </w:r>
            <w:r w:rsidRPr="00766386">
              <w:rPr>
                <w:rFonts w:ascii="Arial" w:hAnsi="Arial" w:cs="Arial"/>
                <w:sz w:val="20"/>
                <w:szCs w:val="20"/>
              </w:rPr>
              <w:t>2025</w:t>
            </w:r>
          </w:p>
        </w:tc>
        <w:tc>
          <w:tcPr>
            <w:tcW w:w="2239" w:type="dxa"/>
            <w:shd w:val="clear" w:color="auto" w:fill="auto"/>
          </w:tcPr>
          <w:p w14:paraId="540DDE6F" w14:textId="3F23DF99" w:rsidR="00CF2088" w:rsidRPr="00025312" w:rsidRDefault="00CF2088" w:rsidP="007C7DE1">
            <w:pPr>
              <w:jc w:val="both"/>
              <w:rPr>
                <w:rFonts w:ascii="Arial" w:hAnsi="Arial" w:cs="Arial"/>
                <w:sz w:val="20"/>
                <w:szCs w:val="20"/>
              </w:rPr>
            </w:pPr>
            <w:r>
              <w:rPr>
                <w:rFonts w:ascii="Arial" w:hAnsi="Arial" w:cs="Arial"/>
                <w:sz w:val="20"/>
                <w:szCs w:val="20"/>
              </w:rPr>
              <w:t>Pripravljena analiza in strokovne podlage.</w:t>
            </w:r>
          </w:p>
        </w:tc>
      </w:tr>
      <w:tr w:rsidR="000076DC" w:rsidRPr="00025312" w14:paraId="3E59E8C1" w14:textId="77777777" w:rsidTr="000057CC">
        <w:tc>
          <w:tcPr>
            <w:tcW w:w="2074" w:type="dxa"/>
            <w:shd w:val="clear" w:color="auto" w:fill="auto"/>
          </w:tcPr>
          <w:p w14:paraId="3A9EF1C0" w14:textId="7BB816AB" w:rsidR="000076DC" w:rsidRPr="00644178" w:rsidRDefault="000076DC" w:rsidP="000076DC">
            <w:pPr>
              <w:jc w:val="both"/>
              <w:rPr>
                <w:rFonts w:ascii="Arial" w:hAnsi="Arial" w:cs="Arial"/>
                <w:i/>
                <w:iCs/>
                <w:sz w:val="20"/>
                <w:szCs w:val="20"/>
              </w:rPr>
            </w:pPr>
            <w:r w:rsidRPr="00025312">
              <w:rPr>
                <w:rFonts w:ascii="Arial" w:hAnsi="Arial" w:cs="Arial"/>
                <w:i/>
                <w:iCs/>
                <w:sz w:val="20"/>
                <w:szCs w:val="20"/>
              </w:rPr>
              <w:t>Ukrep 2.</w:t>
            </w:r>
            <w:r>
              <w:rPr>
                <w:rFonts w:ascii="Arial" w:hAnsi="Arial" w:cs="Arial"/>
                <w:i/>
                <w:iCs/>
                <w:sz w:val="20"/>
                <w:szCs w:val="20"/>
              </w:rPr>
              <w:t>1</w:t>
            </w:r>
            <w:r w:rsidR="00144EF1">
              <w:rPr>
                <w:rFonts w:ascii="Arial" w:hAnsi="Arial" w:cs="Arial"/>
                <w:i/>
                <w:iCs/>
                <w:sz w:val="20"/>
                <w:szCs w:val="20"/>
              </w:rPr>
              <w:t>2</w:t>
            </w:r>
            <w:r>
              <w:rPr>
                <w:rFonts w:ascii="Arial" w:hAnsi="Arial" w:cs="Arial"/>
                <w:i/>
                <w:iCs/>
                <w:sz w:val="20"/>
                <w:szCs w:val="20"/>
              </w:rPr>
              <w:t xml:space="preserve">: Priprava analize in strokovnih podlag za </w:t>
            </w:r>
            <w:r w:rsidRPr="00644178">
              <w:rPr>
                <w:rFonts w:ascii="Arial" w:hAnsi="Arial" w:cs="Arial"/>
                <w:i/>
                <w:iCs/>
                <w:sz w:val="20"/>
                <w:szCs w:val="20"/>
              </w:rPr>
              <w:t xml:space="preserve"> nadgradnj</w:t>
            </w:r>
            <w:r>
              <w:rPr>
                <w:rFonts w:ascii="Arial" w:hAnsi="Arial" w:cs="Arial"/>
                <w:i/>
                <w:iCs/>
                <w:sz w:val="20"/>
                <w:szCs w:val="20"/>
              </w:rPr>
              <w:t>o</w:t>
            </w:r>
            <w:r w:rsidRPr="00644178">
              <w:rPr>
                <w:rFonts w:ascii="Arial" w:hAnsi="Arial" w:cs="Arial"/>
                <w:i/>
                <w:iCs/>
                <w:sz w:val="20"/>
                <w:szCs w:val="20"/>
              </w:rPr>
              <w:t xml:space="preserve"> in posodobitev storitve za pomoč na domu družini, ki skrbi za otroka ali mladostnika z zmernimi, težjimi, težkimi in več motnjami v duševnem in telesnem razvoju</w:t>
            </w:r>
            <w:r>
              <w:rPr>
                <w:rFonts w:ascii="Arial" w:hAnsi="Arial" w:cs="Arial"/>
                <w:i/>
                <w:iCs/>
                <w:sz w:val="20"/>
                <w:szCs w:val="20"/>
              </w:rPr>
              <w:t>.</w:t>
            </w:r>
            <w:r w:rsidRPr="00644178">
              <w:rPr>
                <w:rFonts w:ascii="Arial" w:hAnsi="Arial" w:cs="Arial"/>
                <w:i/>
                <w:iCs/>
                <w:sz w:val="20"/>
                <w:szCs w:val="20"/>
              </w:rPr>
              <w:t xml:space="preserve"> </w:t>
            </w:r>
          </w:p>
          <w:p w14:paraId="2B3F90D6" w14:textId="77777777" w:rsidR="000076DC" w:rsidRPr="00644178" w:rsidRDefault="000076DC" w:rsidP="000076DC">
            <w:pPr>
              <w:jc w:val="both"/>
              <w:rPr>
                <w:rFonts w:ascii="Arial" w:hAnsi="Arial" w:cs="Arial"/>
                <w:b/>
                <w:bCs/>
                <w:i/>
                <w:iCs/>
                <w:sz w:val="20"/>
                <w:szCs w:val="20"/>
              </w:rPr>
            </w:pPr>
          </w:p>
        </w:tc>
        <w:tc>
          <w:tcPr>
            <w:tcW w:w="2289" w:type="dxa"/>
            <w:shd w:val="clear" w:color="auto" w:fill="auto"/>
          </w:tcPr>
          <w:p w14:paraId="2AAC4430" w14:textId="77777777" w:rsidR="000076DC" w:rsidRPr="00025312" w:rsidRDefault="000076DC" w:rsidP="000076DC">
            <w:pPr>
              <w:jc w:val="both"/>
              <w:rPr>
                <w:rFonts w:ascii="Arial" w:hAnsi="Arial" w:cs="Arial"/>
                <w:sz w:val="20"/>
                <w:szCs w:val="20"/>
              </w:rPr>
            </w:pPr>
            <w:r>
              <w:rPr>
                <w:rFonts w:ascii="Arial" w:hAnsi="Arial" w:cs="Arial"/>
                <w:sz w:val="20"/>
                <w:szCs w:val="20"/>
              </w:rPr>
              <w:lastRenderedPageBreak/>
              <w:t>Priprava možnih rešitev za u</w:t>
            </w:r>
            <w:r w:rsidRPr="00025312">
              <w:rPr>
                <w:rFonts w:ascii="Arial" w:hAnsi="Arial" w:cs="Arial"/>
                <w:sz w:val="20"/>
                <w:szCs w:val="20"/>
              </w:rPr>
              <w:t>sklajevanje družinskih razmerij uporabnikov in razbremenitev družin, vključevanje staršev in svojcev v oskrbo, dvig kakovosti življenja</w:t>
            </w:r>
            <w:r>
              <w:rPr>
                <w:rFonts w:ascii="Arial" w:hAnsi="Arial" w:cs="Arial"/>
                <w:sz w:val="20"/>
                <w:szCs w:val="20"/>
              </w:rPr>
              <w:t xml:space="preserve"> družin uporabnikov</w:t>
            </w:r>
            <w:r w:rsidRPr="00025312">
              <w:rPr>
                <w:rFonts w:ascii="Arial" w:hAnsi="Arial" w:cs="Arial"/>
                <w:sz w:val="20"/>
                <w:szCs w:val="20"/>
              </w:rPr>
              <w:t xml:space="preserve">, deinstitucionalizacija – odlaganje 24 urnih namestitev v institucionalno varstvo CUDV, </w:t>
            </w:r>
            <w:r>
              <w:rPr>
                <w:rFonts w:ascii="Arial" w:hAnsi="Arial" w:cs="Arial"/>
                <w:sz w:val="20"/>
                <w:szCs w:val="20"/>
              </w:rPr>
              <w:t xml:space="preserve">spodbujanje </w:t>
            </w:r>
            <w:r w:rsidRPr="00025312">
              <w:rPr>
                <w:rFonts w:ascii="Arial" w:hAnsi="Arial" w:cs="Arial"/>
                <w:sz w:val="20"/>
                <w:szCs w:val="20"/>
              </w:rPr>
              <w:t xml:space="preserve"> </w:t>
            </w:r>
            <w:r w:rsidRPr="00025312">
              <w:rPr>
                <w:rFonts w:ascii="Arial" w:hAnsi="Arial" w:cs="Arial"/>
                <w:sz w:val="20"/>
                <w:szCs w:val="20"/>
              </w:rPr>
              <w:lastRenderedPageBreak/>
              <w:t>skupnostnih oblik storitev</w:t>
            </w:r>
            <w:r>
              <w:rPr>
                <w:rFonts w:ascii="Arial" w:hAnsi="Arial" w:cs="Arial"/>
                <w:sz w:val="20"/>
                <w:szCs w:val="20"/>
              </w:rPr>
              <w:t xml:space="preserve"> ter</w:t>
            </w:r>
          </w:p>
          <w:p w14:paraId="40A41FC8" w14:textId="32D0AF52" w:rsidR="000076DC" w:rsidRPr="00025312" w:rsidRDefault="000076DC" w:rsidP="000076DC">
            <w:pPr>
              <w:jc w:val="both"/>
              <w:rPr>
                <w:rFonts w:ascii="Arial" w:hAnsi="Arial" w:cs="Arial"/>
                <w:sz w:val="20"/>
                <w:szCs w:val="20"/>
              </w:rPr>
            </w:pPr>
            <w:r w:rsidRPr="00025312">
              <w:rPr>
                <w:rFonts w:ascii="Arial" w:hAnsi="Arial" w:cs="Arial"/>
                <w:sz w:val="20"/>
                <w:szCs w:val="20"/>
              </w:rPr>
              <w:t>izvedba pilotnega projekta</w:t>
            </w:r>
          </w:p>
        </w:tc>
        <w:tc>
          <w:tcPr>
            <w:tcW w:w="1184" w:type="dxa"/>
            <w:shd w:val="clear" w:color="auto" w:fill="auto"/>
          </w:tcPr>
          <w:p w14:paraId="736424C7" w14:textId="378E323F" w:rsidR="000076DC" w:rsidRPr="00025312" w:rsidRDefault="000076DC" w:rsidP="000076DC">
            <w:pPr>
              <w:jc w:val="both"/>
              <w:rPr>
                <w:rFonts w:ascii="Arial" w:hAnsi="Arial" w:cs="Arial"/>
                <w:sz w:val="20"/>
                <w:szCs w:val="20"/>
              </w:rPr>
            </w:pPr>
            <w:r>
              <w:rPr>
                <w:rFonts w:ascii="Arial" w:hAnsi="Arial" w:cs="Arial"/>
                <w:sz w:val="20"/>
                <w:szCs w:val="20"/>
              </w:rPr>
              <w:lastRenderedPageBreak/>
              <w:t>MSP</w:t>
            </w:r>
            <w:r w:rsidRPr="00025312">
              <w:rPr>
                <w:rFonts w:ascii="Arial" w:hAnsi="Arial" w:cs="Arial"/>
                <w:sz w:val="20"/>
                <w:szCs w:val="20"/>
              </w:rPr>
              <w:t>, IRSSV</w:t>
            </w:r>
          </w:p>
        </w:tc>
        <w:tc>
          <w:tcPr>
            <w:tcW w:w="1862" w:type="dxa"/>
            <w:shd w:val="clear" w:color="auto" w:fill="auto"/>
          </w:tcPr>
          <w:p w14:paraId="571D40AB" w14:textId="77777777" w:rsidR="000076DC" w:rsidRPr="00025312" w:rsidRDefault="000076DC" w:rsidP="000076DC">
            <w:pPr>
              <w:jc w:val="both"/>
              <w:rPr>
                <w:rFonts w:ascii="Arial" w:hAnsi="Arial" w:cs="Arial"/>
                <w:sz w:val="20"/>
                <w:szCs w:val="20"/>
              </w:rPr>
            </w:pPr>
            <w:r>
              <w:rPr>
                <w:rFonts w:ascii="Arial" w:hAnsi="Arial" w:cs="Arial"/>
                <w:sz w:val="20"/>
                <w:szCs w:val="20"/>
              </w:rPr>
              <w:t>Zavodi za usposabljanje.</w:t>
            </w:r>
          </w:p>
          <w:p w14:paraId="1846CF05" w14:textId="77777777" w:rsidR="000076DC" w:rsidRPr="00025312" w:rsidRDefault="000076DC" w:rsidP="000076DC">
            <w:pPr>
              <w:jc w:val="both"/>
              <w:rPr>
                <w:rFonts w:ascii="Arial" w:hAnsi="Arial" w:cs="Arial"/>
                <w:sz w:val="20"/>
                <w:szCs w:val="20"/>
              </w:rPr>
            </w:pPr>
          </w:p>
          <w:p w14:paraId="63E3E06D" w14:textId="402DCD1A" w:rsidR="000076DC" w:rsidRPr="00025312" w:rsidRDefault="000076DC" w:rsidP="000076DC">
            <w:pPr>
              <w:jc w:val="both"/>
              <w:rPr>
                <w:rFonts w:ascii="Arial" w:hAnsi="Arial" w:cs="Arial"/>
                <w:sz w:val="20"/>
                <w:szCs w:val="20"/>
              </w:rPr>
            </w:pPr>
          </w:p>
        </w:tc>
        <w:tc>
          <w:tcPr>
            <w:tcW w:w="1517" w:type="dxa"/>
            <w:shd w:val="clear" w:color="auto" w:fill="auto"/>
          </w:tcPr>
          <w:p w14:paraId="3825926F" w14:textId="1BC3BADB" w:rsidR="000076DC" w:rsidRPr="00025312" w:rsidRDefault="000076DC" w:rsidP="000076DC">
            <w:pPr>
              <w:jc w:val="both"/>
              <w:rPr>
                <w:rFonts w:ascii="Arial" w:hAnsi="Arial" w:cs="Arial"/>
                <w:sz w:val="20"/>
                <w:szCs w:val="20"/>
              </w:rPr>
            </w:pPr>
            <w:r w:rsidRPr="00025312">
              <w:rPr>
                <w:rFonts w:ascii="Arial" w:hAnsi="Arial" w:cs="Arial"/>
                <w:sz w:val="20"/>
                <w:szCs w:val="20"/>
              </w:rPr>
              <w:t xml:space="preserve">Proračun RS </w:t>
            </w:r>
          </w:p>
        </w:tc>
        <w:tc>
          <w:tcPr>
            <w:tcW w:w="1554" w:type="dxa"/>
            <w:shd w:val="clear" w:color="auto" w:fill="auto"/>
          </w:tcPr>
          <w:p w14:paraId="146F8830" w14:textId="4865064F" w:rsidR="000076DC" w:rsidRPr="00025312" w:rsidRDefault="003016BC" w:rsidP="000076DC">
            <w:pPr>
              <w:jc w:val="both"/>
              <w:rPr>
                <w:rFonts w:ascii="Arial" w:hAnsi="Arial" w:cs="Arial"/>
                <w:sz w:val="20"/>
                <w:szCs w:val="20"/>
              </w:rPr>
            </w:pPr>
            <w:r>
              <w:rPr>
                <w:rFonts w:ascii="Arial" w:hAnsi="Arial" w:cs="Arial"/>
                <w:sz w:val="20"/>
                <w:szCs w:val="20"/>
              </w:rPr>
              <w:t>30.000 EUR</w:t>
            </w:r>
          </w:p>
        </w:tc>
        <w:tc>
          <w:tcPr>
            <w:tcW w:w="1451" w:type="dxa"/>
            <w:shd w:val="clear" w:color="auto" w:fill="auto"/>
          </w:tcPr>
          <w:p w14:paraId="15C86771" w14:textId="6089C438" w:rsidR="000076DC" w:rsidRPr="00025312" w:rsidRDefault="000076DC" w:rsidP="000076DC">
            <w:pPr>
              <w:jc w:val="both"/>
              <w:rPr>
                <w:rFonts w:ascii="Arial" w:hAnsi="Arial" w:cs="Arial"/>
                <w:sz w:val="20"/>
                <w:szCs w:val="20"/>
              </w:rPr>
            </w:pPr>
            <w:r>
              <w:rPr>
                <w:rFonts w:ascii="Arial" w:hAnsi="Arial" w:cs="Arial"/>
                <w:sz w:val="20"/>
                <w:szCs w:val="20"/>
              </w:rPr>
              <w:t>31.</w:t>
            </w:r>
            <w:r w:rsidR="003B43B7">
              <w:rPr>
                <w:rFonts w:ascii="Arial" w:hAnsi="Arial" w:cs="Arial"/>
                <w:sz w:val="20"/>
                <w:szCs w:val="20"/>
              </w:rPr>
              <w:t xml:space="preserve"> </w:t>
            </w:r>
            <w:r>
              <w:rPr>
                <w:rFonts w:ascii="Arial" w:hAnsi="Arial" w:cs="Arial"/>
                <w:sz w:val="20"/>
                <w:szCs w:val="20"/>
              </w:rPr>
              <w:t>12.</w:t>
            </w:r>
            <w:r w:rsidR="003B43B7">
              <w:rPr>
                <w:rFonts w:ascii="Arial" w:hAnsi="Arial" w:cs="Arial"/>
                <w:sz w:val="20"/>
                <w:szCs w:val="20"/>
              </w:rPr>
              <w:t xml:space="preserve"> </w:t>
            </w:r>
            <w:r w:rsidRPr="00025312">
              <w:rPr>
                <w:rFonts w:ascii="Arial" w:hAnsi="Arial" w:cs="Arial"/>
                <w:sz w:val="20"/>
                <w:szCs w:val="20"/>
              </w:rPr>
              <w:t>2025</w:t>
            </w:r>
          </w:p>
        </w:tc>
        <w:tc>
          <w:tcPr>
            <w:tcW w:w="2239" w:type="dxa"/>
            <w:shd w:val="clear" w:color="auto" w:fill="auto"/>
          </w:tcPr>
          <w:p w14:paraId="443510E6" w14:textId="01B36AB2" w:rsidR="000076DC" w:rsidRPr="00025312" w:rsidRDefault="009E36AE" w:rsidP="007C7DE1">
            <w:pPr>
              <w:jc w:val="both"/>
              <w:rPr>
                <w:rFonts w:ascii="Arial" w:hAnsi="Arial" w:cs="Arial"/>
                <w:sz w:val="20"/>
                <w:szCs w:val="20"/>
              </w:rPr>
            </w:pPr>
            <w:r>
              <w:rPr>
                <w:rFonts w:ascii="Arial" w:hAnsi="Arial" w:cs="Arial"/>
                <w:sz w:val="20"/>
                <w:szCs w:val="20"/>
              </w:rPr>
              <w:t>Priprava analize in strokovnih podlag.</w:t>
            </w:r>
          </w:p>
        </w:tc>
      </w:tr>
      <w:tr w:rsidR="00CF2088" w:rsidRPr="00025312" w14:paraId="5F6F4B81" w14:textId="77777777" w:rsidTr="000057CC">
        <w:tc>
          <w:tcPr>
            <w:tcW w:w="2074" w:type="dxa"/>
            <w:shd w:val="clear" w:color="auto" w:fill="auto"/>
          </w:tcPr>
          <w:p w14:paraId="2F056342" w14:textId="295DEB43" w:rsidR="00CF2088" w:rsidRPr="00E969A7" w:rsidRDefault="00CF2088" w:rsidP="00CF2088">
            <w:pPr>
              <w:jc w:val="both"/>
              <w:rPr>
                <w:rFonts w:ascii="Arial" w:hAnsi="Arial" w:cs="Arial"/>
                <w:b/>
                <w:bCs/>
                <w:i/>
                <w:iCs/>
                <w:sz w:val="20"/>
                <w:szCs w:val="20"/>
              </w:rPr>
            </w:pPr>
            <w:r w:rsidRPr="00025312">
              <w:rPr>
                <w:rFonts w:ascii="Arial" w:hAnsi="Arial" w:cs="Arial"/>
                <w:i/>
                <w:iCs/>
                <w:sz w:val="20"/>
                <w:szCs w:val="20"/>
              </w:rPr>
              <w:t>Ukrep 2.</w:t>
            </w:r>
            <w:r>
              <w:rPr>
                <w:rFonts w:ascii="Arial" w:hAnsi="Arial" w:cs="Arial"/>
                <w:i/>
                <w:iCs/>
                <w:sz w:val="20"/>
                <w:szCs w:val="20"/>
              </w:rPr>
              <w:t>1</w:t>
            </w:r>
            <w:r w:rsidR="00144EF1">
              <w:rPr>
                <w:rFonts w:ascii="Arial" w:hAnsi="Arial" w:cs="Arial"/>
                <w:i/>
                <w:iCs/>
                <w:sz w:val="20"/>
                <w:szCs w:val="20"/>
              </w:rPr>
              <w:t>3</w:t>
            </w:r>
            <w:r>
              <w:rPr>
                <w:rFonts w:ascii="Arial" w:hAnsi="Arial" w:cs="Arial"/>
                <w:i/>
                <w:iCs/>
                <w:sz w:val="20"/>
                <w:szCs w:val="20"/>
              </w:rPr>
              <w:t xml:space="preserve">: </w:t>
            </w:r>
            <w:r w:rsidR="00910289">
              <w:rPr>
                <w:rFonts w:ascii="Arial" w:hAnsi="Arial" w:cs="Arial"/>
                <w:i/>
                <w:iCs/>
                <w:sz w:val="20"/>
                <w:szCs w:val="20"/>
              </w:rPr>
              <w:t>N</w:t>
            </w:r>
            <w:r w:rsidR="00910289" w:rsidRPr="00644178">
              <w:rPr>
                <w:rFonts w:ascii="Arial" w:hAnsi="Arial" w:cs="Arial"/>
                <w:i/>
                <w:iCs/>
                <w:sz w:val="20"/>
                <w:szCs w:val="20"/>
              </w:rPr>
              <w:t>adgradnja</w:t>
            </w:r>
            <w:r w:rsidR="00910289">
              <w:rPr>
                <w:rFonts w:ascii="Arial" w:hAnsi="Arial" w:cs="Arial"/>
                <w:i/>
                <w:iCs/>
                <w:sz w:val="20"/>
                <w:szCs w:val="20"/>
              </w:rPr>
              <w:t xml:space="preserve"> </w:t>
            </w:r>
            <w:r w:rsidR="00910289" w:rsidRPr="00644178">
              <w:rPr>
                <w:rFonts w:ascii="Arial" w:hAnsi="Arial" w:cs="Arial"/>
                <w:i/>
                <w:iCs/>
                <w:sz w:val="20"/>
                <w:szCs w:val="20"/>
                <w:lang w:eastAsia="sl-SI"/>
              </w:rPr>
              <w:t xml:space="preserve">obravnave </w:t>
            </w:r>
            <w:r w:rsidR="00910289" w:rsidRPr="00644178">
              <w:rPr>
                <w:rFonts w:ascii="Arial" w:hAnsi="Arial" w:cs="Arial"/>
                <w:i/>
                <w:iCs/>
                <w:sz w:val="20"/>
                <w:szCs w:val="20"/>
              </w:rPr>
              <w:t>o</w:t>
            </w:r>
            <w:r w:rsidR="00910289">
              <w:rPr>
                <w:rFonts w:ascii="Arial" w:hAnsi="Arial" w:cs="Arial"/>
                <w:i/>
                <w:iCs/>
                <w:sz w:val="20"/>
                <w:szCs w:val="20"/>
              </w:rPr>
              <w:t>trok in mladostnikov</w:t>
            </w:r>
            <w:r w:rsidR="00910289" w:rsidRPr="00644178">
              <w:rPr>
                <w:rFonts w:ascii="Arial" w:hAnsi="Arial" w:cs="Arial"/>
                <w:i/>
                <w:iCs/>
                <w:sz w:val="20"/>
                <w:szCs w:val="20"/>
              </w:rPr>
              <w:t xml:space="preserve"> s kombinacijo prevladujočih težav v duševnem zdravju ter motenj v duševnem in telesnem razvoju</w:t>
            </w:r>
            <w:r w:rsidR="00910289" w:rsidDel="00910289">
              <w:rPr>
                <w:rFonts w:ascii="Arial" w:hAnsi="Arial" w:cs="Arial"/>
                <w:i/>
                <w:iCs/>
                <w:sz w:val="20"/>
                <w:szCs w:val="20"/>
              </w:rPr>
              <w:t xml:space="preserve"> </w:t>
            </w:r>
          </w:p>
        </w:tc>
        <w:tc>
          <w:tcPr>
            <w:tcW w:w="2289" w:type="dxa"/>
            <w:shd w:val="clear" w:color="auto" w:fill="auto"/>
          </w:tcPr>
          <w:p w14:paraId="11C77710" w14:textId="77777777" w:rsidR="00910289" w:rsidRPr="00025312" w:rsidRDefault="00910289" w:rsidP="00910289">
            <w:pPr>
              <w:jc w:val="both"/>
              <w:rPr>
                <w:rFonts w:ascii="Arial" w:hAnsi="Arial" w:cs="Arial"/>
                <w:sz w:val="20"/>
                <w:szCs w:val="20"/>
              </w:rPr>
            </w:pPr>
            <w:r>
              <w:rPr>
                <w:rFonts w:ascii="Arial" w:hAnsi="Arial" w:cs="Arial"/>
                <w:sz w:val="20"/>
                <w:szCs w:val="20"/>
              </w:rPr>
              <w:t>Z</w:t>
            </w:r>
            <w:r w:rsidRPr="00025312">
              <w:rPr>
                <w:rFonts w:ascii="Arial" w:hAnsi="Arial" w:cs="Arial"/>
                <w:sz w:val="20"/>
                <w:szCs w:val="20"/>
              </w:rPr>
              <w:t xml:space="preserve">agotovitev </w:t>
            </w:r>
            <w:r>
              <w:rPr>
                <w:rFonts w:ascii="Arial" w:hAnsi="Arial" w:cs="Arial"/>
                <w:sz w:val="20"/>
                <w:szCs w:val="20"/>
              </w:rPr>
              <w:t>prilagojene</w:t>
            </w:r>
            <w:r w:rsidRPr="00025312">
              <w:rPr>
                <w:rFonts w:ascii="Arial" w:hAnsi="Arial" w:cs="Arial"/>
                <w:sz w:val="20"/>
                <w:szCs w:val="20"/>
              </w:rPr>
              <w:t xml:space="preserve"> strokovne obravnave, kadrovskih in prostorskih pogojev za izvajanje specializirane oblike storitve za o</w:t>
            </w:r>
            <w:r>
              <w:rPr>
                <w:rFonts w:ascii="Arial" w:hAnsi="Arial" w:cs="Arial"/>
                <w:sz w:val="20"/>
                <w:szCs w:val="20"/>
              </w:rPr>
              <w:t xml:space="preserve">troke in mladostnike </w:t>
            </w:r>
            <w:r w:rsidRPr="00025312">
              <w:rPr>
                <w:rFonts w:ascii="Arial" w:hAnsi="Arial" w:cs="Arial"/>
                <w:sz w:val="20"/>
                <w:szCs w:val="20"/>
              </w:rPr>
              <w:t xml:space="preserve"> s kombinacijo prevladujočih težav v duševnem zdravju ter motenj v duševnem in telesnem razvoju</w:t>
            </w:r>
            <w:r>
              <w:rPr>
                <w:rFonts w:ascii="Arial" w:hAnsi="Arial" w:cs="Arial"/>
                <w:sz w:val="20"/>
                <w:szCs w:val="20"/>
              </w:rPr>
              <w:t xml:space="preserve">, </w:t>
            </w:r>
          </w:p>
          <w:p w14:paraId="2C2F6D3E" w14:textId="77777777" w:rsidR="00910289" w:rsidRPr="00025312" w:rsidRDefault="00910289" w:rsidP="00910289">
            <w:pPr>
              <w:jc w:val="both"/>
              <w:rPr>
                <w:rFonts w:ascii="Arial" w:hAnsi="Arial" w:cs="Arial"/>
                <w:sz w:val="20"/>
                <w:szCs w:val="20"/>
              </w:rPr>
            </w:pPr>
            <w:r>
              <w:rPr>
                <w:rFonts w:ascii="Arial" w:hAnsi="Arial" w:cs="Arial"/>
                <w:sz w:val="20"/>
                <w:szCs w:val="20"/>
              </w:rPr>
              <w:t xml:space="preserve">vzpostavitev </w:t>
            </w:r>
            <w:r w:rsidRPr="00025312">
              <w:rPr>
                <w:rFonts w:ascii="Arial" w:hAnsi="Arial" w:cs="Arial"/>
                <w:sz w:val="20"/>
                <w:szCs w:val="20"/>
              </w:rPr>
              <w:t>razpoložljivih kapacitet</w:t>
            </w:r>
            <w:r>
              <w:rPr>
                <w:rFonts w:ascii="Arial" w:hAnsi="Arial" w:cs="Arial"/>
                <w:sz w:val="20"/>
                <w:szCs w:val="20"/>
              </w:rPr>
              <w:t xml:space="preserve"> za nujne vključitve.</w:t>
            </w:r>
          </w:p>
          <w:p w14:paraId="327EA17E" w14:textId="77777777" w:rsidR="00910289" w:rsidRPr="00025312" w:rsidRDefault="00910289" w:rsidP="00910289">
            <w:pPr>
              <w:jc w:val="both"/>
              <w:rPr>
                <w:rFonts w:ascii="Arial" w:hAnsi="Arial" w:cs="Arial"/>
                <w:sz w:val="20"/>
                <w:szCs w:val="20"/>
              </w:rPr>
            </w:pPr>
          </w:p>
          <w:p w14:paraId="7CBDAEE5" w14:textId="4C26DBAB" w:rsidR="00CF2088" w:rsidRPr="00025312" w:rsidRDefault="00910289" w:rsidP="00CF2088">
            <w:pPr>
              <w:jc w:val="both"/>
              <w:rPr>
                <w:rFonts w:ascii="Arial" w:hAnsi="Arial" w:cs="Arial"/>
                <w:sz w:val="20"/>
                <w:szCs w:val="20"/>
              </w:rPr>
            </w:pPr>
            <w:r w:rsidRPr="00025312">
              <w:rPr>
                <w:rFonts w:ascii="Arial" w:hAnsi="Arial" w:cs="Arial"/>
                <w:sz w:val="20"/>
                <w:szCs w:val="20"/>
              </w:rPr>
              <w:t>sprejem smernic in protokolov</w:t>
            </w:r>
            <w:r>
              <w:rPr>
                <w:rFonts w:ascii="Arial" w:hAnsi="Arial" w:cs="Arial"/>
                <w:sz w:val="20"/>
                <w:szCs w:val="20"/>
              </w:rPr>
              <w:t xml:space="preserve">, poskusno izvajanje ter </w:t>
            </w:r>
            <w:r w:rsidRPr="00025312">
              <w:rPr>
                <w:rFonts w:ascii="Arial" w:hAnsi="Arial" w:cs="Arial"/>
                <w:sz w:val="20"/>
                <w:szCs w:val="20"/>
              </w:rPr>
              <w:t>evalvacija projektov</w:t>
            </w:r>
            <w:r>
              <w:rPr>
                <w:rFonts w:ascii="Arial" w:hAnsi="Arial" w:cs="Arial"/>
                <w:sz w:val="20"/>
                <w:szCs w:val="20"/>
              </w:rPr>
              <w:t>.</w:t>
            </w:r>
          </w:p>
        </w:tc>
        <w:tc>
          <w:tcPr>
            <w:tcW w:w="1184" w:type="dxa"/>
            <w:shd w:val="clear" w:color="auto" w:fill="auto"/>
          </w:tcPr>
          <w:p w14:paraId="13EB71D1" w14:textId="265471B2" w:rsidR="00CF2088" w:rsidRPr="00025312" w:rsidRDefault="00CF2088" w:rsidP="00CF2088">
            <w:pPr>
              <w:jc w:val="both"/>
              <w:rPr>
                <w:rFonts w:ascii="Arial" w:hAnsi="Arial" w:cs="Arial"/>
                <w:sz w:val="20"/>
                <w:szCs w:val="20"/>
              </w:rPr>
            </w:pPr>
            <w:r>
              <w:rPr>
                <w:rFonts w:ascii="Arial" w:hAnsi="Arial" w:cs="Arial"/>
                <w:sz w:val="20"/>
                <w:szCs w:val="20"/>
              </w:rPr>
              <w:t xml:space="preserve">MSP, </w:t>
            </w:r>
            <w:r w:rsidRPr="00025312">
              <w:rPr>
                <w:rFonts w:ascii="Arial" w:hAnsi="Arial" w:cs="Arial"/>
                <w:sz w:val="20"/>
                <w:szCs w:val="20"/>
              </w:rPr>
              <w:t>MZ</w:t>
            </w:r>
          </w:p>
        </w:tc>
        <w:tc>
          <w:tcPr>
            <w:tcW w:w="1862" w:type="dxa"/>
            <w:shd w:val="clear" w:color="auto" w:fill="auto"/>
          </w:tcPr>
          <w:p w14:paraId="6108B292" w14:textId="0994472B" w:rsidR="00CF2088" w:rsidRPr="00025312" w:rsidRDefault="00CF2088" w:rsidP="00CF2088">
            <w:pPr>
              <w:jc w:val="both"/>
              <w:rPr>
                <w:rFonts w:ascii="Arial" w:hAnsi="Arial" w:cs="Arial"/>
                <w:sz w:val="20"/>
                <w:szCs w:val="20"/>
              </w:rPr>
            </w:pPr>
            <w:r w:rsidRPr="00025312">
              <w:rPr>
                <w:rFonts w:ascii="Arial" w:hAnsi="Arial" w:cs="Arial"/>
                <w:sz w:val="20"/>
                <w:szCs w:val="20"/>
              </w:rPr>
              <w:t>Izvajalci na področju storitev varstveno delovnih centrov in zavodov za usposabljanje</w:t>
            </w:r>
          </w:p>
          <w:p w14:paraId="187B03BB" w14:textId="424ADEDF" w:rsidR="00CF2088" w:rsidRPr="00025312" w:rsidRDefault="00CF2088" w:rsidP="00CF2088">
            <w:pPr>
              <w:jc w:val="both"/>
              <w:rPr>
                <w:rFonts w:ascii="Arial" w:hAnsi="Arial" w:cs="Arial"/>
                <w:sz w:val="20"/>
                <w:szCs w:val="20"/>
              </w:rPr>
            </w:pPr>
          </w:p>
          <w:p w14:paraId="4D54E4DB" w14:textId="40D82FE5" w:rsidR="00CF2088" w:rsidRPr="00025312" w:rsidRDefault="00CF2088" w:rsidP="00CF2088">
            <w:pPr>
              <w:jc w:val="both"/>
              <w:rPr>
                <w:rFonts w:ascii="Arial" w:hAnsi="Arial" w:cs="Arial"/>
                <w:sz w:val="20"/>
                <w:szCs w:val="20"/>
              </w:rPr>
            </w:pPr>
            <w:r w:rsidRPr="00025312">
              <w:rPr>
                <w:rFonts w:ascii="Arial" w:hAnsi="Arial" w:cs="Arial"/>
                <w:sz w:val="20"/>
                <w:szCs w:val="20"/>
              </w:rPr>
              <w:t>Potrebno povečanje usposobljenosti za specializirano obravnavo med obstoječimi izvajalci</w:t>
            </w:r>
          </w:p>
          <w:p w14:paraId="4A7A24AF" w14:textId="77777777" w:rsidR="00CF2088" w:rsidRPr="00025312" w:rsidRDefault="00CF2088" w:rsidP="00CF2088">
            <w:pPr>
              <w:jc w:val="both"/>
              <w:rPr>
                <w:rFonts w:ascii="Arial" w:hAnsi="Arial" w:cs="Arial"/>
                <w:sz w:val="20"/>
                <w:szCs w:val="20"/>
              </w:rPr>
            </w:pPr>
          </w:p>
        </w:tc>
        <w:tc>
          <w:tcPr>
            <w:tcW w:w="1517" w:type="dxa"/>
            <w:shd w:val="clear" w:color="auto" w:fill="auto"/>
          </w:tcPr>
          <w:p w14:paraId="710293A9" w14:textId="49A5A7B6" w:rsidR="00F527AC" w:rsidRDefault="00F527AC" w:rsidP="00F527AC">
            <w:pPr>
              <w:jc w:val="both"/>
              <w:rPr>
                <w:rFonts w:ascii="Arial" w:hAnsi="Arial" w:cs="Arial"/>
                <w:sz w:val="20"/>
                <w:szCs w:val="20"/>
              </w:rPr>
            </w:pPr>
            <w:r>
              <w:rPr>
                <w:rFonts w:ascii="Arial" w:hAnsi="Arial" w:cs="Arial"/>
                <w:sz w:val="20"/>
                <w:szCs w:val="20"/>
              </w:rPr>
              <w:t>Proračun RS</w:t>
            </w:r>
          </w:p>
          <w:p w14:paraId="4ADE2B89" w14:textId="09C60179" w:rsidR="00CF2088" w:rsidRPr="00025312" w:rsidRDefault="00F527AC" w:rsidP="00F527AC">
            <w:pPr>
              <w:jc w:val="both"/>
              <w:rPr>
                <w:rFonts w:ascii="Arial" w:hAnsi="Arial" w:cs="Arial"/>
                <w:sz w:val="20"/>
                <w:szCs w:val="20"/>
              </w:rPr>
            </w:pPr>
            <w:r>
              <w:rPr>
                <w:rFonts w:ascii="Arial" w:hAnsi="Arial" w:cs="Arial"/>
                <w:sz w:val="20"/>
                <w:szCs w:val="20"/>
              </w:rPr>
              <w:t>Uredba o programih storitev obveznega zdravstvenega zavarovanja, zmogljivostih potrebnih za njegovo izvajanje in obsegu sredstev na letni ravni</w:t>
            </w:r>
          </w:p>
        </w:tc>
        <w:tc>
          <w:tcPr>
            <w:tcW w:w="1554" w:type="dxa"/>
            <w:shd w:val="clear" w:color="auto" w:fill="auto"/>
          </w:tcPr>
          <w:p w14:paraId="4838F811" w14:textId="20F7D6F5" w:rsidR="00CF2088" w:rsidRPr="00025312" w:rsidRDefault="00F527AC" w:rsidP="00CF2088">
            <w:pPr>
              <w:jc w:val="both"/>
              <w:rPr>
                <w:rFonts w:ascii="Arial" w:hAnsi="Arial" w:cs="Arial"/>
                <w:sz w:val="20"/>
                <w:szCs w:val="20"/>
              </w:rPr>
            </w:pPr>
            <w:r w:rsidRPr="00025312">
              <w:rPr>
                <w:rFonts w:ascii="Arial" w:hAnsi="Arial" w:cs="Arial"/>
                <w:sz w:val="20"/>
                <w:szCs w:val="20"/>
              </w:rPr>
              <w:t>Cca 0,5 mio EUR na enoto (</w:t>
            </w:r>
            <w:r>
              <w:rPr>
                <w:rFonts w:ascii="Arial" w:hAnsi="Arial" w:cs="Arial"/>
                <w:sz w:val="20"/>
                <w:szCs w:val="20"/>
              </w:rPr>
              <w:t xml:space="preserve">vzpostavljeni </w:t>
            </w:r>
            <w:r w:rsidRPr="00025312">
              <w:rPr>
                <w:rFonts w:ascii="Arial" w:hAnsi="Arial" w:cs="Arial"/>
                <w:sz w:val="20"/>
                <w:szCs w:val="20"/>
              </w:rPr>
              <w:t>2 enoti)</w:t>
            </w:r>
          </w:p>
        </w:tc>
        <w:tc>
          <w:tcPr>
            <w:tcW w:w="1451" w:type="dxa"/>
            <w:shd w:val="clear" w:color="auto" w:fill="auto"/>
          </w:tcPr>
          <w:p w14:paraId="4C918116" w14:textId="5EFE4420" w:rsidR="00CF2088" w:rsidRPr="00025312" w:rsidRDefault="00CF2088" w:rsidP="00CF2088">
            <w:pPr>
              <w:jc w:val="both"/>
              <w:rPr>
                <w:rFonts w:ascii="Arial" w:hAnsi="Arial" w:cs="Arial"/>
                <w:sz w:val="20"/>
                <w:szCs w:val="20"/>
              </w:rPr>
            </w:pPr>
            <w:r>
              <w:rPr>
                <w:rFonts w:ascii="Arial" w:hAnsi="Arial" w:cs="Arial"/>
                <w:sz w:val="20"/>
                <w:szCs w:val="20"/>
              </w:rPr>
              <w:t>31.</w:t>
            </w:r>
            <w:r w:rsidR="00F527AC">
              <w:rPr>
                <w:rFonts w:ascii="Arial" w:hAnsi="Arial" w:cs="Arial"/>
                <w:sz w:val="20"/>
                <w:szCs w:val="20"/>
              </w:rPr>
              <w:t xml:space="preserve"> </w:t>
            </w:r>
            <w:r>
              <w:rPr>
                <w:rFonts w:ascii="Arial" w:hAnsi="Arial" w:cs="Arial"/>
                <w:sz w:val="20"/>
                <w:szCs w:val="20"/>
              </w:rPr>
              <w:t>12.</w:t>
            </w:r>
            <w:r w:rsidR="00F527AC">
              <w:rPr>
                <w:rFonts w:ascii="Arial" w:hAnsi="Arial" w:cs="Arial"/>
                <w:sz w:val="20"/>
                <w:szCs w:val="20"/>
              </w:rPr>
              <w:t xml:space="preserve"> </w:t>
            </w:r>
            <w:r w:rsidRPr="00025312">
              <w:rPr>
                <w:rFonts w:ascii="Arial" w:hAnsi="Arial" w:cs="Arial"/>
                <w:sz w:val="20"/>
                <w:szCs w:val="20"/>
              </w:rPr>
              <w:t>202</w:t>
            </w:r>
            <w:r w:rsidR="00F527AC">
              <w:rPr>
                <w:rFonts w:ascii="Arial" w:hAnsi="Arial" w:cs="Arial"/>
                <w:sz w:val="20"/>
                <w:szCs w:val="20"/>
              </w:rPr>
              <w:t>4</w:t>
            </w:r>
          </w:p>
        </w:tc>
        <w:tc>
          <w:tcPr>
            <w:tcW w:w="2239" w:type="dxa"/>
            <w:shd w:val="clear" w:color="auto" w:fill="auto"/>
          </w:tcPr>
          <w:p w14:paraId="05120BD4" w14:textId="2324B8D3" w:rsidR="00CF2088" w:rsidRPr="00025312" w:rsidRDefault="00F527AC" w:rsidP="007C7DE1">
            <w:pPr>
              <w:jc w:val="both"/>
              <w:rPr>
                <w:rFonts w:ascii="Arial" w:hAnsi="Arial" w:cs="Arial"/>
                <w:sz w:val="20"/>
                <w:szCs w:val="20"/>
              </w:rPr>
            </w:pPr>
            <w:r>
              <w:rPr>
                <w:rFonts w:ascii="Arial" w:hAnsi="Arial" w:cs="Arial"/>
                <w:sz w:val="20"/>
                <w:szCs w:val="20"/>
              </w:rPr>
              <w:t xml:space="preserve">Vzpostavitev dveh enot za </w:t>
            </w:r>
            <w:r w:rsidRPr="00025312">
              <w:rPr>
                <w:rFonts w:ascii="Arial" w:hAnsi="Arial" w:cs="Arial"/>
                <w:sz w:val="20"/>
                <w:szCs w:val="20"/>
              </w:rPr>
              <w:t>specializirano obravnavo</w:t>
            </w:r>
            <w:r>
              <w:rPr>
                <w:rFonts w:ascii="Arial" w:hAnsi="Arial" w:cs="Arial"/>
                <w:sz w:val="20"/>
                <w:szCs w:val="20"/>
              </w:rPr>
              <w:t xml:space="preserve"> v CUDV-jih. Oblikovane in usklajene smernice, protokoli in evalvacija.</w:t>
            </w:r>
          </w:p>
        </w:tc>
      </w:tr>
      <w:tr w:rsidR="00CF2088" w:rsidRPr="00025312" w14:paraId="32AB863C" w14:textId="77777777" w:rsidTr="000057CC">
        <w:tc>
          <w:tcPr>
            <w:tcW w:w="2074" w:type="dxa"/>
            <w:shd w:val="clear" w:color="auto" w:fill="auto"/>
          </w:tcPr>
          <w:p w14:paraId="2ECB4C4D" w14:textId="7E426FD6" w:rsidR="00CF2088" w:rsidRPr="00766386" w:rsidRDefault="00CF2088" w:rsidP="00CF2088">
            <w:pPr>
              <w:jc w:val="both"/>
              <w:rPr>
                <w:rFonts w:ascii="Arial" w:hAnsi="Arial" w:cs="Arial"/>
                <w:i/>
                <w:iCs/>
                <w:sz w:val="20"/>
                <w:szCs w:val="20"/>
              </w:rPr>
            </w:pPr>
            <w:r w:rsidRPr="00025312">
              <w:rPr>
                <w:rFonts w:ascii="Arial" w:hAnsi="Arial" w:cs="Arial"/>
                <w:i/>
                <w:iCs/>
                <w:sz w:val="20"/>
                <w:szCs w:val="20"/>
              </w:rPr>
              <w:t>Ukrep 2.</w:t>
            </w:r>
            <w:r>
              <w:rPr>
                <w:rFonts w:ascii="Arial" w:hAnsi="Arial" w:cs="Arial"/>
                <w:i/>
                <w:iCs/>
                <w:sz w:val="20"/>
                <w:szCs w:val="20"/>
              </w:rPr>
              <w:t>1</w:t>
            </w:r>
            <w:r w:rsidR="00144EF1">
              <w:rPr>
                <w:rFonts w:ascii="Arial" w:hAnsi="Arial" w:cs="Arial"/>
                <w:i/>
                <w:iCs/>
                <w:sz w:val="20"/>
                <w:szCs w:val="20"/>
              </w:rPr>
              <w:t>4</w:t>
            </w:r>
            <w:r>
              <w:rPr>
                <w:rFonts w:ascii="Arial" w:hAnsi="Arial" w:cs="Arial"/>
                <w:i/>
                <w:iCs/>
                <w:sz w:val="20"/>
                <w:szCs w:val="20"/>
              </w:rPr>
              <w:t>: Š</w:t>
            </w:r>
            <w:r w:rsidRPr="00766386">
              <w:rPr>
                <w:rFonts w:ascii="Arial" w:hAnsi="Arial" w:cs="Arial"/>
                <w:i/>
                <w:iCs/>
                <w:sz w:val="20"/>
                <w:szCs w:val="20"/>
              </w:rPr>
              <w:t xml:space="preserve">iritev mreže/kapacitet storitve vodenja, varstva in zaposlitve pod posebnimi pogoji ter storitve 16-urnega </w:t>
            </w:r>
            <w:r>
              <w:rPr>
                <w:rFonts w:ascii="Arial" w:hAnsi="Arial" w:cs="Arial"/>
                <w:i/>
                <w:iCs/>
                <w:sz w:val="20"/>
                <w:szCs w:val="20"/>
              </w:rPr>
              <w:t xml:space="preserve">institucionalnega </w:t>
            </w:r>
            <w:r w:rsidRPr="00766386">
              <w:rPr>
                <w:rFonts w:ascii="Arial" w:hAnsi="Arial" w:cs="Arial"/>
                <w:i/>
                <w:iCs/>
                <w:sz w:val="20"/>
                <w:szCs w:val="20"/>
              </w:rPr>
              <w:t>varstva</w:t>
            </w:r>
          </w:p>
          <w:p w14:paraId="502DD2CF" w14:textId="4FA95915" w:rsidR="00CF2088" w:rsidRPr="00766386" w:rsidRDefault="00CF2088" w:rsidP="00CF2088">
            <w:pPr>
              <w:jc w:val="both"/>
              <w:rPr>
                <w:rFonts w:ascii="Arial" w:hAnsi="Arial" w:cs="Arial"/>
                <w:b/>
                <w:bCs/>
                <w:i/>
                <w:iCs/>
                <w:sz w:val="20"/>
                <w:szCs w:val="20"/>
              </w:rPr>
            </w:pPr>
          </w:p>
        </w:tc>
        <w:tc>
          <w:tcPr>
            <w:tcW w:w="2289" w:type="dxa"/>
            <w:shd w:val="clear" w:color="auto" w:fill="auto"/>
          </w:tcPr>
          <w:p w14:paraId="08FD1F00" w14:textId="056F27C8" w:rsidR="00CF2088" w:rsidRPr="00025312" w:rsidRDefault="00CF2088" w:rsidP="00CF2088">
            <w:pPr>
              <w:jc w:val="both"/>
              <w:rPr>
                <w:rFonts w:ascii="Arial" w:hAnsi="Arial" w:cs="Arial"/>
                <w:sz w:val="20"/>
                <w:szCs w:val="20"/>
              </w:rPr>
            </w:pPr>
            <w:r>
              <w:rPr>
                <w:rFonts w:ascii="Arial" w:hAnsi="Arial" w:cs="Arial"/>
                <w:sz w:val="20"/>
                <w:szCs w:val="20"/>
              </w:rPr>
              <w:t>S</w:t>
            </w:r>
            <w:r w:rsidRPr="00025312">
              <w:rPr>
                <w:rFonts w:ascii="Arial" w:hAnsi="Arial" w:cs="Arial"/>
                <w:sz w:val="20"/>
                <w:szCs w:val="20"/>
              </w:rPr>
              <w:t xml:space="preserve">podbujanje </w:t>
            </w:r>
            <w:r>
              <w:rPr>
                <w:rFonts w:ascii="Arial" w:hAnsi="Arial" w:cs="Arial"/>
                <w:sz w:val="20"/>
                <w:szCs w:val="20"/>
              </w:rPr>
              <w:t>s</w:t>
            </w:r>
            <w:r w:rsidRPr="00025312">
              <w:rPr>
                <w:rFonts w:ascii="Arial" w:hAnsi="Arial" w:cs="Arial"/>
                <w:sz w:val="20"/>
                <w:szCs w:val="20"/>
              </w:rPr>
              <w:t>kupnostnih oblik storitev in socialnega vključevanja, povečanje dostopnosti do storitev</w:t>
            </w:r>
            <w:r>
              <w:rPr>
                <w:rFonts w:ascii="Arial" w:hAnsi="Arial" w:cs="Arial"/>
                <w:sz w:val="20"/>
                <w:szCs w:val="20"/>
              </w:rPr>
              <w:t xml:space="preserve"> ter </w:t>
            </w:r>
            <w:r w:rsidRPr="00025312">
              <w:rPr>
                <w:rFonts w:ascii="Arial" w:hAnsi="Arial" w:cs="Arial"/>
                <w:sz w:val="20"/>
                <w:szCs w:val="20"/>
              </w:rPr>
              <w:t>priprava načrta pokritosti mreže in dostopnosti do storitev</w:t>
            </w:r>
          </w:p>
        </w:tc>
        <w:tc>
          <w:tcPr>
            <w:tcW w:w="1184" w:type="dxa"/>
            <w:shd w:val="clear" w:color="auto" w:fill="auto"/>
          </w:tcPr>
          <w:p w14:paraId="719B07A2" w14:textId="109A84F8" w:rsidR="00CF2088" w:rsidRPr="00025312" w:rsidRDefault="00CF2088" w:rsidP="00CF2088">
            <w:pPr>
              <w:jc w:val="both"/>
              <w:rPr>
                <w:rFonts w:ascii="Arial" w:hAnsi="Arial" w:cs="Arial"/>
                <w:sz w:val="20"/>
                <w:szCs w:val="20"/>
              </w:rPr>
            </w:pPr>
            <w:r>
              <w:rPr>
                <w:rFonts w:ascii="Arial" w:hAnsi="Arial" w:cs="Arial"/>
                <w:sz w:val="20"/>
                <w:szCs w:val="20"/>
              </w:rPr>
              <w:t>MSP</w:t>
            </w:r>
          </w:p>
        </w:tc>
        <w:tc>
          <w:tcPr>
            <w:tcW w:w="1862" w:type="dxa"/>
            <w:shd w:val="clear" w:color="auto" w:fill="auto"/>
          </w:tcPr>
          <w:p w14:paraId="0CF1CE5B"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Izvajalci na področju storitev varstveno delovnih centrov in zavodov za usposabljanje</w:t>
            </w:r>
          </w:p>
          <w:p w14:paraId="6380BA60" w14:textId="77777777" w:rsidR="00CF2088" w:rsidRPr="00025312" w:rsidRDefault="00CF2088" w:rsidP="00CF2088">
            <w:pPr>
              <w:jc w:val="both"/>
              <w:rPr>
                <w:rFonts w:ascii="Arial" w:hAnsi="Arial" w:cs="Arial"/>
                <w:sz w:val="20"/>
                <w:szCs w:val="20"/>
              </w:rPr>
            </w:pPr>
          </w:p>
        </w:tc>
        <w:tc>
          <w:tcPr>
            <w:tcW w:w="1517" w:type="dxa"/>
            <w:shd w:val="clear" w:color="auto" w:fill="auto"/>
          </w:tcPr>
          <w:p w14:paraId="5C7ADDB3" w14:textId="164401FB" w:rsidR="00CF2088" w:rsidRPr="00025312" w:rsidRDefault="00CF2088" w:rsidP="00CF2088">
            <w:pPr>
              <w:jc w:val="both"/>
              <w:rPr>
                <w:rFonts w:ascii="Arial" w:hAnsi="Arial" w:cs="Arial"/>
                <w:sz w:val="20"/>
                <w:szCs w:val="20"/>
              </w:rPr>
            </w:pPr>
            <w:r w:rsidRPr="00025312">
              <w:rPr>
                <w:rFonts w:ascii="Arial" w:hAnsi="Arial" w:cs="Arial"/>
                <w:sz w:val="20"/>
                <w:szCs w:val="20"/>
              </w:rPr>
              <w:t xml:space="preserve">Proračun RS (obstoječe proračunske postavke v okviru redne dejavnosti) </w:t>
            </w:r>
            <w:r w:rsidRPr="00E96987">
              <w:rPr>
                <w:rFonts w:ascii="Arial" w:hAnsi="Arial" w:cs="Arial"/>
                <w:strike/>
                <w:sz w:val="20"/>
                <w:szCs w:val="20"/>
              </w:rPr>
              <w:t>in sistem dolgotrajne oskrbe</w:t>
            </w:r>
          </w:p>
        </w:tc>
        <w:tc>
          <w:tcPr>
            <w:tcW w:w="1554" w:type="dxa"/>
            <w:shd w:val="clear" w:color="auto" w:fill="auto"/>
          </w:tcPr>
          <w:p w14:paraId="7097FA49" w14:textId="52D34746" w:rsidR="00CF2088" w:rsidRPr="00025312" w:rsidRDefault="00E53C35" w:rsidP="00CF2088">
            <w:pPr>
              <w:jc w:val="both"/>
              <w:rPr>
                <w:rFonts w:ascii="Arial" w:hAnsi="Arial" w:cs="Arial"/>
                <w:sz w:val="20"/>
                <w:szCs w:val="20"/>
              </w:rPr>
            </w:pPr>
            <w:r>
              <w:rPr>
                <w:rFonts w:ascii="Arial" w:hAnsi="Arial" w:cs="Arial"/>
                <w:sz w:val="20"/>
                <w:szCs w:val="20"/>
              </w:rPr>
              <w:t>3,6</w:t>
            </w:r>
            <w:r w:rsidR="00CF2088" w:rsidRPr="00025312">
              <w:rPr>
                <w:rFonts w:ascii="Arial" w:hAnsi="Arial" w:cs="Arial"/>
                <w:sz w:val="20"/>
                <w:szCs w:val="20"/>
              </w:rPr>
              <w:t xml:space="preserve"> mio EUR</w:t>
            </w:r>
          </w:p>
        </w:tc>
        <w:tc>
          <w:tcPr>
            <w:tcW w:w="1451" w:type="dxa"/>
            <w:shd w:val="clear" w:color="auto" w:fill="auto"/>
          </w:tcPr>
          <w:p w14:paraId="6AD0C9D4" w14:textId="21E45360" w:rsidR="00CF2088" w:rsidRPr="00025312" w:rsidRDefault="00144EF1" w:rsidP="00CF2088">
            <w:pPr>
              <w:jc w:val="both"/>
              <w:rPr>
                <w:rFonts w:ascii="Arial" w:hAnsi="Arial" w:cs="Arial"/>
                <w:sz w:val="20"/>
                <w:szCs w:val="20"/>
              </w:rPr>
            </w:pPr>
            <w:r>
              <w:rPr>
                <w:rFonts w:ascii="Arial" w:hAnsi="Arial" w:cs="Arial"/>
                <w:sz w:val="20"/>
                <w:szCs w:val="20"/>
              </w:rPr>
              <w:t xml:space="preserve">31. 12. </w:t>
            </w:r>
            <w:r w:rsidR="00CF2088" w:rsidRPr="00025312">
              <w:rPr>
                <w:rFonts w:ascii="Arial" w:hAnsi="Arial" w:cs="Arial"/>
                <w:sz w:val="20"/>
                <w:szCs w:val="20"/>
              </w:rPr>
              <w:t>2023</w:t>
            </w:r>
          </w:p>
          <w:p w14:paraId="133E8619" w14:textId="32D098BE" w:rsidR="00144EF1" w:rsidRDefault="00144EF1" w:rsidP="00CF2088">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 xml:space="preserve">12. </w:t>
            </w:r>
            <w:r w:rsidRPr="00E969A7">
              <w:rPr>
                <w:rFonts w:ascii="Arial" w:hAnsi="Arial" w:cs="Arial"/>
                <w:sz w:val="20"/>
                <w:szCs w:val="20"/>
              </w:rPr>
              <w:t>2024</w:t>
            </w:r>
          </w:p>
          <w:p w14:paraId="37A7FBE9" w14:textId="77777777" w:rsidR="00144EF1" w:rsidRDefault="00144EF1" w:rsidP="00CF2088">
            <w:pPr>
              <w:jc w:val="both"/>
              <w:rPr>
                <w:rFonts w:ascii="Arial" w:hAnsi="Arial" w:cs="Arial"/>
                <w:sz w:val="20"/>
                <w:szCs w:val="20"/>
              </w:rPr>
            </w:pPr>
            <w:r>
              <w:rPr>
                <w:rFonts w:ascii="Arial" w:hAnsi="Arial" w:cs="Arial"/>
                <w:sz w:val="20"/>
                <w:szCs w:val="20"/>
              </w:rPr>
              <w:t xml:space="preserve">31. 12. </w:t>
            </w:r>
            <w:r w:rsidR="00CF2088" w:rsidRPr="00025312">
              <w:rPr>
                <w:rFonts w:ascii="Arial" w:hAnsi="Arial" w:cs="Arial"/>
                <w:sz w:val="20"/>
                <w:szCs w:val="20"/>
              </w:rPr>
              <w:t>2025</w:t>
            </w:r>
          </w:p>
          <w:p w14:paraId="1169AFB1" w14:textId="4277FD99" w:rsidR="00CF2088" w:rsidRPr="00025312" w:rsidRDefault="00CF2088" w:rsidP="00CF2088">
            <w:pPr>
              <w:jc w:val="both"/>
              <w:rPr>
                <w:rFonts w:ascii="Arial" w:hAnsi="Arial" w:cs="Arial"/>
                <w:sz w:val="20"/>
                <w:szCs w:val="20"/>
              </w:rPr>
            </w:pPr>
            <w:r w:rsidRPr="00025312">
              <w:rPr>
                <w:rFonts w:ascii="Arial" w:hAnsi="Arial" w:cs="Arial"/>
                <w:sz w:val="20"/>
                <w:szCs w:val="20"/>
              </w:rPr>
              <w:t>(vsako leto po 100 vključitev)</w:t>
            </w:r>
          </w:p>
        </w:tc>
        <w:tc>
          <w:tcPr>
            <w:tcW w:w="2239" w:type="dxa"/>
            <w:shd w:val="clear" w:color="auto" w:fill="auto"/>
          </w:tcPr>
          <w:p w14:paraId="1E85E5CE" w14:textId="7400C6D1" w:rsidR="00CF2088" w:rsidRPr="00025312" w:rsidRDefault="00CF2088" w:rsidP="007C7DE1">
            <w:pPr>
              <w:jc w:val="both"/>
              <w:rPr>
                <w:rFonts w:ascii="Arial" w:hAnsi="Arial" w:cs="Arial"/>
                <w:sz w:val="20"/>
                <w:szCs w:val="20"/>
              </w:rPr>
            </w:pPr>
            <w:r w:rsidRPr="00025312">
              <w:rPr>
                <w:rFonts w:ascii="Arial" w:hAnsi="Arial" w:cs="Arial"/>
                <w:sz w:val="20"/>
                <w:szCs w:val="20"/>
              </w:rPr>
              <w:t xml:space="preserve">Število novih dislociranih enot </w:t>
            </w:r>
            <w:r>
              <w:rPr>
                <w:rFonts w:ascii="Arial" w:hAnsi="Arial" w:cs="Arial"/>
                <w:sz w:val="20"/>
                <w:szCs w:val="20"/>
              </w:rPr>
              <w:t>VDC in CUDV ter</w:t>
            </w:r>
            <w:r w:rsidRPr="00025312">
              <w:rPr>
                <w:rFonts w:ascii="Arial" w:hAnsi="Arial" w:cs="Arial"/>
                <w:sz w:val="20"/>
                <w:szCs w:val="20"/>
              </w:rPr>
              <w:t xml:space="preserve"> število novih vključitev v storitve</w:t>
            </w:r>
            <w:r>
              <w:rPr>
                <w:rFonts w:ascii="Arial" w:hAnsi="Arial" w:cs="Arial"/>
                <w:sz w:val="20"/>
                <w:szCs w:val="20"/>
              </w:rPr>
              <w:t>.</w:t>
            </w:r>
          </w:p>
        </w:tc>
      </w:tr>
      <w:tr w:rsidR="000057CC" w:rsidRPr="00025312" w14:paraId="660BEBBE" w14:textId="77777777" w:rsidTr="000057CC">
        <w:tc>
          <w:tcPr>
            <w:tcW w:w="2074" w:type="dxa"/>
            <w:shd w:val="clear" w:color="auto" w:fill="auto"/>
          </w:tcPr>
          <w:p w14:paraId="37EDFA78" w14:textId="516B1C79" w:rsidR="000057CC" w:rsidRPr="001C421D" w:rsidRDefault="000057CC" w:rsidP="000057CC">
            <w:pPr>
              <w:jc w:val="both"/>
              <w:rPr>
                <w:rFonts w:ascii="Arial" w:hAnsi="Arial" w:cs="Arial"/>
                <w:i/>
                <w:iCs/>
                <w:sz w:val="20"/>
                <w:szCs w:val="20"/>
              </w:rPr>
            </w:pPr>
            <w:r w:rsidRPr="00E969A7">
              <w:rPr>
                <w:rFonts w:ascii="Arial" w:hAnsi="Arial" w:cs="Arial"/>
                <w:i/>
                <w:iCs/>
                <w:sz w:val="20"/>
                <w:szCs w:val="20"/>
              </w:rPr>
              <w:lastRenderedPageBreak/>
              <w:t>Ukrep 2.1</w:t>
            </w:r>
            <w:r>
              <w:rPr>
                <w:rFonts w:ascii="Arial" w:hAnsi="Arial" w:cs="Arial"/>
                <w:i/>
                <w:iCs/>
                <w:sz w:val="20"/>
                <w:szCs w:val="20"/>
              </w:rPr>
              <w:t>5</w:t>
            </w:r>
            <w:r w:rsidRPr="00E969A7">
              <w:rPr>
                <w:rFonts w:ascii="Arial" w:hAnsi="Arial" w:cs="Arial"/>
                <w:i/>
                <w:iCs/>
                <w:sz w:val="20"/>
                <w:szCs w:val="20"/>
              </w:rPr>
              <w:t xml:space="preserve">: </w:t>
            </w:r>
            <w:r w:rsidRPr="00E96987">
              <w:rPr>
                <w:rFonts w:ascii="Arial" w:hAnsi="Arial" w:cs="Arial"/>
                <w:i/>
                <w:iCs/>
                <w:sz w:val="20"/>
                <w:szCs w:val="20"/>
              </w:rPr>
              <w:t>Sistemska ureditev oskrbovanih stanovanj</w:t>
            </w:r>
          </w:p>
        </w:tc>
        <w:tc>
          <w:tcPr>
            <w:tcW w:w="2289" w:type="dxa"/>
            <w:shd w:val="clear" w:color="auto" w:fill="auto"/>
          </w:tcPr>
          <w:p w14:paraId="3FAEA82F" w14:textId="4DDC43A0" w:rsidR="000057CC" w:rsidRPr="00E969A7" w:rsidRDefault="000057CC" w:rsidP="000057CC">
            <w:pPr>
              <w:jc w:val="both"/>
              <w:rPr>
                <w:rFonts w:ascii="Arial" w:hAnsi="Arial" w:cs="Arial"/>
                <w:sz w:val="20"/>
                <w:szCs w:val="20"/>
              </w:rPr>
            </w:pPr>
            <w:r w:rsidRPr="00144EF1">
              <w:rPr>
                <w:rFonts w:ascii="Arial" w:hAnsi="Arial" w:cs="Arial"/>
                <w:sz w:val="20"/>
                <w:szCs w:val="20"/>
              </w:rPr>
              <w:t xml:space="preserve">Urediti </w:t>
            </w:r>
            <w:r w:rsidRPr="00E969A7">
              <w:rPr>
                <w:rFonts w:ascii="Arial" w:hAnsi="Arial" w:cs="Arial"/>
                <w:sz w:val="20"/>
                <w:szCs w:val="20"/>
              </w:rPr>
              <w:t>obstoječe stanje</w:t>
            </w:r>
            <w:r>
              <w:rPr>
                <w:rFonts w:ascii="Arial" w:hAnsi="Arial" w:cs="Arial"/>
                <w:sz w:val="20"/>
                <w:szCs w:val="20"/>
              </w:rPr>
              <w:t xml:space="preserve"> in vzpostaviti </w:t>
            </w:r>
            <w:r w:rsidRPr="00144EF1">
              <w:rPr>
                <w:rFonts w:ascii="Arial" w:hAnsi="Arial" w:cs="Arial"/>
                <w:sz w:val="20"/>
                <w:szCs w:val="20"/>
              </w:rPr>
              <w:t>pogoje za širitev (javne) mreže oskrbovanih stanovanj, dostopne uporabnikom</w:t>
            </w:r>
          </w:p>
        </w:tc>
        <w:tc>
          <w:tcPr>
            <w:tcW w:w="1184" w:type="dxa"/>
            <w:shd w:val="clear" w:color="auto" w:fill="auto"/>
          </w:tcPr>
          <w:p w14:paraId="2A76DDB4" w14:textId="12EBE6A1" w:rsidR="000057CC" w:rsidRPr="00E969A7" w:rsidRDefault="000057CC" w:rsidP="000057CC">
            <w:pPr>
              <w:jc w:val="both"/>
              <w:rPr>
                <w:rFonts w:ascii="Arial" w:hAnsi="Arial" w:cs="Arial"/>
                <w:sz w:val="20"/>
                <w:szCs w:val="20"/>
              </w:rPr>
            </w:pPr>
            <w:r>
              <w:rPr>
                <w:rFonts w:ascii="Arial" w:hAnsi="Arial" w:cs="Arial"/>
                <w:sz w:val="20"/>
                <w:szCs w:val="20"/>
              </w:rPr>
              <w:t>MSP</w:t>
            </w:r>
          </w:p>
        </w:tc>
        <w:tc>
          <w:tcPr>
            <w:tcW w:w="1862" w:type="dxa"/>
            <w:shd w:val="clear" w:color="auto" w:fill="auto"/>
          </w:tcPr>
          <w:p w14:paraId="2D2418EF" w14:textId="6858E540" w:rsidR="000057CC" w:rsidRPr="00E969A7" w:rsidRDefault="000057CC" w:rsidP="000057CC">
            <w:pPr>
              <w:jc w:val="both"/>
              <w:rPr>
                <w:rFonts w:ascii="Arial" w:hAnsi="Arial" w:cs="Arial"/>
                <w:sz w:val="20"/>
                <w:szCs w:val="20"/>
              </w:rPr>
            </w:pPr>
            <w:r w:rsidRPr="00E969A7">
              <w:rPr>
                <w:rFonts w:ascii="Arial" w:hAnsi="Arial" w:cs="Arial"/>
                <w:sz w:val="20"/>
                <w:szCs w:val="20"/>
              </w:rPr>
              <w:t>izvajalci oskrbovanih stanovanj</w:t>
            </w:r>
          </w:p>
        </w:tc>
        <w:tc>
          <w:tcPr>
            <w:tcW w:w="1517" w:type="dxa"/>
            <w:shd w:val="clear" w:color="auto" w:fill="auto"/>
          </w:tcPr>
          <w:p w14:paraId="5CDD5ACB" w14:textId="7A1555F9" w:rsidR="000057CC" w:rsidRPr="00E96987" w:rsidRDefault="000057CC" w:rsidP="000057CC">
            <w:pPr>
              <w:jc w:val="both"/>
              <w:rPr>
                <w:rFonts w:ascii="Arial" w:hAnsi="Arial" w:cs="Arial"/>
                <w:strike/>
                <w:sz w:val="20"/>
                <w:szCs w:val="20"/>
                <w:highlight w:val="yellow"/>
              </w:rPr>
            </w:pPr>
            <w:r>
              <w:rPr>
                <w:rFonts w:ascii="Arial" w:hAnsi="Arial" w:cs="Arial"/>
                <w:sz w:val="20"/>
                <w:szCs w:val="20"/>
              </w:rPr>
              <w:t>Proračun RS (redna dejavnost)</w:t>
            </w:r>
          </w:p>
        </w:tc>
        <w:tc>
          <w:tcPr>
            <w:tcW w:w="1554" w:type="dxa"/>
            <w:shd w:val="clear" w:color="auto" w:fill="auto"/>
          </w:tcPr>
          <w:p w14:paraId="32F11303" w14:textId="1F902A05" w:rsidR="000057CC" w:rsidRPr="00E96987" w:rsidRDefault="000057CC" w:rsidP="000057CC">
            <w:pPr>
              <w:jc w:val="both"/>
              <w:rPr>
                <w:rFonts w:ascii="Arial" w:hAnsi="Arial" w:cs="Arial"/>
                <w:strike/>
                <w:sz w:val="20"/>
                <w:szCs w:val="20"/>
                <w:highlight w:val="yellow"/>
              </w:rPr>
            </w:pPr>
            <w:r>
              <w:rPr>
                <w:rFonts w:ascii="Arial" w:hAnsi="Arial" w:cs="Arial"/>
                <w:sz w:val="20"/>
                <w:szCs w:val="20"/>
              </w:rPr>
              <w:t>Dodatna sredstva niso predvidena</w:t>
            </w:r>
          </w:p>
        </w:tc>
        <w:tc>
          <w:tcPr>
            <w:tcW w:w="1451" w:type="dxa"/>
            <w:shd w:val="clear" w:color="auto" w:fill="auto"/>
          </w:tcPr>
          <w:p w14:paraId="657317D4" w14:textId="2A26EFF7" w:rsidR="000057CC" w:rsidRPr="00E969A7" w:rsidRDefault="000057CC" w:rsidP="000057CC">
            <w:pPr>
              <w:jc w:val="both"/>
              <w:rPr>
                <w:rFonts w:ascii="Arial" w:hAnsi="Arial" w:cs="Arial"/>
                <w:sz w:val="20"/>
                <w:szCs w:val="20"/>
              </w:rPr>
            </w:pPr>
            <w:r>
              <w:rPr>
                <w:rFonts w:ascii="Arial" w:hAnsi="Arial" w:cs="Arial"/>
                <w:sz w:val="20"/>
                <w:szCs w:val="20"/>
              </w:rPr>
              <w:t xml:space="preserve">31. 12. </w:t>
            </w:r>
            <w:r w:rsidRPr="00E969A7">
              <w:rPr>
                <w:rFonts w:ascii="Arial" w:hAnsi="Arial" w:cs="Arial"/>
                <w:sz w:val="20"/>
                <w:szCs w:val="20"/>
              </w:rPr>
              <w:t>2024</w:t>
            </w:r>
          </w:p>
        </w:tc>
        <w:tc>
          <w:tcPr>
            <w:tcW w:w="2239" w:type="dxa"/>
            <w:shd w:val="clear" w:color="auto" w:fill="auto"/>
          </w:tcPr>
          <w:p w14:paraId="0B6613A2" w14:textId="3DBE83AD" w:rsidR="000057CC" w:rsidRPr="00E969A7" w:rsidRDefault="000057CC" w:rsidP="000057CC">
            <w:pPr>
              <w:jc w:val="both"/>
              <w:rPr>
                <w:rFonts w:ascii="Arial" w:hAnsi="Arial" w:cs="Arial"/>
                <w:sz w:val="20"/>
                <w:szCs w:val="20"/>
              </w:rPr>
            </w:pPr>
            <w:r w:rsidRPr="00E969A7">
              <w:rPr>
                <w:rFonts w:ascii="Arial" w:hAnsi="Arial" w:cs="Arial"/>
                <w:sz w:val="20"/>
                <w:szCs w:val="20"/>
              </w:rPr>
              <w:t>Sprememba zakonodaje in oblikovanje načrta širitve storitev</w:t>
            </w:r>
          </w:p>
        </w:tc>
      </w:tr>
      <w:tr w:rsidR="00CF2088" w:rsidRPr="00025312" w14:paraId="3E2F991B" w14:textId="77777777" w:rsidTr="000057CC">
        <w:tc>
          <w:tcPr>
            <w:tcW w:w="2074" w:type="dxa"/>
            <w:vMerge w:val="restart"/>
            <w:shd w:val="clear" w:color="auto" w:fill="auto"/>
          </w:tcPr>
          <w:p w14:paraId="0B3413D0" w14:textId="7374CB26" w:rsidR="00CF2088" w:rsidRPr="00766386" w:rsidRDefault="00CF2088" w:rsidP="00CF2088">
            <w:pPr>
              <w:rPr>
                <w:rFonts w:ascii="Arial" w:hAnsi="Arial" w:cs="Arial"/>
                <w:i/>
                <w:iCs/>
                <w:sz w:val="20"/>
                <w:szCs w:val="20"/>
                <w:highlight w:val="yellow"/>
              </w:rPr>
            </w:pPr>
            <w:r w:rsidRPr="00E969A7">
              <w:rPr>
                <w:rFonts w:ascii="Arial" w:hAnsi="Arial" w:cs="Arial"/>
                <w:i/>
                <w:iCs/>
                <w:sz w:val="20"/>
                <w:szCs w:val="20"/>
              </w:rPr>
              <w:t>Ukrep 2.1</w:t>
            </w:r>
            <w:r w:rsidR="00144EF1">
              <w:rPr>
                <w:rFonts w:ascii="Arial" w:hAnsi="Arial" w:cs="Arial"/>
                <w:i/>
                <w:iCs/>
                <w:sz w:val="20"/>
                <w:szCs w:val="20"/>
              </w:rPr>
              <w:t>6</w:t>
            </w:r>
            <w:r w:rsidRPr="00E969A7">
              <w:rPr>
                <w:rFonts w:ascii="Arial" w:hAnsi="Arial" w:cs="Arial"/>
                <w:i/>
                <w:iCs/>
                <w:sz w:val="20"/>
                <w:szCs w:val="20"/>
              </w:rPr>
              <w:t>:</w:t>
            </w:r>
            <w:r w:rsidRPr="00766386">
              <w:rPr>
                <w:rFonts w:ascii="Arial" w:hAnsi="Arial" w:cs="Arial"/>
                <w:i/>
                <w:iCs/>
                <w:sz w:val="20"/>
                <w:szCs w:val="20"/>
              </w:rPr>
              <w:t xml:space="preserve"> Spodbujanje in razvoj ter uvajanje inovativnih pristopov na področju javnih, razvojnih, eksperimentalnih in dopolnilnih programov socialnega varstva, prednostno zasnovanih na konkretnih potrebah uporabnikov</w:t>
            </w:r>
          </w:p>
        </w:tc>
        <w:tc>
          <w:tcPr>
            <w:tcW w:w="2289" w:type="dxa"/>
            <w:shd w:val="clear" w:color="auto" w:fill="auto"/>
          </w:tcPr>
          <w:p w14:paraId="4E4A5683" w14:textId="39D83F25" w:rsidR="00CF2088" w:rsidRPr="00025312" w:rsidRDefault="00CF2088" w:rsidP="00CF2088">
            <w:pPr>
              <w:jc w:val="both"/>
              <w:rPr>
                <w:rFonts w:ascii="Arial" w:hAnsi="Arial" w:cs="Arial"/>
                <w:sz w:val="20"/>
                <w:szCs w:val="20"/>
              </w:rPr>
            </w:pPr>
            <w:r w:rsidRPr="00025312">
              <w:rPr>
                <w:rFonts w:ascii="Arial" w:hAnsi="Arial" w:cs="Arial"/>
                <w:sz w:val="20"/>
                <w:szCs w:val="20"/>
              </w:rPr>
              <w:t>Okrepitev/širitev mreže programov</w:t>
            </w:r>
          </w:p>
        </w:tc>
        <w:tc>
          <w:tcPr>
            <w:tcW w:w="1184" w:type="dxa"/>
            <w:shd w:val="clear" w:color="auto" w:fill="auto"/>
          </w:tcPr>
          <w:p w14:paraId="67E8B88D" w14:textId="37FB43A3" w:rsidR="00CF2088" w:rsidRPr="00025312" w:rsidRDefault="00CF2088" w:rsidP="00CF2088">
            <w:pPr>
              <w:jc w:val="both"/>
              <w:rPr>
                <w:rFonts w:ascii="Arial" w:hAnsi="Arial" w:cs="Arial"/>
                <w:sz w:val="20"/>
                <w:szCs w:val="20"/>
              </w:rPr>
            </w:pPr>
            <w:r w:rsidRPr="00025312">
              <w:rPr>
                <w:rFonts w:ascii="Arial" w:hAnsi="Arial" w:cs="Arial"/>
                <w:sz w:val="20"/>
                <w:szCs w:val="20"/>
              </w:rPr>
              <w:t>MDDSZ (Direktorat za socialne zadeve)</w:t>
            </w:r>
          </w:p>
        </w:tc>
        <w:tc>
          <w:tcPr>
            <w:tcW w:w="1862" w:type="dxa"/>
            <w:shd w:val="clear" w:color="auto" w:fill="auto"/>
          </w:tcPr>
          <w:p w14:paraId="65FCD695" w14:textId="7584162D" w:rsidR="00CF2088" w:rsidRPr="00025312" w:rsidRDefault="00CF2088" w:rsidP="00CF2088">
            <w:pPr>
              <w:jc w:val="both"/>
              <w:rPr>
                <w:rFonts w:ascii="Arial" w:hAnsi="Arial" w:cs="Arial"/>
                <w:sz w:val="20"/>
                <w:szCs w:val="20"/>
              </w:rPr>
            </w:pPr>
            <w:r w:rsidRPr="00025312">
              <w:rPr>
                <w:rFonts w:ascii="Arial" w:hAnsi="Arial" w:cs="Arial"/>
                <w:sz w:val="20"/>
                <w:szCs w:val="20"/>
              </w:rPr>
              <w:t>Izvajalci socialnovarstvenih programov</w:t>
            </w:r>
          </w:p>
        </w:tc>
        <w:tc>
          <w:tcPr>
            <w:tcW w:w="1517" w:type="dxa"/>
            <w:shd w:val="clear" w:color="auto" w:fill="auto"/>
          </w:tcPr>
          <w:p w14:paraId="6753A47F"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Proračun RS</w:t>
            </w:r>
          </w:p>
          <w:p w14:paraId="2FC0F868" w14:textId="77777777" w:rsidR="00CF2088" w:rsidRPr="00025312" w:rsidRDefault="00CF2088" w:rsidP="00CF2088">
            <w:pPr>
              <w:jc w:val="both"/>
              <w:rPr>
                <w:rFonts w:ascii="Arial" w:hAnsi="Arial" w:cs="Arial"/>
                <w:sz w:val="20"/>
                <w:szCs w:val="20"/>
              </w:rPr>
            </w:pPr>
          </w:p>
        </w:tc>
        <w:tc>
          <w:tcPr>
            <w:tcW w:w="1554" w:type="dxa"/>
            <w:shd w:val="clear" w:color="auto" w:fill="auto"/>
          </w:tcPr>
          <w:p w14:paraId="1906854D" w14:textId="383CF796" w:rsidR="00CF2088" w:rsidRPr="00025312" w:rsidRDefault="00CF2088" w:rsidP="00CF2088">
            <w:pPr>
              <w:jc w:val="both"/>
              <w:rPr>
                <w:rFonts w:ascii="Arial" w:hAnsi="Arial" w:cs="Arial"/>
                <w:sz w:val="20"/>
                <w:szCs w:val="20"/>
              </w:rPr>
            </w:pPr>
            <w:r w:rsidRPr="00025312">
              <w:rPr>
                <w:rFonts w:ascii="Arial" w:hAnsi="Arial" w:cs="Arial"/>
                <w:sz w:val="20"/>
                <w:szCs w:val="20"/>
              </w:rPr>
              <w:t>Skupaj 25 mio</w:t>
            </w:r>
            <w:r w:rsidR="00D4504E">
              <w:rPr>
                <w:rFonts w:ascii="Arial" w:hAnsi="Arial" w:cs="Arial"/>
                <w:sz w:val="20"/>
                <w:szCs w:val="20"/>
              </w:rPr>
              <w:t xml:space="preserve"> EUR</w:t>
            </w:r>
          </w:p>
        </w:tc>
        <w:tc>
          <w:tcPr>
            <w:tcW w:w="1451" w:type="dxa"/>
            <w:shd w:val="clear" w:color="auto" w:fill="auto"/>
          </w:tcPr>
          <w:p w14:paraId="0BBE8335" w14:textId="25BD1DF9" w:rsidR="00CF2088" w:rsidRPr="00025312" w:rsidRDefault="00D4504E" w:rsidP="00CF2088">
            <w:pPr>
              <w:jc w:val="both"/>
              <w:rPr>
                <w:rFonts w:ascii="Arial" w:hAnsi="Arial" w:cs="Arial"/>
                <w:sz w:val="20"/>
                <w:szCs w:val="20"/>
              </w:rPr>
            </w:pPr>
            <w:r>
              <w:rPr>
                <w:rFonts w:ascii="Arial" w:hAnsi="Arial" w:cs="Arial"/>
                <w:sz w:val="20"/>
                <w:szCs w:val="20"/>
              </w:rPr>
              <w:t xml:space="preserve">31. 12. </w:t>
            </w:r>
            <w:r w:rsidR="00CF2088">
              <w:rPr>
                <w:rFonts w:ascii="Arial" w:hAnsi="Arial" w:cs="Arial"/>
                <w:sz w:val="20"/>
                <w:szCs w:val="20"/>
              </w:rPr>
              <w:t>2025</w:t>
            </w:r>
          </w:p>
        </w:tc>
        <w:tc>
          <w:tcPr>
            <w:tcW w:w="2239" w:type="dxa"/>
            <w:shd w:val="clear" w:color="auto" w:fill="auto"/>
          </w:tcPr>
          <w:p w14:paraId="0431550D" w14:textId="13197D8C" w:rsidR="00CF2088" w:rsidRPr="00025312" w:rsidRDefault="00CF2088" w:rsidP="007C7DE1">
            <w:pPr>
              <w:rPr>
                <w:rFonts w:ascii="Arial" w:hAnsi="Arial" w:cs="Arial"/>
                <w:sz w:val="20"/>
                <w:szCs w:val="20"/>
              </w:rPr>
            </w:pPr>
            <w:r w:rsidRPr="00025312">
              <w:rPr>
                <w:rFonts w:ascii="Arial" w:hAnsi="Arial" w:cs="Arial"/>
                <w:sz w:val="20"/>
                <w:szCs w:val="20"/>
              </w:rPr>
              <w:t>Okrepljena/razširjena mreža programov glede na obstoječe stanje (leto 2022)</w:t>
            </w:r>
          </w:p>
          <w:p w14:paraId="06C1EB43" w14:textId="7D0D8BF0" w:rsidR="00CF2088" w:rsidRPr="00025312" w:rsidRDefault="00CF2088" w:rsidP="007C7DE1">
            <w:pPr>
              <w:jc w:val="both"/>
              <w:rPr>
                <w:rFonts w:ascii="Arial" w:hAnsi="Arial" w:cs="Arial"/>
                <w:sz w:val="20"/>
                <w:szCs w:val="20"/>
              </w:rPr>
            </w:pPr>
          </w:p>
        </w:tc>
      </w:tr>
      <w:tr w:rsidR="00CF2088" w:rsidRPr="00025312" w14:paraId="433D10DC" w14:textId="77777777" w:rsidTr="000057CC">
        <w:tc>
          <w:tcPr>
            <w:tcW w:w="2074" w:type="dxa"/>
            <w:vMerge/>
            <w:shd w:val="clear" w:color="auto" w:fill="auto"/>
          </w:tcPr>
          <w:p w14:paraId="0D1FEC12" w14:textId="17D0107A" w:rsidR="00CF2088" w:rsidRPr="005F7501" w:rsidRDefault="00CF2088" w:rsidP="00CF2088">
            <w:pPr>
              <w:jc w:val="both"/>
              <w:rPr>
                <w:rFonts w:ascii="Arial" w:hAnsi="Arial" w:cs="Arial"/>
                <w:i/>
                <w:iCs/>
                <w:sz w:val="20"/>
                <w:szCs w:val="20"/>
                <w:highlight w:val="yellow"/>
              </w:rPr>
            </w:pPr>
          </w:p>
        </w:tc>
        <w:tc>
          <w:tcPr>
            <w:tcW w:w="2289" w:type="dxa"/>
            <w:shd w:val="clear" w:color="auto" w:fill="auto"/>
          </w:tcPr>
          <w:p w14:paraId="4DD36DF1" w14:textId="5BD66624" w:rsidR="00CF2088" w:rsidRPr="00025312" w:rsidRDefault="00CF2088" w:rsidP="00CF2088">
            <w:pPr>
              <w:jc w:val="both"/>
              <w:rPr>
                <w:rFonts w:ascii="Arial" w:hAnsi="Arial" w:cs="Arial"/>
                <w:sz w:val="20"/>
                <w:szCs w:val="20"/>
              </w:rPr>
            </w:pPr>
            <w:r w:rsidRPr="00025312">
              <w:rPr>
                <w:rFonts w:ascii="Arial" w:hAnsi="Arial" w:cs="Arial"/>
                <w:sz w:val="20"/>
                <w:szCs w:val="20"/>
              </w:rPr>
              <w:t>Širitev mreže nastanitvenih programov</w:t>
            </w:r>
          </w:p>
        </w:tc>
        <w:tc>
          <w:tcPr>
            <w:tcW w:w="1184" w:type="dxa"/>
            <w:shd w:val="clear" w:color="auto" w:fill="auto"/>
          </w:tcPr>
          <w:p w14:paraId="1CB02D1B" w14:textId="3D5E8BD9" w:rsidR="00CF2088" w:rsidRPr="00025312" w:rsidRDefault="00CF2088" w:rsidP="00CF2088">
            <w:pPr>
              <w:jc w:val="both"/>
              <w:rPr>
                <w:rFonts w:ascii="Arial" w:hAnsi="Arial" w:cs="Arial"/>
                <w:sz w:val="20"/>
                <w:szCs w:val="20"/>
              </w:rPr>
            </w:pPr>
            <w:r w:rsidRPr="00025312">
              <w:rPr>
                <w:rFonts w:ascii="Arial" w:hAnsi="Arial" w:cs="Arial"/>
                <w:sz w:val="20"/>
                <w:szCs w:val="20"/>
              </w:rPr>
              <w:t>MDDSZ (Direktorat za socialne zadeve)</w:t>
            </w:r>
          </w:p>
        </w:tc>
        <w:tc>
          <w:tcPr>
            <w:tcW w:w="1862" w:type="dxa"/>
            <w:shd w:val="clear" w:color="auto" w:fill="auto"/>
          </w:tcPr>
          <w:p w14:paraId="2DBF31FC" w14:textId="26FE8A25" w:rsidR="00CF2088" w:rsidRPr="00025312" w:rsidRDefault="00CF2088" w:rsidP="00CF2088">
            <w:pPr>
              <w:jc w:val="both"/>
              <w:rPr>
                <w:rFonts w:ascii="Arial" w:hAnsi="Arial" w:cs="Arial"/>
                <w:sz w:val="20"/>
                <w:szCs w:val="20"/>
              </w:rPr>
            </w:pPr>
            <w:r w:rsidRPr="00025312">
              <w:rPr>
                <w:rFonts w:ascii="Arial" w:hAnsi="Arial" w:cs="Arial"/>
                <w:sz w:val="20"/>
                <w:szCs w:val="20"/>
              </w:rPr>
              <w:t>Izvajalci socialnovarstvenih programov</w:t>
            </w:r>
          </w:p>
        </w:tc>
        <w:tc>
          <w:tcPr>
            <w:tcW w:w="1517" w:type="dxa"/>
            <w:shd w:val="clear" w:color="auto" w:fill="auto"/>
          </w:tcPr>
          <w:p w14:paraId="1AED6DD6" w14:textId="6F27D02E" w:rsidR="00CF2088" w:rsidRPr="00025312" w:rsidRDefault="00CF2088" w:rsidP="00CF2088">
            <w:pPr>
              <w:jc w:val="both"/>
              <w:rPr>
                <w:rFonts w:ascii="Arial" w:hAnsi="Arial" w:cs="Arial"/>
                <w:sz w:val="20"/>
                <w:szCs w:val="20"/>
              </w:rPr>
            </w:pPr>
            <w:r w:rsidRPr="00025312">
              <w:rPr>
                <w:rFonts w:ascii="Arial" w:hAnsi="Arial" w:cs="Arial"/>
                <w:sz w:val="20"/>
                <w:szCs w:val="20"/>
              </w:rPr>
              <w:t>Proračun RS</w:t>
            </w:r>
          </w:p>
        </w:tc>
        <w:tc>
          <w:tcPr>
            <w:tcW w:w="1554" w:type="dxa"/>
            <w:shd w:val="clear" w:color="auto" w:fill="auto"/>
          </w:tcPr>
          <w:p w14:paraId="219B63B1" w14:textId="20CF4757" w:rsidR="00CF2088" w:rsidRPr="00025312" w:rsidRDefault="00CF2088" w:rsidP="00CF2088">
            <w:pPr>
              <w:jc w:val="both"/>
              <w:rPr>
                <w:rFonts w:ascii="Arial" w:hAnsi="Arial" w:cs="Arial"/>
                <w:sz w:val="20"/>
                <w:szCs w:val="20"/>
              </w:rPr>
            </w:pPr>
            <w:r w:rsidRPr="00C85827">
              <w:rPr>
                <w:rFonts w:ascii="Arial" w:hAnsi="Arial" w:cs="Arial"/>
                <w:sz w:val="20"/>
                <w:szCs w:val="20"/>
              </w:rPr>
              <w:t xml:space="preserve">1,2 mio EUR </w:t>
            </w:r>
          </w:p>
        </w:tc>
        <w:tc>
          <w:tcPr>
            <w:tcW w:w="1451" w:type="dxa"/>
            <w:shd w:val="clear" w:color="auto" w:fill="auto"/>
          </w:tcPr>
          <w:p w14:paraId="1D71D070" w14:textId="506F87EB" w:rsidR="00CF2088" w:rsidRPr="00025312" w:rsidRDefault="00D4504E" w:rsidP="00CF2088">
            <w:pPr>
              <w:jc w:val="both"/>
              <w:rPr>
                <w:rFonts w:ascii="Arial" w:hAnsi="Arial" w:cs="Arial"/>
                <w:sz w:val="20"/>
                <w:szCs w:val="20"/>
              </w:rPr>
            </w:pPr>
            <w:r>
              <w:rPr>
                <w:rFonts w:ascii="Arial" w:hAnsi="Arial" w:cs="Arial"/>
                <w:sz w:val="20"/>
                <w:szCs w:val="20"/>
              </w:rPr>
              <w:t xml:space="preserve">31. 12. </w:t>
            </w:r>
            <w:r w:rsidR="00CF2088">
              <w:rPr>
                <w:rFonts w:ascii="Arial" w:hAnsi="Arial" w:cs="Arial"/>
                <w:sz w:val="20"/>
                <w:szCs w:val="20"/>
              </w:rPr>
              <w:t>2025</w:t>
            </w:r>
          </w:p>
        </w:tc>
        <w:tc>
          <w:tcPr>
            <w:tcW w:w="2239" w:type="dxa"/>
            <w:shd w:val="clear" w:color="auto" w:fill="auto"/>
          </w:tcPr>
          <w:p w14:paraId="222489AE" w14:textId="1812CCA4" w:rsidR="00CF2088" w:rsidRPr="00025312" w:rsidRDefault="00CF2088" w:rsidP="007C7DE1">
            <w:pPr>
              <w:rPr>
                <w:rFonts w:ascii="Arial" w:hAnsi="Arial" w:cs="Arial"/>
                <w:sz w:val="20"/>
                <w:szCs w:val="20"/>
              </w:rPr>
            </w:pPr>
            <w:r w:rsidRPr="00025312">
              <w:rPr>
                <w:rFonts w:ascii="Arial" w:hAnsi="Arial" w:cs="Arial"/>
                <w:sz w:val="20"/>
                <w:szCs w:val="20"/>
              </w:rPr>
              <w:t>Za 12 % povečano število socialnovarstvenih programov glede na obstoječe stanje (leto 2022)</w:t>
            </w:r>
          </w:p>
        </w:tc>
      </w:tr>
      <w:tr w:rsidR="00CF2088" w:rsidRPr="00025312" w14:paraId="4D4919A9" w14:textId="77777777" w:rsidTr="000057CC">
        <w:tc>
          <w:tcPr>
            <w:tcW w:w="2074" w:type="dxa"/>
            <w:vMerge/>
            <w:shd w:val="clear" w:color="auto" w:fill="auto"/>
          </w:tcPr>
          <w:p w14:paraId="19F22C5B" w14:textId="2414D730" w:rsidR="00CF2088" w:rsidRPr="00694870" w:rsidRDefault="00CF2088" w:rsidP="00CF2088">
            <w:pPr>
              <w:jc w:val="both"/>
              <w:rPr>
                <w:rFonts w:ascii="Arial" w:hAnsi="Arial" w:cs="Arial"/>
                <w:i/>
                <w:iCs/>
                <w:sz w:val="20"/>
                <w:szCs w:val="20"/>
                <w:highlight w:val="yellow"/>
              </w:rPr>
            </w:pPr>
          </w:p>
        </w:tc>
        <w:tc>
          <w:tcPr>
            <w:tcW w:w="2289" w:type="dxa"/>
            <w:shd w:val="clear" w:color="auto" w:fill="auto"/>
          </w:tcPr>
          <w:p w14:paraId="44E3EB31" w14:textId="409B20C0" w:rsidR="00CF2088" w:rsidRPr="00025312" w:rsidRDefault="00CF2088" w:rsidP="00CF2088">
            <w:pPr>
              <w:jc w:val="both"/>
              <w:rPr>
                <w:rFonts w:ascii="Arial" w:hAnsi="Arial" w:cs="Arial"/>
                <w:sz w:val="20"/>
                <w:szCs w:val="20"/>
              </w:rPr>
            </w:pPr>
            <w:r w:rsidRPr="00025312">
              <w:rPr>
                <w:rFonts w:ascii="Arial" w:hAnsi="Arial" w:cs="Arial"/>
                <w:sz w:val="20"/>
                <w:szCs w:val="20"/>
              </w:rPr>
              <w:t>Širitev mreže programov psihosocialne podpore</w:t>
            </w:r>
          </w:p>
        </w:tc>
        <w:tc>
          <w:tcPr>
            <w:tcW w:w="1184" w:type="dxa"/>
            <w:shd w:val="clear" w:color="auto" w:fill="auto"/>
          </w:tcPr>
          <w:p w14:paraId="4ABD9B52"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MDDSZ (Direktorat za socialne zadeve)</w:t>
            </w:r>
          </w:p>
          <w:p w14:paraId="7A9C6304" w14:textId="432D88BF" w:rsidR="00CF2088" w:rsidRPr="00025312" w:rsidRDefault="00CF2088" w:rsidP="00CF2088">
            <w:pPr>
              <w:jc w:val="both"/>
              <w:rPr>
                <w:rFonts w:ascii="Arial" w:hAnsi="Arial" w:cs="Arial"/>
                <w:sz w:val="20"/>
                <w:szCs w:val="20"/>
              </w:rPr>
            </w:pPr>
          </w:p>
        </w:tc>
        <w:tc>
          <w:tcPr>
            <w:tcW w:w="1862" w:type="dxa"/>
            <w:shd w:val="clear" w:color="auto" w:fill="auto"/>
          </w:tcPr>
          <w:p w14:paraId="5C8F86FD" w14:textId="66FC81B0" w:rsidR="00CF2088" w:rsidRPr="00025312" w:rsidRDefault="00CF2088" w:rsidP="00CF2088">
            <w:pPr>
              <w:jc w:val="both"/>
              <w:rPr>
                <w:rFonts w:ascii="Arial" w:hAnsi="Arial" w:cs="Arial"/>
                <w:sz w:val="20"/>
                <w:szCs w:val="20"/>
              </w:rPr>
            </w:pPr>
            <w:r w:rsidRPr="00025312">
              <w:rPr>
                <w:rFonts w:ascii="Arial" w:hAnsi="Arial" w:cs="Arial"/>
                <w:sz w:val="20"/>
                <w:szCs w:val="20"/>
              </w:rPr>
              <w:t>Izvajalci socialnovarstvenih programov</w:t>
            </w:r>
          </w:p>
        </w:tc>
        <w:tc>
          <w:tcPr>
            <w:tcW w:w="1517" w:type="dxa"/>
            <w:shd w:val="clear" w:color="auto" w:fill="auto"/>
          </w:tcPr>
          <w:p w14:paraId="093A7F8A" w14:textId="1A444B35" w:rsidR="00CF2088" w:rsidRPr="00025312" w:rsidRDefault="00CF2088" w:rsidP="00CF2088">
            <w:pPr>
              <w:jc w:val="both"/>
              <w:rPr>
                <w:rFonts w:ascii="Arial" w:hAnsi="Arial" w:cs="Arial"/>
                <w:sz w:val="20"/>
                <w:szCs w:val="20"/>
              </w:rPr>
            </w:pPr>
            <w:r w:rsidRPr="00025312">
              <w:rPr>
                <w:rFonts w:ascii="Arial" w:hAnsi="Arial" w:cs="Arial"/>
                <w:sz w:val="20"/>
                <w:szCs w:val="20"/>
              </w:rPr>
              <w:t>Proračun RS</w:t>
            </w:r>
          </w:p>
        </w:tc>
        <w:tc>
          <w:tcPr>
            <w:tcW w:w="1554" w:type="dxa"/>
            <w:shd w:val="clear" w:color="auto" w:fill="auto"/>
          </w:tcPr>
          <w:p w14:paraId="4D77EB08" w14:textId="77777777" w:rsidR="00CF2088" w:rsidRPr="00C85827" w:rsidRDefault="00CF2088" w:rsidP="00CF2088">
            <w:pPr>
              <w:jc w:val="both"/>
              <w:rPr>
                <w:rFonts w:ascii="Arial" w:hAnsi="Arial" w:cs="Arial"/>
                <w:sz w:val="20"/>
                <w:szCs w:val="20"/>
              </w:rPr>
            </w:pPr>
            <w:r w:rsidRPr="00C85827">
              <w:rPr>
                <w:rFonts w:ascii="Arial" w:hAnsi="Arial" w:cs="Arial"/>
                <w:sz w:val="20"/>
                <w:szCs w:val="20"/>
              </w:rPr>
              <w:t>1,8 mio EUR</w:t>
            </w:r>
          </w:p>
          <w:p w14:paraId="243B8CA1" w14:textId="25C2FBCA" w:rsidR="00CF2088" w:rsidRPr="00025312" w:rsidRDefault="00CF2088" w:rsidP="00CF2088">
            <w:pPr>
              <w:jc w:val="both"/>
              <w:rPr>
                <w:rFonts w:ascii="Arial" w:hAnsi="Arial" w:cs="Arial"/>
                <w:sz w:val="20"/>
                <w:szCs w:val="20"/>
              </w:rPr>
            </w:pPr>
          </w:p>
        </w:tc>
        <w:tc>
          <w:tcPr>
            <w:tcW w:w="1451" w:type="dxa"/>
            <w:shd w:val="clear" w:color="auto" w:fill="auto"/>
          </w:tcPr>
          <w:p w14:paraId="2AFDAED8" w14:textId="5912E9D6" w:rsidR="00CF2088" w:rsidRPr="00025312" w:rsidRDefault="00D4504E" w:rsidP="00CF2088">
            <w:pPr>
              <w:jc w:val="both"/>
              <w:rPr>
                <w:rFonts w:ascii="Arial" w:hAnsi="Arial" w:cs="Arial"/>
                <w:sz w:val="20"/>
                <w:szCs w:val="20"/>
              </w:rPr>
            </w:pPr>
            <w:r>
              <w:rPr>
                <w:rFonts w:ascii="Arial" w:hAnsi="Arial" w:cs="Arial"/>
                <w:sz w:val="20"/>
                <w:szCs w:val="20"/>
              </w:rPr>
              <w:t xml:space="preserve">31. 12. </w:t>
            </w:r>
            <w:r w:rsidR="00CF2088">
              <w:rPr>
                <w:rFonts w:ascii="Arial" w:hAnsi="Arial" w:cs="Arial"/>
                <w:sz w:val="20"/>
                <w:szCs w:val="20"/>
              </w:rPr>
              <w:t>2025</w:t>
            </w:r>
          </w:p>
        </w:tc>
        <w:tc>
          <w:tcPr>
            <w:tcW w:w="2239" w:type="dxa"/>
            <w:shd w:val="clear" w:color="auto" w:fill="auto"/>
          </w:tcPr>
          <w:p w14:paraId="3A10BE1E" w14:textId="05094587" w:rsidR="00CF2088" w:rsidRPr="00025312" w:rsidRDefault="00CF2088" w:rsidP="007C7DE1">
            <w:pPr>
              <w:rPr>
                <w:rFonts w:ascii="Arial" w:hAnsi="Arial" w:cs="Arial"/>
                <w:sz w:val="20"/>
                <w:szCs w:val="20"/>
              </w:rPr>
            </w:pPr>
            <w:r w:rsidRPr="00025312">
              <w:rPr>
                <w:rFonts w:ascii="Arial" w:hAnsi="Arial" w:cs="Arial"/>
                <w:sz w:val="20"/>
                <w:szCs w:val="20"/>
              </w:rPr>
              <w:t xml:space="preserve">Za </w:t>
            </w:r>
            <w:r>
              <w:rPr>
                <w:rFonts w:ascii="Arial" w:hAnsi="Arial" w:cs="Arial"/>
                <w:sz w:val="20"/>
                <w:szCs w:val="20"/>
              </w:rPr>
              <w:t>15</w:t>
            </w:r>
            <w:r w:rsidRPr="00025312">
              <w:rPr>
                <w:rFonts w:ascii="Arial" w:hAnsi="Arial" w:cs="Arial"/>
                <w:sz w:val="20"/>
                <w:szCs w:val="20"/>
              </w:rPr>
              <w:t xml:space="preserve"> % povečano število socialnovarstvenih programov glede na obstoječe stanje (leto 2022)</w:t>
            </w:r>
          </w:p>
        </w:tc>
      </w:tr>
      <w:tr w:rsidR="00CF2088" w:rsidRPr="00025312" w14:paraId="61A3CDD8" w14:textId="77777777" w:rsidTr="000057CC">
        <w:tc>
          <w:tcPr>
            <w:tcW w:w="2074" w:type="dxa"/>
            <w:vMerge/>
            <w:shd w:val="clear" w:color="auto" w:fill="auto"/>
          </w:tcPr>
          <w:p w14:paraId="6E005A8A" w14:textId="4E900F20" w:rsidR="00CF2088" w:rsidRPr="005F7501" w:rsidRDefault="00CF2088" w:rsidP="00CF2088">
            <w:pPr>
              <w:jc w:val="both"/>
              <w:rPr>
                <w:rFonts w:ascii="Arial" w:hAnsi="Arial" w:cs="Arial"/>
                <w:i/>
                <w:iCs/>
                <w:sz w:val="20"/>
                <w:szCs w:val="20"/>
                <w:highlight w:val="yellow"/>
              </w:rPr>
            </w:pPr>
          </w:p>
        </w:tc>
        <w:tc>
          <w:tcPr>
            <w:tcW w:w="2289" w:type="dxa"/>
            <w:shd w:val="clear" w:color="auto" w:fill="auto"/>
          </w:tcPr>
          <w:p w14:paraId="20E338E0" w14:textId="27DA00FB" w:rsidR="00CF2088" w:rsidRPr="00025312" w:rsidRDefault="00CF2088" w:rsidP="00CF2088">
            <w:pPr>
              <w:rPr>
                <w:rFonts w:ascii="Arial" w:hAnsi="Arial" w:cs="Arial"/>
                <w:sz w:val="20"/>
                <w:szCs w:val="20"/>
              </w:rPr>
            </w:pPr>
            <w:r w:rsidRPr="00025312">
              <w:rPr>
                <w:rFonts w:ascii="Arial" w:hAnsi="Arial" w:cs="Arial"/>
                <w:sz w:val="20"/>
                <w:szCs w:val="20"/>
              </w:rPr>
              <w:t>Širitev mreže programov za aktivno in kakovostno preživljanje prostega časa</w:t>
            </w:r>
          </w:p>
        </w:tc>
        <w:tc>
          <w:tcPr>
            <w:tcW w:w="1184" w:type="dxa"/>
            <w:shd w:val="clear" w:color="auto" w:fill="auto"/>
          </w:tcPr>
          <w:p w14:paraId="3E0400B7"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MDDSZ (Direktorat za socialne zadeve)</w:t>
            </w:r>
          </w:p>
          <w:p w14:paraId="1E9E406B" w14:textId="76C28E8A" w:rsidR="00CF2088" w:rsidRPr="00025312" w:rsidRDefault="00CF2088" w:rsidP="00CF2088">
            <w:pPr>
              <w:jc w:val="both"/>
              <w:rPr>
                <w:rFonts w:ascii="Arial" w:hAnsi="Arial" w:cs="Arial"/>
                <w:sz w:val="20"/>
                <w:szCs w:val="20"/>
              </w:rPr>
            </w:pPr>
          </w:p>
        </w:tc>
        <w:tc>
          <w:tcPr>
            <w:tcW w:w="1862" w:type="dxa"/>
            <w:shd w:val="clear" w:color="auto" w:fill="auto"/>
          </w:tcPr>
          <w:p w14:paraId="381A0C15" w14:textId="3A9C311E" w:rsidR="00CF2088" w:rsidRPr="00025312" w:rsidRDefault="00CF2088" w:rsidP="00CF2088">
            <w:pPr>
              <w:jc w:val="both"/>
              <w:rPr>
                <w:rFonts w:ascii="Arial" w:hAnsi="Arial" w:cs="Arial"/>
                <w:sz w:val="20"/>
                <w:szCs w:val="20"/>
              </w:rPr>
            </w:pPr>
            <w:r w:rsidRPr="00025312">
              <w:rPr>
                <w:rFonts w:ascii="Arial" w:hAnsi="Arial" w:cs="Arial"/>
                <w:sz w:val="20"/>
                <w:szCs w:val="20"/>
              </w:rPr>
              <w:t>Izvajalci socialnovarstvenih programov</w:t>
            </w:r>
          </w:p>
        </w:tc>
        <w:tc>
          <w:tcPr>
            <w:tcW w:w="1517" w:type="dxa"/>
            <w:shd w:val="clear" w:color="auto" w:fill="auto"/>
          </w:tcPr>
          <w:p w14:paraId="15150E10"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Proračun RS</w:t>
            </w:r>
          </w:p>
          <w:p w14:paraId="5A4E58D8" w14:textId="77777777" w:rsidR="00CF2088" w:rsidRPr="00025312" w:rsidRDefault="00CF2088" w:rsidP="00CF2088">
            <w:pPr>
              <w:jc w:val="both"/>
              <w:rPr>
                <w:rFonts w:ascii="Arial" w:hAnsi="Arial" w:cs="Arial"/>
                <w:sz w:val="20"/>
                <w:szCs w:val="20"/>
              </w:rPr>
            </w:pPr>
          </w:p>
        </w:tc>
        <w:tc>
          <w:tcPr>
            <w:tcW w:w="1554" w:type="dxa"/>
            <w:shd w:val="clear" w:color="auto" w:fill="auto"/>
          </w:tcPr>
          <w:p w14:paraId="1F9BC6E0" w14:textId="77777777" w:rsidR="00CF2088" w:rsidRPr="00C85827" w:rsidRDefault="00CF2088" w:rsidP="00CF2088">
            <w:pPr>
              <w:jc w:val="both"/>
              <w:rPr>
                <w:rFonts w:ascii="Arial" w:hAnsi="Arial" w:cs="Arial"/>
                <w:sz w:val="20"/>
                <w:szCs w:val="20"/>
              </w:rPr>
            </w:pPr>
            <w:r w:rsidRPr="00C85827">
              <w:rPr>
                <w:rFonts w:ascii="Arial" w:hAnsi="Arial" w:cs="Arial"/>
                <w:sz w:val="20"/>
                <w:szCs w:val="20"/>
              </w:rPr>
              <w:t>200.000 €</w:t>
            </w:r>
          </w:p>
          <w:p w14:paraId="0AB340CC" w14:textId="09A87E7F" w:rsidR="00CF2088" w:rsidRPr="00025312" w:rsidRDefault="00CF2088" w:rsidP="00CF2088">
            <w:pPr>
              <w:jc w:val="both"/>
              <w:rPr>
                <w:rFonts w:ascii="Arial" w:hAnsi="Arial" w:cs="Arial"/>
                <w:sz w:val="20"/>
                <w:szCs w:val="20"/>
              </w:rPr>
            </w:pPr>
          </w:p>
        </w:tc>
        <w:tc>
          <w:tcPr>
            <w:tcW w:w="1451" w:type="dxa"/>
            <w:shd w:val="clear" w:color="auto" w:fill="auto"/>
          </w:tcPr>
          <w:p w14:paraId="0B3AB83D" w14:textId="61993CC8" w:rsidR="00CF2088" w:rsidRPr="00025312" w:rsidRDefault="00D4504E" w:rsidP="00CF2088">
            <w:pPr>
              <w:jc w:val="both"/>
              <w:rPr>
                <w:rFonts w:ascii="Arial" w:hAnsi="Arial" w:cs="Arial"/>
                <w:sz w:val="20"/>
                <w:szCs w:val="20"/>
              </w:rPr>
            </w:pPr>
            <w:r>
              <w:rPr>
                <w:rFonts w:ascii="Arial" w:hAnsi="Arial" w:cs="Arial"/>
                <w:sz w:val="20"/>
                <w:szCs w:val="20"/>
              </w:rPr>
              <w:t xml:space="preserve">31. 12. </w:t>
            </w:r>
            <w:r w:rsidR="00CF2088">
              <w:rPr>
                <w:rFonts w:ascii="Arial" w:hAnsi="Arial" w:cs="Arial"/>
                <w:sz w:val="20"/>
                <w:szCs w:val="20"/>
              </w:rPr>
              <w:t>2025</w:t>
            </w:r>
          </w:p>
        </w:tc>
        <w:tc>
          <w:tcPr>
            <w:tcW w:w="2239" w:type="dxa"/>
            <w:shd w:val="clear" w:color="auto" w:fill="auto"/>
          </w:tcPr>
          <w:p w14:paraId="36CF22E8" w14:textId="379D8488" w:rsidR="00CF2088" w:rsidRPr="00025312" w:rsidRDefault="00CF2088" w:rsidP="007C7DE1">
            <w:pPr>
              <w:rPr>
                <w:rFonts w:ascii="Arial" w:hAnsi="Arial" w:cs="Arial"/>
                <w:sz w:val="20"/>
                <w:szCs w:val="20"/>
              </w:rPr>
            </w:pPr>
            <w:r w:rsidRPr="00025312">
              <w:rPr>
                <w:rFonts w:ascii="Arial" w:hAnsi="Arial" w:cs="Arial"/>
                <w:sz w:val="20"/>
                <w:szCs w:val="20"/>
              </w:rPr>
              <w:t>Za 5 % povečano števila socialnovarstvenih programov glede na obstoječe stanje (leto 2022)</w:t>
            </w:r>
          </w:p>
        </w:tc>
      </w:tr>
      <w:tr w:rsidR="00CF2088" w:rsidRPr="00025312" w14:paraId="1304A4AE" w14:textId="77777777" w:rsidTr="000057CC">
        <w:tc>
          <w:tcPr>
            <w:tcW w:w="2074" w:type="dxa"/>
            <w:vMerge/>
            <w:shd w:val="clear" w:color="auto" w:fill="auto"/>
          </w:tcPr>
          <w:p w14:paraId="2AB800B5" w14:textId="302780FE" w:rsidR="00CF2088" w:rsidRPr="00C85827" w:rsidRDefault="00CF2088" w:rsidP="00CF2088">
            <w:pPr>
              <w:jc w:val="both"/>
              <w:rPr>
                <w:rFonts w:ascii="Arial" w:hAnsi="Arial" w:cs="Arial"/>
                <w:i/>
                <w:iCs/>
                <w:sz w:val="20"/>
                <w:szCs w:val="20"/>
                <w:highlight w:val="yellow"/>
              </w:rPr>
            </w:pPr>
          </w:p>
        </w:tc>
        <w:tc>
          <w:tcPr>
            <w:tcW w:w="2289" w:type="dxa"/>
            <w:shd w:val="clear" w:color="auto" w:fill="auto"/>
          </w:tcPr>
          <w:p w14:paraId="29A6A038"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Širitev mreže programov, ki delujejo po načelih samopomoči</w:t>
            </w:r>
          </w:p>
          <w:p w14:paraId="09073C5A" w14:textId="77777777" w:rsidR="00CF2088" w:rsidRPr="00025312" w:rsidRDefault="00CF2088" w:rsidP="00CF2088">
            <w:pPr>
              <w:jc w:val="both"/>
              <w:rPr>
                <w:rFonts w:ascii="Arial" w:hAnsi="Arial" w:cs="Arial"/>
                <w:sz w:val="20"/>
                <w:szCs w:val="20"/>
              </w:rPr>
            </w:pPr>
          </w:p>
        </w:tc>
        <w:tc>
          <w:tcPr>
            <w:tcW w:w="1184" w:type="dxa"/>
            <w:shd w:val="clear" w:color="auto" w:fill="auto"/>
          </w:tcPr>
          <w:p w14:paraId="785D5065"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MDDSZ (Direktorat za socialne zadeve)</w:t>
            </w:r>
          </w:p>
          <w:p w14:paraId="6FFFEECD" w14:textId="1A820504" w:rsidR="00CF2088" w:rsidRPr="00025312" w:rsidRDefault="00CF2088" w:rsidP="00CF2088">
            <w:pPr>
              <w:jc w:val="both"/>
              <w:rPr>
                <w:rFonts w:ascii="Arial" w:hAnsi="Arial" w:cs="Arial"/>
                <w:sz w:val="20"/>
                <w:szCs w:val="20"/>
              </w:rPr>
            </w:pPr>
          </w:p>
        </w:tc>
        <w:tc>
          <w:tcPr>
            <w:tcW w:w="1862" w:type="dxa"/>
            <w:shd w:val="clear" w:color="auto" w:fill="auto"/>
          </w:tcPr>
          <w:p w14:paraId="48792083" w14:textId="2EE21A8B" w:rsidR="00CF2088" w:rsidRPr="00025312" w:rsidRDefault="00CF2088" w:rsidP="00CF2088">
            <w:pPr>
              <w:jc w:val="both"/>
              <w:rPr>
                <w:rFonts w:ascii="Arial" w:hAnsi="Arial" w:cs="Arial"/>
                <w:sz w:val="20"/>
                <w:szCs w:val="20"/>
              </w:rPr>
            </w:pPr>
            <w:r w:rsidRPr="00025312">
              <w:rPr>
                <w:rFonts w:ascii="Arial" w:hAnsi="Arial" w:cs="Arial"/>
                <w:sz w:val="20"/>
                <w:szCs w:val="20"/>
              </w:rPr>
              <w:t>Izvajalci socialnovarstvenih programov</w:t>
            </w:r>
          </w:p>
        </w:tc>
        <w:tc>
          <w:tcPr>
            <w:tcW w:w="1517" w:type="dxa"/>
            <w:shd w:val="clear" w:color="auto" w:fill="auto"/>
          </w:tcPr>
          <w:p w14:paraId="3321170C"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Proračun RS</w:t>
            </w:r>
          </w:p>
          <w:p w14:paraId="69E12D1C" w14:textId="77777777" w:rsidR="00CF2088" w:rsidRPr="00025312" w:rsidRDefault="00CF2088" w:rsidP="00CF2088">
            <w:pPr>
              <w:jc w:val="both"/>
              <w:rPr>
                <w:rFonts w:ascii="Arial" w:hAnsi="Arial" w:cs="Arial"/>
                <w:sz w:val="20"/>
                <w:szCs w:val="20"/>
              </w:rPr>
            </w:pPr>
          </w:p>
        </w:tc>
        <w:tc>
          <w:tcPr>
            <w:tcW w:w="1554" w:type="dxa"/>
            <w:shd w:val="clear" w:color="auto" w:fill="auto"/>
          </w:tcPr>
          <w:p w14:paraId="533ADE28" w14:textId="4140DA9C" w:rsidR="00CF2088" w:rsidRPr="00C85827" w:rsidRDefault="00CF2088" w:rsidP="00CF2088">
            <w:pPr>
              <w:jc w:val="both"/>
              <w:rPr>
                <w:rFonts w:ascii="Arial" w:hAnsi="Arial" w:cs="Arial"/>
                <w:sz w:val="20"/>
                <w:szCs w:val="20"/>
              </w:rPr>
            </w:pPr>
            <w:r w:rsidRPr="00C85827">
              <w:rPr>
                <w:rFonts w:ascii="Arial" w:hAnsi="Arial" w:cs="Arial"/>
                <w:sz w:val="20"/>
                <w:szCs w:val="20"/>
              </w:rPr>
              <w:t>100.00</w:t>
            </w:r>
            <w:r w:rsidR="00432B38">
              <w:rPr>
                <w:rFonts w:ascii="Arial" w:hAnsi="Arial" w:cs="Arial"/>
                <w:sz w:val="20"/>
                <w:szCs w:val="20"/>
              </w:rPr>
              <w:t>0</w:t>
            </w:r>
            <w:r w:rsidRPr="00C85827">
              <w:rPr>
                <w:rFonts w:ascii="Arial" w:hAnsi="Arial" w:cs="Arial"/>
                <w:sz w:val="20"/>
                <w:szCs w:val="20"/>
              </w:rPr>
              <w:t xml:space="preserve"> € </w:t>
            </w:r>
          </w:p>
          <w:p w14:paraId="7E8C7E1C" w14:textId="0EB9A506" w:rsidR="00CF2088" w:rsidRPr="00C85827" w:rsidRDefault="00CF2088" w:rsidP="00CF2088">
            <w:pPr>
              <w:jc w:val="both"/>
              <w:rPr>
                <w:rFonts w:ascii="Arial" w:hAnsi="Arial" w:cs="Arial"/>
                <w:sz w:val="20"/>
                <w:szCs w:val="20"/>
              </w:rPr>
            </w:pPr>
          </w:p>
        </w:tc>
        <w:tc>
          <w:tcPr>
            <w:tcW w:w="1451" w:type="dxa"/>
            <w:shd w:val="clear" w:color="auto" w:fill="auto"/>
          </w:tcPr>
          <w:p w14:paraId="79D7B1CE" w14:textId="4EBDBCC4" w:rsidR="00CF2088" w:rsidRPr="00025312" w:rsidRDefault="00CF2088" w:rsidP="00CF2088">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12.</w:t>
            </w:r>
            <w:r w:rsidR="00432B38">
              <w:rPr>
                <w:rFonts w:ascii="Arial" w:hAnsi="Arial" w:cs="Arial"/>
                <w:sz w:val="20"/>
                <w:szCs w:val="20"/>
              </w:rPr>
              <w:t xml:space="preserve"> </w:t>
            </w:r>
            <w:r>
              <w:rPr>
                <w:rFonts w:ascii="Arial" w:hAnsi="Arial" w:cs="Arial"/>
                <w:sz w:val="20"/>
                <w:szCs w:val="20"/>
              </w:rPr>
              <w:t>2025</w:t>
            </w:r>
          </w:p>
        </w:tc>
        <w:tc>
          <w:tcPr>
            <w:tcW w:w="2239" w:type="dxa"/>
            <w:shd w:val="clear" w:color="auto" w:fill="auto"/>
          </w:tcPr>
          <w:p w14:paraId="64A59AFF" w14:textId="73B11A9B" w:rsidR="00CF2088" w:rsidRPr="00025312" w:rsidRDefault="00CF2088" w:rsidP="007C7DE1">
            <w:pPr>
              <w:rPr>
                <w:rFonts w:ascii="Arial" w:hAnsi="Arial" w:cs="Arial"/>
                <w:sz w:val="20"/>
                <w:szCs w:val="20"/>
              </w:rPr>
            </w:pPr>
            <w:r w:rsidRPr="00025312">
              <w:rPr>
                <w:rFonts w:ascii="Arial" w:hAnsi="Arial" w:cs="Arial"/>
                <w:sz w:val="20"/>
                <w:szCs w:val="20"/>
              </w:rPr>
              <w:t>Za 10 % povečano število socialnovarstvenih programov glede na obstoječe stanje (leto 2022)</w:t>
            </w:r>
          </w:p>
        </w:tc>
      </w:tr>
      <w:tr w:rsidR="00CF2088" w:rsidRPr="00025312" w14:paraId="5D217537" w14:textId="77777777" w:rsidTr="000057CC">
        <w:tc>
          <w:tcPr>
            <w:tcW w:w="2074" w:type="dxa"/>
            <w:vMerge/>
            <w:shd w:val="clear" w:color="auto" w:fill="auto"/>
          </w:tcPr>
          <w:p w14:paraId="723A1985" w14:textId="768C5F8B" w:rsidR="00CF2088" w:rsidRPr="00C85827" w:rsidRDefault="00CF2088" w:rsidP="00CF2088">
            <w:pPr>
              <w:jc w:val="both"/>
              <w:rPr>
                <w:rFonts w:ascii="Arial" w:hAnsi="Arial" w:cs="Arial"/>
                <w:i/>
                <w:iCs/>
                <w:sz w:val="20"/>
                <w:szCs w:val="20"/>
                <w:highlight w:val="yellow"/>
              </w:rPr>
            </w:pPr>
          </w:p>
        </w:tc>
        <w:tc>
          <w:tcPr>
            <w:tcW w:w="2289" w:type="dxa"/>
            <w:shd w:val="clear" w:color="auto" w:fill="auto"/>
          </w:tcPr>
          <w:p w14:paraId="0BC1B25B" w14:textId="4D013423" w:rsidR="00CF2088" w:rsidRPr="00025312" w:rsidRDefault="00CF2088" w:rsidP="00CF2088">
            <w:pPr>
              <w:jc w:val="both"/>
              <w:rPr>
                <w:rFonts w:ascii="Arial" w:hAnsi="Arial" w:cs="Arial"/>
                <w:sz w:val="20"/>
                <w:szCs w:val="20"/>
              </w:rPr>
            </w:pPr>
            <w:r w:rsidRPr="00025312">
              <w:rPr>
                <w:rFonts w:ascii="Arial" w:hAnsi="Arial" w:cs="Arial"/>
                <w:sz w:val="20"/>
                <w:szCs w:val="20"/>
              </w:rPr>
              <w:t>Širitev mreže programov preventive in drugih programov</w:t>
            </w:r>
          </w:p>
        </w:tc>
        <w:tc>
          <w:tcPr>
            <w:tcW w:w="1184" w:type="dxa"/>
            <w:shd w:val="clear" w:color="auto" w:fill="auto"/>
          </w:tcPr>
          <w:p w14:paraId="4239FD27"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MDDSZ (Direktorat za socialne zadeve)</w:t>
            </w:r>
          </w:p>
          <w:p w14:paraId="39F1F489" w14:textId="75A310A0" w:rsidR="00CF2088" w:rsidRPr="00025312" w:rsidRDefault="00CF2088" w:rsidP="00CF2088">
            <w:pPr>
              <w:jc w:val="both"/>
              <w:rPr>
                <w:rFonts w:ascii="Arial" w:hAnsi="Arial" w:cs="Arial"/>
                <w:sz w:val="20"/>
                <w:szCs w:val="20"/>
              </w:rPr>
            </w:pPr>
          </w:p>
        </w:tc>
        <w:tc>
          <w:tcPr>
            <w:tcW w:w="1862" w:type="dxa"/>
            <w:shd w:val="clear" w:color="auto" w:fill="auto"/>
          </w:tcPr>
          <w:p w14:paraId="123EF0EE" w14:textId="45B1A439" w:rsidR="00CF2088" w:rsidRPr="00025312" w:rsidRDefault="00CF2088" w:rsidP="00CF2088">
            <w:pPr>
              <w:jc w:val="both"/>
              <w:rPr>
                <w:rFonts w:ascii="Arial" w:hAnsi="Arial" w:cs="Arial"/>
                <w:sz w:val="20"/>
                <w:szCs w:val="20"/>
              </w:rPr>
            </w:pPr>
            <w:r w:rsidRPr="00025312">
              <w:rPr>
                <w:rFonts w:ascii="Arial" w:hAnsi="Arial" w:cs="Arial"/>
                <w:sz w:val="20"/>
                <w:szCs w:val="20"/>
              </w:rPr>
              <w:t>Izvajalci socialnovarstvenih programov</w:t>
            </w:r>
          </w:p>
        </w:tc>
        <w:tc>
          <w:tcPr>
            <w:tcW w:w="1517" w:type="dxa"/>
            <w:shd w:val="clear" w:color="auto" w:fill="auto"/>
          </w:tcPr>
          <w:p w14:paraId="4AF5FD7E"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Proračun RS</w:t>
            </w:r>
          </w:p>
          <w:p w14:paraId="13ADA70A" w14:textId="77777777" w:rsidR="00CF2088" w:rsidRPr="00025312" w:rsidRDefault="00CF2088" w:rsidP="00CF2088">
            <w:pPr>
              <w:jc w:val="both"/>
              <w:rPr>
                <w:rFonts w:ascii="Arial" w:hAnsi="Arial" w:cs="Arial"/>
                <w:sz w:val="20"/>
                <w:szCs w:val="20"/>
              </w:rPr>
            </w:pPr>
          </w:p>
        </w:tc>
        <w:tc>
          <w:tcPr>
            <w:tcW w:w="1554" w:type="dxa"/>
            <w:shd w:val="clear" w:color="auto" w:fill="auto"/>
          </w:tcPr>
          <w:p w14:paraId="60951F65" w14:textId="77777777" w:rsidR="00CF2088" w:rsidRPr="00C85827" w:rsidRDefault="00CF2088" w:rsidP="00CF2088">
            <w:pPr>
              <w:jc w:val="both"/>
              <w:rPr>
                <w:rFonts w:ascii="Arial" w:hAnsi="Arial" w:cs="Arial"/>
                <w:sz w:val="20"/>
                <w:szCs w:val="20"/>
              </w:rPr>
            </w:pPr>
            <w:r w:rsidRPr="00C85827">
              <w:rPr>
                <w:rFonts w:ascii="Arial" w:hAnsi="Arial" w:cs="Arial"/>
                <w:sz w:val="20"/>
                <w:szCs w:val="20"/>
              </w:rPr>
              <w:t>100.000 €</w:t>
            </w:r>
          </w:p>
          <w:p w14:paraId="07EDF68A" w14:textId="2D07629E" w:rsidR="00CF2088" w:rsidRPr="00C85827" w:rsidRDefault="00CF2088" w:rsidP="00CF2088">
            <w:pPr>
              <w:jc w:val="both"/>
              <w:rPr>
                <w:rFonts w:ascii="Arial" w:hAnsi="Arial" w:cs="Arial"/>
                <w:sz w:val="20"/>
                <w:szCs w:val="20"/>
              </w:rPr>
            </w:pPr>
          </w:p>
        </w:tc>
        <w:tc>
          <w:tcPr>
            <w:tcW w:w="1451" w:type="dxa"/>
            <w:shd w:val="clear" w:color="auto" w:fill="auto"/>
          </w:tcPr>
          <w:p w14:paraId="737E549E" w14:textId="5FFF8B8F" w:rsidR="00CF2088" w:rsidRPr="00025312" w:rsidRDefault="00CF2088" w:rsidP="00CF2088">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12.</w:t>
            </w:r>
            <w:r w:rsidR="00432B38">
              <w:rPr>
                <w:rFonts w:ascii="Arial" w:hAnsi="Arial" w:cs="Arial"/>
                <w:sz w:val="20"/>
                <w:szCs w:val="20"/>
              </w:rPr>
              <w:t xml:space="preserve"> </w:t>
            </w:r>
            <w:r>
              <w:rPr>
                <w:rFonts w:ascii="Arial" w:hAnsi="Arial" w:cs="Arial"/>
                <w:sz w:val="20"/>
                <w:szCs w:val="20"/>
              </w:rPr>
              <w:t>2025</w:t>
            </w:r>
          </w:p>
        </w:tc>
        <w:tc>
          <w:tcPr>
            <w:tcW w:w="2239" w:type="dxa"/>
            <w:shd w:val="clear" w:color="auto" w:fill="auto"/>
          </w:tcPr>
          <w:p w14:paraId="40AF8963" w14:textId="56C1B63F" w:rsidR="00CF2088" w:rsidRPr="00025312" w:rsidRDefault="00CF2088" w:rsidP="007C7DE1">
            <w:pPr>
              <w:rPr>
                <w:rFonts w:ascii="Arial" w:hAnsi="Arial" w:cs="Arial"/>
                <w:sz w:val="20"/>
                <w:szCs w:val="20"/>
              </w:rPr>
            </w:pPr>
            <w:r w:rsidRPr="00025312">
              <w:rPr>
                <w:rFonts w:ascii="Arial" w:hAnsi="Arial" w:cs="Arial"/>
                <w:sz w:val="20"/>
                <w:szCs w:val="20"/>
              </w:rPr>
              <w:t>Za 1</w:t>
            </w:r>
            <w:r>
              <w:rPr>
                <w:rFonts w:ascii="Arial" w:hAnsi="Arial" w:cs="Arial"/>
                <w:sz w:val="20"/>
                <w:szCs w:val="20"/>
              </w:rPr>
              <w:t>0</w:t>
            </w:r>
            <w:r w:rsidRPr="00025312">
              <w:rPr>
                <w:rFonts w:ascii="Arial" w:hAnsi="Arial" w:cs="Arial"/>
                <w:sz w:val="20"/>
                <w:szCs w:val="20"/>
              </w:rPr>
              <w:t xml:space="preserve"> % povečano število socialnovarstvenih  programov glede na obstoječe stanje (leto 2022)</w:t>
            </w:r>
          </w:p>
        </w:tc>
      </w:tr>
      <w:tr w:rsidR="00CF2088" w:rsidRPr="00025312" w14:paraId="370B5053" w14:textId="77777777" w:rsidTr="000057CC">
        <w:tc>
          <w:tcPr>
            <w:tcW w:w="2074" w:type="dxa"/>
            <w:shd w:val="clear" w:color="auto" w:fill="auto"/>
          </w:tcPr>
          <w:p w14:paraId="75DC248E" w14:textId="08ABBB62" w:rsidR="00CF2088" w:rsidRPr="006E5C7D" w:rsidRDefault="00CF2088" w:rsidP="00CF2088">
            <w:pPr>
              <w:rPr>
                <w:rFonts w:ascii="Arial" w:hAnsi="Arial" w:cs="Arial"/>
                <w:i/>
                <w:iCs/>
                <w:sz w:val="20"/>
                <w:szCs w:val="20"/>
              </w:rPr>
            </w:pPr>
            <w:r w:rsidRPr="006E5C7D">
              <w:rPr>
                <w:rFonts w:ascii="Arial" w:hAnsi="Arial" w:cs="Arial"/>
                <w:i/>
                <w:iCs/>
                <w:sz w:val="20"/>
                <w:szCs w:val="20"/>
              </w:rPr>
              <w:t>Ukrep 2.</w:t>
            </w:r>
            <w:r>
              <w:rPr>
                <w:rFonts w:ascii="Arial" w:hAnsi="Arial" w:cs="Arial"/>
                <w:i/>
                <w:iCs/>
                <w:sz w:val="20"/>
                <w:szCs w:val="20"/>
              </w:rPr>
              <w:t>1</w:t>
            </w:r>
            <w:r w:rsidR="00144EF1">
              <w:rPr>
                <w:rFonts w:ascii="Arial" w:hAnsi="Arial" w:cs="Arial"/>
                <w:i/>
                <w:iCs/>
                <w:sz w:val="20"/>
                <w:szCs w:val="20"/>
              </w:rPr>
              <w:t>7</w:t>
            </w:r>
            <w:r w:rsidRPr="006E5C7D">
              <w:rPr>
                <w:rFonts w:ascii="Arial" w:hAnsi="Arial" w:cs="Arial"/>
                <w:i/>
                <w:iCs/>
                <w:sz w:val="20"/>
                <w:szCs w:val="20"/>
              </w:rPr>
              <w:t xml:space="preserve">: </w:t>
            </w:r>
          </w:p>
          <w:p w14:paraId="303629DA" w14:textId="528CB736" w:rsidR="00CF2088" w:rsidRPr="006E5C7D" w:rsidRDefault="00CF2088" w:rsidP="00CF2088">
            <w:pPr>
              <w:jc w:val="both"/>
              <w:rPr>
                <w:rFonts w:ascii="Arial" w:hAnsi="Arial" w:cs="Arial"/>
                <w:i/>
                <w:iCs/>
                <w:sz w:val="20"/>
                <w:szCs w:val="20"/>
                <w:highlight w:val="yellow"/>
              </w:rPr>
            </w:pPr>
            <w:r w:rsidRPr="006E5C7D">
              <w:rPr>
                <w:rFonts w:ascii="Arial" w:hAnsi="Arial" w:cs="Arial"/>
                <w:i/>
                <w:iCs/>
                <w:sz w:val="20"/>
                <w:szCs w:val="20"/>
              </w:rPr>
              <w:t xml:space="preserve">Umeščanje javnih socialnovarstvenih programov v javno mrežo kot oblika skupnostnih storitev oz. skupnostne podpore </w:t>
            </w:r>
          </w:p>
        </w:tc>
        <w:tc>
          <w:tcPr>
            <w:tcW w:w="2289" w:type="dxa"/>
            <w:shd w:val="clear" w:color="auto" w:fill="auto"/>
          </w:tcPr>
          <w:p w14:paraId="2A4F5300" w14:textId="0431478F" w:rsidR="00CF2088" w:rsidRDefault="00CF2088" w:rsidP="00CF2088">
            <w:pPr>
              <w:rPr>
                <w:rFonts w:ascii="Arial" w:hAnsi="Arial" w:cs="Arial"/>
                <w:sz w:val="20"/>
                <w:szCs w:val="20"/>
              </w:rPr>
            </w:pPr>
            <w:r>
              <w:rPr>
                <w:rFonts w:ascii="Arial" w:hAnsi="Arial" w:cs="Arial"/>
                <w:sz w:val="20"/>
                <w:szCs w:val="20"/>
              </w:rPr>
              <w:t>Opraviti analizo glede možnih načinov prehoda (npr. podelitve koncesij, ustanovitev javnega zavoda ipd.).</w:t>
            </w:r>
          </w:p>
          <w:p w14:paraId="7192F62A" w14:textId="77777777" w:rsidR="00CF2088" w:rsidRDefault="00CF2088" w:rsidP="00CF2088">
            <w:pPr>
              <w:rPr>
                <w:rFonts w:ascii="Arial" w:hAnsi="Arial" w:cs="Arial"/>
                <w:sz w:val="20"/>
                <w:szCs w:val="20"/>
              </w:rPr>
            </w:pPr>
          </w:p>
          <w:p w14:paraId="766201FD" w14:textId="54CBD24A" w:rsidR="00CF2088" w:rsidRPr="006E5C7D" w:rsidRDefault="00CF2088" w:rsidP="00CF2088">
            <w:pPr>
              <w:rPr>
                <w:rFonts w:ascii="Arial" w:hAnsi="Arial" w:cs="Arial"/>
                <w:sz w:val="20"/>
                <w:szCs w:val="20"/>
              </w:rPr>
            </w:pPr>
            <w:r w:rsidRPr="006E5C7D">
              <w:rPr>
                <w:rFonts w:ascii="Arial" w:hAnsi="Arial" w:cs="Arial"/>
                <w:sz w:val="20"/>
                <w:szCs w:val="20"/>
              </w:rPr>
              <w:t xml:space="preserve">Postopen prehod javnih, verificiranih nastanitvenih SV programov v javno mrežo (nastanitveni programi z vsaj enim uspešno izvedenim 7-letnim financiranjem); </w:t>
            </w:r>
          </w:p>
          <w:p w14:paraId="28F335CE" w14:textId="77777777" w:rsidR="00CF2088" w:rsidRPr="006E5C7D" w:rsidRDefault="00CF2088" w:rsidP="00CF2088">
            <w:pPr>
              <w:rPr>
                <w:rFonts w:ascii="Arial" w:hAnsi="Arial" w:cs="Arial"/>
                <w:sz w:val="20"/>
                <w:szCs w:val="20"/>
              </w:rPr>
            </w:pPr>
          </w:p>
          <w:p w14:paraId="1563F316" w14:textId="18B7855A" w:rsidR="00CF2088" w:rsidRPr="00F94C88" w:rsidRDefault="00CF2088" w:rsidP="00CF2088">
            <w:pPr>
              <w:rPr>
                <w:rFonts w:ascii="Arial" w:hAnsi="Arial" w:cs="Arial"/>
                <w:sz w:val="20"/>
                <w:szCs w:val="20"/>
              </w:rPr>
            </w:pPr>
            <w:r w:rsidRPr="006E5C7D">
              <w:rPr>
                <w:rFonts w:ascii="Arial" w:hAnsi="Arial" w:cs="Arial"/>
                <w:sz w:val="20"/>
                <w:szCs w:val="20"/>
              </w:rPr>
              <w:t xml:space="preserve">Sprejem pravnih podlag in sprememb/dopolnitev </w:t>
            </w:r>
            <w:r w:rsidRPr="00F94C88">
              <w:rPr>
                <w:rFonts w:ascii="Arial" w:hAnsi="Arial" w:cs="Arial"/>
                <w:sz w:val="20"/>
                <w:szCs w:val="20"/>
              </w:rPr>
              <w:t>zakonodaje (zakon, podzakonski predpisi) za postopno umeščanje</w:t>
            </w:r>
          </w:p>
          <w:p w14:paraId="36713EE7" w14:textId="77777777" w:rsidR="00CF2088" w:rsidRPr="006E5C7D" w:rsidRDefault="00CF2088" w:rsidP="00CF2088">
            <w:pPr>
              <w:rPr>
                <w:rFonts w:ascii="Arial" w:hAnsi="Arial" w:cs="Arial"/>
                <w:sz w:val="20"/>
                <w:szCs w:val="20"/>
              </w:rPr>
            </w:pPr>
          </w:p>
          <w:p w14:paraId="6406EFAF" w14:textId="370E3CD0" w:rsidR="00CF2088" w:rsidRPr="006E5C7D" w:rsidRDefault="00CF2088" w:rsidP="00CF2088">
            <w:pPr>
              <w:rPr>
                <w:rFonts w:ascii="Arial" w:hAnsi="Arial" w:cs="Arial"/>
                <w:sz w:val="20"/>
                <w:szCs w:val="20"/>
              </w:rPr>
            </w:pPr>
            <w:r w:rsidRPr="006E5C7D">
              <w:rPr>
                <w:rFonts w:ascii="Arial" w:hAnsi="Arial" w:cs="Arial"/>
                <w:sz w:val="20"/>
                <w:szCs w:val="20"/>
              </w:rPr>
              <w:t xml:space="preserve">Celostna posodobitev evalvacij javnih SV programov </w:t>
            </w:r>
          </w:p>
        </w:tc>
        <w:tc>
          <w:tcPr>
            <w:tcW w:w="1184" w:type="dxa"/>
            <w:shd w:val="clear" w:color="auto" w:fill="auto"/>
          </w:tcPr>
          <w:p w14:paraId="28F0586E" w14:textId="4D3DB777" w:rsidR="00CF2088" w:rsidRPr="00025312" w:rsidRDefault="00CF2088" w:rsidP="00CF2088">
            <w:pPr>
              <w:jc w:val="both"/>
              <w:rPr>
                <w:rFonts w:ascii="Arial" w:hAnsi="Arial" w:cs="Arial"/>
                <w:sz w:val="20"/>
                <w:szCs w:val="20"/>
              </w:rPr>
            </w:pPr>
            <w:r w:rsidRPr="00025312">
              <w:rPr>
                <w:rFonts w:ascii="Arial" w:hAnsi="Arial" w:cs="Arial"/>
                <w:sz w:val="20"/>
                <w:szCs w:val="20"/>
              </w:rPr>
              <w:t>MDDSZ (Direktorat za socialne zadeve)</w:t>
            </w:r>
          </w:p>
        </w:tc>
        <w:tc>
          <w:tcPr>
            <w:tcW w:w="1862" w:type="dxa"/>
            <w:shd w:val="clear" w:color="auto" w:fill="auto"/>
          </w:tcPr>
          <w:p w14:paraId="277D2B56" w14:textId="53B42666" w:rsidR="00CF2088" w:rsidRPr="00025312" w:rsidRDefault="00CF2088" w:rsidP="00CF2088">
            <w:pPr>
              <w:jc w:val="both"/>
              <w:rPr>
                <w:rFonts w:ascii="Arial" w:hAnsi="Arial" w:cs="Arial"/>
                <w:sz w:val="20"/>
                <w:szCs w:val="20"/>
              </w:rPr>
            </w:pPr>
            <w:r w:rsidRPr="00025312">
              <w:rPr>
                <w:rFonts w:ascii="Arial" w:hAnsi="Arial" w:cs="Arial"/>
                <w:sz w:val="20"/>
                <w:szCs w:val="20"/>
              </w:rPr>
              <w:t>Izvajalci socialnovarstvenih programov, IRSSV</w:t>
            </w:r>
          </w:p>
        </w:tc>
        <w:tc>
          <w:tcPr>
            <w:tcW w:w="1517" w:type="dxa"/>
            <w:shd w:val="clear" w:color="auto" w:fill="auto"/>
          </w:tcPr>
          <w:p w14:paraId="4363D0C1" w14:textId="77777777" w:rsidR="00D4504E" w:rsidRDefault="00D4504E" w:rsidP="00D4504E">
            <w:pPr>
              <w:jc w:val="both"/>
              <w:rPr>
                <w:rFonts w:ascii="Arial" w:eastAsia="Times New Roman" w:hAnsi="Arial" w:cs="Arial"/>
                <w:sz w:val="20"/>
                <w:szCs w:val="20"/>
              </w:rPr>
            </w:pPr>
            <w:r w:rsidRPr="000F70F7">
              <w:rPr>
                <w:rFonts w:ascii="Arial" w:eastAsia="Times New Roman" w:hAnsi="Arial" w:cs="Arial"/>
                <w:sz w:val="20"/>
                <w:szCs w:val="20"/>
              </w:rPr>
              <w:t>Proračun RS – sredstva za financiranje redne dejavnosti</w:t>
            </w:r>
          </w:p>
          <w:p w14:paraId="07F43EA3" w14:textId="77777777" w:rsidR="00CF2088" w:rsidRPr="00025312" w:rsidRDefault="00CF2088" w:rsidP="00CF2088">
            <w:pPr>
              <w:jc w:val="both"/>
              <w:rPr>
                <w:rFonts w:ascii="Arial" w:hAnsi="Arial" w:cs="Arial"/>
                <w:sz w:val="20"/>
                <w:szCs w:val="20"/>
              </w:rPr>
            </w:pPr>
          </w:p>
        </w:tc>
        <w:tc>
          <w:tcPr>
            <w:tcW w:w="1554" w:type="dxa"/>
            <w:shd w:val="clear" w:color="auto" w:fill="auto"/>
          </w:tcPr>
          <w:p w14:paraId="5EA443C2" w14:textId="77777777" w:rsidR="00D4504E" w:rsidRDefault="00D4504E" w:rsidP="00D4504E">
            <w:pPr>
              <w:jc w:val="both"/>
              <w:rPr>
                <w:rFonts w:ascii="Arial" w:eastAsia="Times New Roman" w:hAnsi="Arial" w:cs="Arial"/>
                <w:sz w:val="20"/>
                <w:szCs w:val="20"/>
              </w:rPr>
            </w:pPr>
            <w:r w:rsidRPr="009D0334" w:rsidDel="00454BF5">
              <w:rPr>
                <w:rFonts w:ascii="Arial" w:eastAsia="Times New Roman" w:hAnsi="Arial" w:cs="Arial"/>
                <w:sz w:val="20"/>
                <w:szCs w:val="20"/>
              </w:rPr>
              <w:t>Dodatna sredstva niso predvidena</w:t>
            </w:r>
          </w:p>
          <w:p w14:paraId="4013B620" w14:textId="7F443CC2" w:rsidR="00D4504E" w:rsidRPr="00025312" w:rsidRDefault="00D4504E" w:rsidP="00CF2088">
            <w:pPr>
              <w:jc w:val="both"/>
              <w:rPr>
                <w:rFonts w:ascii="Arial" w:hAnsi="Arial" w:cs="Arial"/>
                <w:sz w:val="20"/>
                <w:szCs w:val="20"/>
              </w:rPr>
            </w:pPr>
          </w:p>
        </w:tc>
        <w:tc>
          <w:tcPr>
            <w:tcW w:w="1451" w:type="dxa"/>
            <w:shd w:val="clear" w:color="auto" w:fill="auto"/>
          </w:tcPr>
          <w:p w14:paraId="1CCAC405" w14:textId="6999DD6A" w:rsidR="00CF2088" w:rsidRPr="00025312" w:rsidRDefault="00CF2088" w:rsidP="00CF2088">
            <w:pPr>
              <w:jc w:val="both"/>
              <w:rPr>
                <w:rFonts w:ascii="Arial" w:hAnsi="Arial" w:cs="Arial"/>
                <w:sz w:val="20"/>
                <w:szCs w:val="20"/>
              </w:rPr>
            </w:pPr>
            <w:r>
              <w:rPr>
                <w:rFonts w:ascii="Arial" w:hAnsi="Arial" w:cs="Arial"/>
                <w:sz w:val="20"/>
                <w:szCs w:val="20"/>
              </w:rPr>
              <w:t>31.</w:t>
            </w:r>
            <w:r w:rsidR="00D4504E">
              <w:rPr>
                <w:rFonts w:ascii="Arial" w:hAnsi="Arial" w:cs="Arial"/>
                <w:sz w:val="20"/>
                <w:szCs w:val="20"/>
              </w:rPr>
              <w:t xml:space="preserve"> </w:t>
            </w:r>
            <w:r>
              <w:rPr>
                <w:rFonts w:ascii="Arial" w:hAnsi="Arial" w:cs="Arial"/>
                <w:sz w:val="20"/>
                <w:szCs w:val="20"/>
              </w:rPr>
              <w:t>12.</w:t>
            </w:r>
            <w:r w:rsidR="00432B38">
              <w:rPr>
                <w:rFonts w:ascii="Arial" w:hAnsi="Arial" w:cs="Arial"/>
                <w:sz w:val="20"/>
                <w:szCs w:val="20"/>
              </w:rPr>
              <w:t xml:space="preserve"> </w:t>
            </w:r>
            <w:r w:rsidRPr="00025312">
              <w:rPr>
                <w:rFonts w:ascii="Arial" w:hAnsi="Arial" w:cs="Arial"/>
                <w:sz w:val="20"/>
                <w:szCs w:val="20"/>
              </w:rPr>
              <w:t>202</w:t>
            </w:r>
            <w:r>
              <w:rPr>
                <w:rFonts w:ascii="Arial" w:hAnsi="Arial" w:cs="Arial"/>
                <w:sz w:val="20"/>
                <w:szCs w:val="20"/>
              </w:rPr>
              <w:t>4</w:t>
            </w:r>
          </w:p>
          <w:p w14:paraId="29CEAC50" w14:textId="77777777" w:rsidR="00CF2088" w:rsidRPr="00025312" w:rsidRDefault="00CF2088" w:rsidP="00CF2088">
            <w:pPr>
              <w:jc w:val="both"/>
              <w:rPr>
                <w:rFonts w:ascii="Arial" w:hAnsi="Arial" w:cs="Arial"/>
                <w:sz w:val="20"/>
                <w:szCs w:val="20"/>
              </w:rPr>
            </w:pPr>
          </w:p>
          <w:p w14:paraId="78B55140" w14:textId="77777777" w:rsidR="00CF2088" w:rsidRPr="00025312" w:rsidRDefault="00CF2088" w:rsidP="00CF2088">
            <w:pPr>
              <w:jc w:val="both"/>
              <w:rPr>
                <w:rFonts w:ascii="Arial" w:hAnsi="Arial" w:cs="Arial"/>
                <w:sz w:val="20"/>
                <w:szCs w:val="20"/>
              </w:rPr>
            </w:pPr>
          </w:p>
          <w:p w14:paraId="5EFAFC6F" w14:textId="77777777" w:rsidR="00CF2088" w:rsidRPr="00025312" w:rsidRDefault="00CF2088" w:rsidP="00CF2088">
            <w:pPr>
              <w:jc w:val="both"/>
              <w:rPr>
                <w:rFonts w:ascii="Arial" w:hAnsi="Arial" w:cs="Arial"/>
                <w:sz w:val="20"/>
                <w:szCs w:val="20"/>
              </w:rPr>
            </w:pPr>
          </w:p>
          <w:p w14:paraId="5DB315A6" w14:textId="77777777" w:rsidR="00CF2088" w:rsidRPr="00025312" w:rsidRDefault="00CF2088" w:rsidP="00CF2088">
            <w:pPr>
              <w:jc w:val="both"/>
              <w:rPr>
                <w:rFonts w:ascii="Arial" w:hAnsi="Arial" w:cs="Arial"/>
                <w:sz w:val="20"/>
                <w:szCs w:val="20"/>
              </w:rPr>
            </w:pPr>
          </w:p>
          <w:p w14:paraId="3A526DA7" w14:textId="77777777" w:rsidR="00CF2088" w:rsidRPr="00025312" w:rsidRDefault="00CF2088" w:rsidP="00CF2088">
            <w:pPr>
              <w:jc w:val="both"/>
              <w:rPr>
                <w:rFonts w:ascii="Arial" w:hAnsi="Arial" w:cs="Arial"/>
                <w:sz w:val="20"/>
                <w:szCs w:val="20"/>
              </w:rPr>
            </w:pPr>
          </w:p>
          <w:p w14:paraId="0869C67C" w14:textId="77777777" w:rsidR="00CF2088" w:rsidRPr="00025312" w:rsidRDefault="00CF2088" w:rsidP="00CF2088">
            <w:pPr>
              <w:jc w:val="both"/>
              <w:rPr>
                <w:rFonts w:ascii="Arial" w:hAnsi="Arial" w:cs="Arial"/>
                <w:sz w:val="20"/>
                <w:szCs w:val="20"/>
              </w:rPr>
            </w:pPr>
          </w:p>
        </w:tc>
        <w:tc>
          <w:tcPr>
            <w:tcW w:w="2239" w:type="dxa"/>
            <w:shd w:val="clear" w:color="auto" w:fill="auto"/>
          </w:tcPr>
          <w:p w14:paraId="6C3C5635" w14:textId="0A4E2028" w:rsidR="00CF2088" w:rsidRDefault="00CF2088" w:rsidP="007C7DE1">
            <w:pPr>
              <w:rPr>
                <w:rFonts w:ascii="Arial" w:hAnsi="Arial" w:cs="Arial"/>
                <w:sz w:val="20"/>
                <w:szCs w:val="20"/>
              </w:rPr>
            </w:pPr>
            <w:r>
              <w:rPr>
                <w:rFonts w:ascii="Arial" w:hAnsi="Arial" w:cs="Arial"/>
                <w:sz w:val="20"/>
                <w:szCs w:val="20"/>
              </w:rPr>
              <w:t>Opravljena analiza glede možnih načinov prehoda verificiranih SV programov v javno mrežo.</w:t>
            </w:r>
          </w:p>
          <w:p w14:paraId="0AF61220" w14:textId="03AC3728" w:rsidR="00CF2088" w:rsidRDefault="00CF2088" w:rsidP="007C7DE1">
            <w:pPr>
              <w:rPr>
                <w:rFonts w:ascii="Arial" w:hAnsi="Arial" w:cs="Arial"/>
                <w:sz w:val="20"/>
                <w:szCs w:val="20"/>
              </w:rPr>
            </w:pPr>
          </w:p>
          <w:p w14:paraId="07456C2C" w14:textId="5F102F5E" w:rsidR="00CF2088" w:rsidRDefault="00CF2088" w:rsidP="007C7DE1">
            <w:pPr>
              <w:rPr>
                <w:rFonts w:ascii="Arial" w:hAnsi="Arial" w:cs="Arial"/>
                <w:sz w:val="20"/>
                <w:szCs w:val="20"/>
              </w:rPr>
            </w:pPr>
            <w:r w:rsidRPr="00025312">
              <w:rPr>
                <w:rFonts w:ascii="Arial" w:hAnsi="Arial" w:cs="Arial"/>
                <w:sz w:val="20"/>
                <w:szCs w:val="20"/>
              </w:rPr>
              <w:t>Prehod nastanitvenih javnih, verificiranih SVP v javno mrežo</w:t>
            </w:r>
            <w:r>
              <w:rPr>
                <w:rFonts w:ascii="Arial" w:hAnsi="Arial" w:cs="Arial"/>
                <w:sz w:val="20"/>
                <w:szCs w:val="20"/>
              </w:rPr>
              <w:t>.</w:t>
            </w:r>
          </w:p>
          <w:p w14:paraId="6FC59F3E" w14:textId="77777777" w:rsidR="00CF2088" w:rsidRPr="00025312" w:rsidRDefault="00CF2088" w:rsidP="007C7DE1">
            <w:pPr>
              <w:rPr>
                <w:rFonts w:ascii="Arial" w:hAnsi="Arial" w:cs="Arial"/>
                <w:sz w:val="20"/>
                <w:szCs w:val="20"/>
              </w:rPr>
            </w:pPr>
          </w:p>
          <w:p w14:paraId="0D5398EC" w14:textId="296AAD10" w:rsidR="00CF2088" w:rsidRPr="00025312" w:rsidRDefault="00CF2088" w:rsidP="007C7DE1">
            <w:pPr>
              <w:rPr>
                <w:rFonts w:ascii="Arial" w:hAnsi="Arial" w:cs="Arial"/>
                <w:sz w:val="20"/>
                <w:szCs w:val="20"/>
              </w:rPr>
            </w:pPr>
            <w:r w:rsidRPr="00025312">
              <w:rPr>
                <w:rFonts w:ascii="Arial" w:hAnsi="Arial" w:cs="Arial"/>
                <w:sz w:val="20"/>
                <w:szCs w:val="20"/>
              </w:rPr>
              <w:t>Sprejete ustrezne pravne podlage (spremembe</w:t>
            </w:r>
          </w:p>
          <w:p w14:paraId="5B1E4D68" w14:textId="339982E2" w:rsidR="00CF2088" w:rsidRDefault="00CF2088" w:rsidP="007C7DE1">
            <w:pPr>
              <w:rPr>
                <w:rFonts w:ascii="Arial" w:hAnsi="Arial" w:cs="Arial"/>
                <w:sz w:val="20"/>
                <w:szCs w:val="20"/>
              </w:rPr>
            </w:pPr>
            <w:r w:rsidRPr="00025312">
              <w:rPr>
                <w:rFonts w:ascii="Arial" w:hAnsi="Arial" w:cs="Arial"/>
                <w:sz w:val="20"/>
                <w:szCs w:val="20"/>
              </w:rPr>
              <w:t>Zakona o socialnem varstvu in Pravilnika o sofinanciranju socialnovarstvenih programov)</w:t>
            </w:r>
            <w:r>
              <w:rPr>
                <w:rFonts w:ascii="Arial" w:hAnsi="Arial" w:cs="Arial"/>
                <w:sz w:val="20"/>
                <w:szCs w:val="20"/>
              </w:rPr>
              <w:t>.</w:t>
            </w:r>
          </w:p>
          <w:p w14:paraId="0D165576" w14:textId="77777777" w:rsidR="00CF2088" w:rsidRPr="00025312" w:rsidRDefault="00CF2088" w:rsidP="007C7DE1">
            <w:pPr>
              <w:rPr>
                <w:rFonts w:ascii="Arial" w:hAnsi="Arial" w:cs="Arial"/>
                <w:sz w:val="20"/>
                <w:szCs w:val="20"/>
              </w:rPr>
            </w:pPr>
          </w:p>
          <w:p w14:paraId="2A34489D" w14:textId="6B0DF0ED" w:rsidR="00CF2088" w:rsidRPr="00025312" w:rsidRDefault="00CF2088" w:rsidP="007C7DE1">
            <w:pPr>
              <w:rPr>
                <w:rFonts w:ascii="Arial" w:hAnsi="Arial" w:cs="Arial"/>
                <w:sz w:val="20"/>
                <w:szCs w:val="20"/>
              </w:rPr>
            </w:pPr>
            <w:r w:rsidRPr="00025312">
              <w:rPr>
                <w:rFonts w:ascii="Arial" w:hAnsi="Arial" w:cs="Arial"/>
                <w:sz w:val="20"/>
                <w:szCs w:val="20"/>
              </w:rPr>
              <w:t>Posodobljene evalvacije JSV programov</w:t>
            </w:r>
            <w:r>
              <w:rPr>
                <w:rFonts w:ascii="Arial" w:hAnsi="Arial" w:cs="Arial"/>
                <w:sz w:val="20"/>
                <w:szCs w:val="20"/>
              </w:rPr>
              <w:t>.</w:t>
            </w:r>
          </w:p>
        </w:tc>
      </w:tr>
      <w:tr w:rsidR="00CF2088" w:rsidRPr="00025312" w14:paraId="15BDA7E2" w14:textId="77777777" w:rsidTr="000057CC">
        <w:tc>
          <w:tcPr>
            <w:tcW w:w="2074" w:type="dxa"/>
            <w:shd w:val="clear" w:color="auto" w:fill="auto"/>
          </w:tcPr>
          <w:p w14:paraId="58776C45" w14:textId="20B0C56A" w:rsidR="00CF2088" w:rsidRPr="002120BC" w:rsidRDefault="00CF2088" w:rsidP="00CF2088">
            <w:pPr>
              <w:jc w:val="both"/>
              <w:rPr>
                <w:rFonts w:ascii="Arial" w:hAnsi="Arial" w:cs="Arial"/>
                <w:i/>
                <w:iCs/>
                <w:sz w:val="20"/>
                <w:szCs w:val="20"/>
              </w:rPr>
            </w:pPr>
            <w:r w:rsidRPr="002120BC">
              <w:rPr>
                <w:rFonts w:ascii="Arial" w:hAnsi="Arial" w:cs="Arial"/>
                <w:i/>
                <w:iCs/>
                <w:sz w:val="20"/>
                <w:szCs w:val="20"/>
              </w:rPr>
              <w:t>Ukrep 2.</w:t>
            </w:r>
            <w:r>
              <w:rPr>
                <w:rFonts w:ascii="Arial" w:hAnsi="Arial" w:cs="Arial"/>
                <w:i/>
                <w:iCs/>
                <w:sz w:val="20"/>
                <w:szCs w:val="20"/>
              </w:rPr>
              <w:t>1</w:t>
            </w:r>
            <w:r w:rsidR="00144EF1">
              <w:rPr>
                <w:rFonts w:ascii="Arial" w:hAnsi="Arial" w:cs="Arial"/>
                <w:i/>
                <w:iCs/>
                <w:sz w:val="20"/>
                <w:szCs w:val="20"/>
              </w:rPr>
              <w:t>8</w:t>
            </w:r>
            <w:r w:rsidRPr="002120BC">
              <w:rPr>
                <w:rFonts w:ascii="Arial" w:hAnsi="Arial" w:cs="Arial"/>
                <w:i/>
                <w:iCs/>
                <w:sz w:val="20"/>
                <w:szCs w:val="20"/>
              </w:rPr>
              <w:t xml:space="preserve">: </w:t>
            </w:r>
          </w:p>
          <w:p w14:paraId="620F16F7" w14:textId="788177D8" w:rsidR="00CF2088" w:rsidRPr="002120BC" w:rsidRDefault="00CF2088" w:rsidP="00CF2088">
            <w:pPr>
              <w:jc w:val="both"/>
              <w:rPr>
                <w:rFonts w:ascii="Arial" w:hAnsi="Arial" w:cs="Arial"/>
                <w:i/>
                <w:iCs/>
                <w:sz w:val="20"/>
                <w:szCs w:val="20"/>
                <w:highlight w:val="yellow"/>
              </w:rPr>
            </w:pPr>
            <w:r w:rsidRPr="002120BC">
              <w:rPr>
                <w:rFonts w:ascii="Arial" w:hAnsi="Arial" w:cs="Arial"/>
                <w:i/>
                <w:iCs/>
                <w:sz w:val="20"/>
                <w:szCs w:val="20"/>
              </w:rPr>
              <w:t xml:space="preserve">Posodobitev in nadgradnja socialnovarstvenih </w:t>
            </w:r>
            <w:r w:rsidRPr="002120BC">
              <w:rPr>
                <w:rFonts w:ascii="Arial" w:hAnsi="Arial" w:cs="Arial"/>
                <w:i/>
                <w:iCs/>
                <w:sz w:val="20"/>
                <w:szCs w:val="20"/>
              </w:rPr>
              <w:lastRenderedPageBreak/>
              <w:t>storitev, ki jih izvajajo centri za socialno delo</w:t>
            </w:r>
          </w:p>
        </w:tc>
        <w:tc>
          <w:tcPr>
            <w:tcW w:w="2289" w:type="dxa"/>
            <w:shd w:val="clear" w:color="auto" w:fill="auto"/>
          </w:tcPr>
          <w:p w14:paraId="77F0F2A5" w14:textId="637D873D" w:rsidR="00CF2088" w:rsidRPr="00025312" w:rsidRDefault="00CF2088" w:rsidP="00CF2088">
            <w:pPr>
              <w:jc w:val="both"/>
              <w:rPr>
                <w:rFonts w:ascii="Arial" w:hAnsi="Arial" w:cs="Arial"/>
                <w:sz w:val="20"/>
                <w:szCs w:val="20"/>
              </w:rPr>
            </w:pPr>
            <w:r w:rsidRPr="00025312">
              <w:rPr>
                <w:rFonts w:ascii="Arial" w:hAnsi="Arial" w:cs="Arial"/>
                <w:sz w:val="20"/>
                <w:szCs w:val="20"/>
              </w:rPr>
              <w:lastRenderedPageBreak/>
              <w:t xml:space="preserve">V okviru </w:t>
            </w:r>
            <w:r w:rsidR="00D4504E">
              <w:rPr>
                <w:rFonts w:ascii="Arial" w:hAnsi="Arial" w:cs="Arial"/>
                <w:sz w:val="20"/>
                <w:szCs w:val="20"/>
              </w:rPr>
              <w:t xml:space="preserve">nadaljevanja </w:t>
            </w:r>
            <w:r w:rsidRPr="00025312">
              <w:rPr>
                <w:rFonts w:ascii="Arial" w:hAnsi="Arial" w:cs="Arial"/>
                <w:sz w:val="20"/>
                <w:szCs w:val="20"/>
              </w:rPr>
              <w:t xml:space="preserve">reorganizacije CSD je zaradi  spremenjenih in vse bolj kompleksnih </w:t>
            </w:r>
            <w:r w:rsidRPr="00025312">
              <w:rPr>
                <w:rFonts w:ascii="Arial" w:hAnsi="Arial" w:cs="Arial"/>
                <w:sz w:val="20"/>
                <w:szCs w:val="20"/>
              </w:rPr>
              <w:lastRenderedPageBreak/>
              <w:t>potreb ljudi potrebna nadgradnja in posodobitev SV storitev.</w:t>
            </w:r>
          </w:p>
        </w:tc>
        <w:tc>
          <w:tcPr>
            <w:tcW w:w="1184" w:type="dxa"/>
            <w:shd w:val="clear" w:color="auto" w:fill="auto"/>
          </w:tcPr>
          <w:p w14:paraId="719999E0" w14:textId="2E1ABB11" w:rsidR="00CF2088" w:rsidRPr="00025312" w:rsidRDefault="00CF2088" w:rsidP="00CF2088">
            <w:pPr>
              <w:jc w:val="both"/>
              <w:rPr>
                <w:rFonts w:ascii="Arial" w:hAnsi="Arial" w:cs="Arial"/>
                <w:sz w:val="20"/>
                <w:szCs w:val="20"/>
              </w:rPr>
            </w:pPr>
            <w:r w:rsidRPr="00025312">
              <w:rPr>
                <w:rFonts w:ascii="Arial" w:hAnsi="Arial" w:cs="Arial"/>
                <w:sz w:val="20"/>
                <w:szCs w:val="20"/>
              </w:rPr>
              <w:lastRenderedPageBreak/>
              <w:t>MDDSZ</w:t>
            </w:r>
          </w:p>
        </w:tc>
        <w:tc>
          <w:tcPr>
            <w:tcW w:w="1862" w:type="dxa"/>
            <w:shd w:val="clear" w:color="auto" w:fill="auto"/>
          </w:tcPr>
          <w:p w14:paraId="2CB122FB" w14:textId="528759BC" w:rsidR="00CF2088" w:rsidRPr="00025312" w:rsidRDefault="00CF2088" w:rsidP="00CF2088">
            <w:pPr>
              <w:jc w:val="both"/>
              <w:rPr>
                <w:rFonts w:ascii="Arial" w:hAnsi="Arial" w:cs="Arial"/>
                <w:sz w:val="20"/>
                <w:szCs w:val="20"/>
              </w:rPr>
            </w:pPr>
            <w:r w:rsidRPr="00025312">
              <w:rPr>
                <w:rFonts w:ascii="Arial" w:hAnsi="Arial" w:cs="Arial"/>
                <w:sz w:val="20"/>
                <w:szCs w:val="20"/>
              </w:rPr>
              <w:t>SCSD, CSD, IRSSV</w:t>
            </w:r>
          </w:p>
        </w:tc>
        <w:tc>
          <w:tcPr>
            <w:tcW w:w="1517" w:type="dxa"/>
            <w:shd w:val="clear" w:color="auto" w:fill="auto"/>
          </w:tcPr>
          <w:p w14:paraId="2297D3B9" w14:textId="3B9DBB96" w:rsidR="00CF2088" w:rsidRPr="00025312" w:rsidRDefault="00CF2088" w:rsidP="00CF2088">
            <w:pPr>
              <w:jc w:val="both"/>
              <w:rPr>
                <w:rFonts w:ascii="Arial" w:hAnsi="Arial" w:cs="Arial"/>
                <w:sz w:val="20"/>
                <w:szCs w:val="20"/>
              </w:rPr>
            </w:pPr>
            <w:r w:rsidRPr="00025312">
              <w:rPr>
                <w:rFonts w:ascii="Arial" w:eastAsia="Times New Roman" w:hAnsi="Arial" w:cs="Arial"/>
                <w:sz w:val="20"/>
                <w:szCs w:val="20"/>
              </w:rPr>
              <w:t xml:space="preserve"> Proračun RS – sredstva za financiranje </w:t>
            </w:r>
            <w:r w:rsidRPr="00025312">
              <w:rPr>
                <w:rFonts w:ascii="Arial" w:eastAsia="Times New Roman" w:hAnsi="Arial" w:cs="Arial"/>
                <w:sz w:val="20"/>
                <w:szCs w:val="20"/>
              </w:rPr>
              <w:lastRenderedPageBreak/>
              <w:t>redne dejavnosti</w:t>
            </w:r>
          </w:p>
        </w:tc>
        <w:tc>
          <w:tcPr>
            <w:tcW w:w="1554" w:type="dxa"/>
            <w:shd w:val="clear" w:color="auto" w:fill="auto"/>
          </w:tcPr>
          <w:p w14:paraId="35A22032" w14:textId="1B7DA7A5" w:rsidR="00CF2088" w:rsidRPr="00025312" w:rsidRDefault="00CF2088" w:rsidP="00CF2088">
            <w:pPr>
              <w:jc w:val="both"/>
              <w:rPr>
                <w:rFonts w:ascii="Arial" w:hAnsi="Arial" w:cs="Arial"/>
                <w:sz w:val="20"/>
                <w:szCs w:val="20"/>
              </w:rPr>
            </w:pPr>
            <w:r w:rsidRPr="00025312">
              <w:rPr>
                <w:rFonts w:ascii="Arial" w:eastAsia="Times New Roman" w:hAnsi="Arial" w:cs="Arial"/>
                <w:sz w:val="20"/>
                <w:szCs w:val="20"/>
              </w:rPr>
              <w:lastRenderedPageBreak/>
              <w:t>Dodatna sredstva niso predvidena</w:t>
            </w:r>
          </w:p>
        </w:tc>
        <w:tc>
          <w:tcPr>
            <w:tcW w:w="1451" w:type="dxa"/>
            <w:shd w:val="clear" w:color="auto" w:fill="auto"/>
          </w:tcPr>
          <w:p w14:paraId="5FEEBF2F" w14:textId="12E5E8E4" w:rsidR="00CF2088" w:rsidRDefault="00CF2088" w:rsidP="00CF2088">
            <w:pPr>
              <w:jc w:val="both"/>
              <w:rPr>
                <w:rFonts w:ascii="Arial" w:hAnsi="Arial" w:cs="Arial"/>
                <w:sz w:val="20"/>
                <w:szCs w:val="20"/>
              </w:rPr>
            </w:pPr>
            <w:r>
              <w:rPr>
                <w:rFonts w:ascii="Arial" w:hAnsi="Arial" w:cs="Arial"/>
                <w:sz w:val="20"/>
                <w:szCs w:val="20"/>
              </w:rPr>
              <w:t>3</w:t>
            </w:r>
            <w:r w:rsidR="00C868D4">
              <w:rPr>
                <w:rFonts w:ascii="Arial" w:hAnsi="Arial" w:cs="Arial"/>
                <w:sz w:val="20"/>
                <w:szCs w:val="20"/>
              </w:rPr>
              <w:t>0</w:t>
            </w:r>
            <w:r>
              <w:rPr>
                <w:rFonts w:ascii="Arial" w:hAnsi="Arial" w:cs="Arial"/>
                <w:sz w:val="20"/>
                <w:szCs w:val="20"/>
              </w:rPr>
              <w:t>.</w:t>
            </w:r>
            <w:r w:rsidR="00653001">
              <w:rPr>
                <w:rFonts w:ascii="Arial" w:hAnsi="Arial" w:cs="Arial"/>
                <w:sz w:val="20"/>
                <w:szCs w:val="20"/>
              </w:rPr>
              <w:t xml:space="preserve"> </w:t>
            </w:r>
            <w:r w:rsidR="00C868D4">
              <w:rPr>
                <w:rFonts w:ascii="Arial" w:hAnsi="Arial" w:cs="Arial"/>
                <w:sz w:val="20"/>
                <w:szCs w:val="20"/>
              </w:rPr>
              <w:t>6</w:t>
            </w:r>
            <w:r>
              <w:rPr>
                <w:rFonts w:ascii="Arial" w:hAnsi="Arial" w:cs="Arial"/>
                <w:sz w:val="20"/>
                <w:szCs w:val="20"/>
              </w:rPr>
              <w:t>.</w:t>
            </w:r>
            <w:r w:rsidR="00653001">
              <w:rPr>
                <w:rFonts w:ascii="Arial" w:hAnsi="Arial" w:cs="Arial"/>
                <w:sz w:val="20"/>
                <w:szCs w:val="20"/>
              </w:rPr>
              <w:t xml:space="preserve"> </w:t>
            </w:r>
            <w:r>
              <w:rPr>
                <w:rFonts w:ascii="Arial" w:hAnsi="Arial" w:cs="Arial"/>
                <w:sz w:val="20"/>
                <w:szCs w:val="20"/>
              </w:rPr>
              <w:t>202</w:t>
            </w:r>
            <w:r w:rsidR="00C868D4">
              <w:rPr>
                <w:rFonts w:ascii="Arial" w:hAnsi="Arial" w:cs="Arial"/>
                <w:sz w:val="20"/>
                <w:szCs w:val="20"/>
              </w:rPr>
              <w:t>4</w:t>
            </w:r>
            <w:r>
              <w:rPr>
                <w:rFonts w:ascii="Arial" w:hAnsi="Arial" w:cs="Arial"/>
                <w:sz w:val="20"/>
                <w:szCs w:val="20"/>
              </w:rPr>
              <w:t xml:space="preserve"> (i</w:t>
            </w:r>
            <w:r w:rsidRPr="00025312">
              <w:rPr>
                <w:rFonts w:ascii="Arial" w:hAnsi="Arial" w:cs="Arial"/>
                <w:sz w:val="20"/>
                <w:szCs w:val="20"/>
              </w:rPr>
              <w:t>menovane delovn</w:t>
            </w:r>
            <w:r>
              <w:rPr>
                <w:rFonts w:ascii="Arial" w:hAnsi="Arial" w:cs="Arial"/>
                <w:sz w:val="20"/>
                <w:szCs w:val="20"/>
              </w:rPr>
              <w:t>e</w:t>
            </w:r>
            <w:r w:rsidRPr="00025312">
              <w:rPr>
                <w:rFonts w:ascii="Arial" w:hAnsi="Arial" w:cs="Arial"/>
                <w:sz w:val="20"/>
                <w:szCs w:val="20"/>
              </w:rPr>
              <w:t xml:space="preserve"> skupin</w:t>
            </w:r>
            <w:r>
              <w:rPr>
                <w:rFonts w:ascii="Arial" w:hAnsi="Arial" w:cs="Arial"/>
                <w:sz w:val="20"/>
                <w:szCs w:val="20"/>
              </w:rPr>
              <w:t>e</w:t>
            </w:r>
            <w:r w:rsidRPr="00025312">
              <w:rPr>
                <w:rFonts w:ascii="Arial" w:hAnsi="Arial" w:cs="Arial"/>
                <w:sz w:val="20"/>
                <w:szCs w:val="20"/>
              </w:rPr>
              <w:t xml:space="preserve"> za </w:t>
            </w:r>
            <w:r>
              <w:rPr>
                <w:rFonts w:ascii="Arial" w:hAnsi="Arial" w:cs="Arial"/>
                <w:sz w:val="20"/>
                <w:szCs w:val="20"/>
              </w:rPr>
              <w:lastRenderedPageBreak/>
              <w:t xml:space="preserve">vsaj eno </w:t>
            </w:r>
            <w:r w:rsidRPr="00025312">
              <w:rPr>
                <w:rFonts w:ascii="Arial" w:hAnsi="Arial" w:cs="Arial"/>
                <w:sz w:val="20"/>
                <w:szCs w:val="20"/>
              </w:rPr>
              <w:t xml:space="preserve"> SVS</w:t>
            </w:r>
            <w:r>
              <w:rPr>
                <w:rFonts w:ascii="Arial" w:hAnsi="Arial" w:cs="Arial"/>
                <w:sz w:val="20"/>
                <w:szCs w:val="20"/>
              </w:rPr>
              <w:t xml:space="preserve">), </w:t>
            </w:r>
          </w:p>
          <w:p w14:paraId="0DBC0456" w14:textId="16EF8F6C" w:rsidR="00CF2088" w:rsidRDefault="00653001" w:rsidP="00CF2088">
            <w:pPr>
              <w:jc w:val="both"/>
              <w:rPr>
                <w:rFonts w:ascii="Arial" w:hAnsi="Arial" w:cs="Arial"/>
                <w:sz w:val="20"/>
                <w:szCs w:val="20"/>
              </w:rPr>
            </w:pPr>
            <w:r>
              <w:rPr>
                <w:rFonts w:ascii="Arial" w:hAnsi="Arial" w:cs="Arial"/>
                <w:sz w:val="20"/>
                <w:szCs w:val="20"/>
              </w:rPr>
              <w:t xml:space="preserve">31. 12. </w:t>
            </w:r>
            <w:r w:rsidR="00CF2088">
              <w:rPr>
                <w:rFonts w:ascii="Arial" w:hAnsi="Arial" w:cs="Arial"/>
                <w:sz w:val="20"/>
                <w:szCs w:val="20"/>
              </w:rPr>
              <w:t>2024</w:t>
            </w:r>
            <w:r w:rsidR="00CF2088" w:rsidRPr="00025312">
              <w:rPr>
                <w:rFonts w:ascii="Arial" w:hAnsi="Arial" w:cs="Arial"/>
                <w:sz w:val="20"/>
                <w:szCs w:val="20"/>
              </w:rPr>
              <w:t xml:space="preserve"> </w:t>
            </w:r>
            <w:r w:rsidR="00CF2088">
              <w:rPr>
                <w:rFonts w:ascii="Arial" w:hAnsi="Arial" w:cs="Arial"/>
                <w:sz w:val="20"/>
                <w:szCs w:val="20"/>
              </w:rPr>
              <w:t>(i</w:t>
            </w:r>
            <w:r w:rsidR="00CF2088" w:rsidRPr="00025312">
              <w:rPr>
                <w:rFonts w:ascii="Arial" w:hAnsi="Arial" w:cs="Arial"/>
                <w:sz w:val="20"/>
                <w:szCs w:val="20"/>
              </w:rPr>
              <w:t>zvedena analiza</w:t>
            </w:r>
            <w:r w:rsidR="00CF2088">
              <w:rPr>
                <w:rFonts w:ascii="Arial" w:hAnsi="Arial" w:cs="Arial"/>
                <w:sz w:val="20"/>
                <w:szCs w:val="20"/>
              </w:rPr>
              <w:t>),</w:t>
            </w:r>
          </w:p>
          <w:p w14:paraId="27B9FCA7" w14:textId="50187F0D" w:rsidR="00CF2088" w:rsidRPr="00025312" w:rsidRDefault="00CF2088" w:rsidP="00CF2088">
            <w:pPr>
              <w:jc w:val="both"/>
              <w:rPr>
                <w:rFonts w:ascii="Arial" w:hAnsi="Arial" w:cs="Arial"/>
                <w:sz w:val="20"/>
                <w:szCs w:val="20"/>
              </w:rPr>
            </w:pPr>
            <w:r>
              <w:rPr>
                <w:rFonts w:ascii="Arial" w:hAnsi="Arial" w:cs="Arial"/>
                <w:sz w:val="20"/>
                <w:szCs w:val="20"/>
              </w:rPr>
              <w:t>30.</w:t>
            </w:r>
            <w:r w:rsidR="00653001">
              <w:rPr>
                <w:rFonts w:ascii="Arial" w:hAnsi="Arial" w:cs="Arial"/>
                <w:sz w:val="20"/>
                <w:szCs w:val="20"/>
              </w:rPr>
              <w:t xml:space="preserve"> </w:t>
            </w:r>
            <w:r>
              <w:rPr>
                <w:rFonts w:ascii="Arial" w:hAnsi="Arial" w:cs="Arial"/>
                <w:sz w:val="20"/>
                <w:szCs w:val="20"/>
              </w:rPr>
              <w:t>6.</w:t>
            </w:r>
            <w:r w:rsidR="00653001">
              <w:rPr>
                <w:rFonts w:ascii="Arial" w:hAnsi="Arial" w:cs="Arial"/>
                <w:sz w:val="20"/>
                <w:szCs w:val="20"/>
              </w:rPr>
              <w:t xml:space="preserve"> </w:t>
            </w:r>
            <w:r>
              <w:rPr>
                <w:rFonts w:ascii="Arial" w:hAnsi="Arial" w:cs="Arial"/>
                <w:sz w:val="20"/>
                <w:szCs w:val="20"/>
              </w:rPr>
              <w:t>2025 (</w:t>
            </w:r>
            <w:r w:rsidRPr="00025312">
              <w:rPr>
                <w:rFonts w:ascii="Arial" w:hAnsi="Arial" w:cs="Arial"/>
                <w:sz w:val="20"/>
                <w:szCs w:val="20"/>
              </w:rPr>
              <w:t xml:space="preserve">vsebinska nadgradnja </w:t>
            </w:r>
            <w:r>
              <w:rPr>
                <w:rFonts w:ascii="Arial" w:hAnsi="Arial" w:cs="Arial"/>
                <w:sz w:val="20"/>
                <w:szCs w:val="20"/>
              </w:rPr>
              <w:t xml:space="preserve">vsaj ene </w:t>
            </w:r>
            <w:r w:rsidRPr="00025312">
              <w:rPr>
                <w:rFonts w:ascii="Arial" w:hAnsi="Arial" w:cs="Arial"/>
                <w:sz w:val="20"/>
                <w:szCs w:val="20"/>
              </w:rPr>
              <w:t>SVS</w:t>
            </w:r>
            <w:r>
              <w:rPr>
                <w:rFonts w:ascii="Arial" w:hAnsi="Arial" w:cs="Arial"/>
                <w:sz w:val="20"/>
                <w:szCs w:val="20"/>
              </w:rPr>
              <w:t>)</w:t>
            </w:r>
            <w:r w:rsidRPr="00025312">
              <w:rPr>
                <w:rFonts w:ascii="Arial" w:hAnsi="Arial" w:cs="Arial"/>
                <w:sz w:val="20"/>
                <w:szCs w:val="20"/>
              </w:rPr>
              <w:t xml:space="preserve"> </w:t>
            </w:r>
          </w:p>
        </w:tc>
        <w:tc>
          <w:tcPr>
            <w:tcW w:w="2239" w:type="dxa"/>
            <w:shd w:val="clear" w:color="auto" w:fill="auto"/>
          </w:tcPr>
          <w:p w14:paraId="142119C5" w14:textId="77777777" w:rsidR="00CF2088" w:rsidRDefault="00CF2088" w:rsidP="007C7DE1">
            <w:pPr>
              <w:jc w:val="both"/>
              <w:rPr>
                <w:rFonts w:ascii="Arial" w:hAnsi="Arial" w:cs="Arial"/>
                <w:sz w:val="20"/>
                <w:szCs w:val="20"/>
              </w:rPr>
            </w:pPr>
            <w:r w:rsidRPr="00025312">
              <w:rPr>
                <w:rFonts w:ascii="Arial" w:hAnsi="Arial" w:cs="Arial"/>
                <w:sz w:val="20"/>
                <w:szCs w:val="20"/>
              </w:rPr>
              <w:lastRenderedPageBreak/>
              <w:t>Imenovane delovn</w:t>
            </w:r>
            <w:r>
              <w:rPr>
                <w:rFonts w:ascii="Arial" w:hAnsi="Arial" w:cs="Arial"/>
                <w:sz w:val="20"/>
                <w:szCs w:val="20"/>
              </w:rPr>
              <w:t>e</w:t>
            </w:r>
            <w:r w:rsidRPr="00025312">
              <w:rPr>
                <w:rFonts w:ascii="Arial" w:hAnsi="Arial" w:cs="Arial"/>
                <w:sz w:val="20"/>
                <w:szCs w:val="20"/>
              </w:rPr>
              <w:t xml:space="preserve"> skupin</w:t>
            </w:r>
            <w:r>
              <w:rPr>
                <w:rFonts w:ascii="Arial" w:hAnsi="Arial" w:cs="Arial"/>
                <w:sz w:val="20"/>
                <w:szCs w:val="20"/>
              </w:rPr>
              <w:t>e</w:t>
            </w:r>
            <w:r w:rsidRPr="00025312">
              <w:rPr>
                <w:rFonts w:ascii="Arial" w:hAnsi="Arial" w:cs="Arial"/>
                <w:sz w:val="20"/>
                <w:szCs w:val="20"/>
              </w:rPr>
              <w:t xml:space="preserve"> za </w:t>
            </w:r>
            <w:r>
              <w:rPr>
                <w:rFonts w:ascii="Arial" w:hAnsi="Arial" w:cs="Arial"/>
                <w:sz w:val="20"/>
                <w:szCs w:val="20"/>
              </w:rPr>
              <w:t xml:space="preserve">vsaj eno </w:t>
            </w:r>
            <w:r w:rsidRPr="00025312">
              <w:rPr>
                <w:rFonts w:ascii="Arial" w:hAnsi="Arial" w:cs="Arial"/>
                <w:sz w:val="20"/>
                <w:szCs w:val="20"/>
              </w:rPr>
              <w:t xml:space="preserve"> SVS</w:t>
            </w:r>
            <w:r>
              <w:rPr>
                <w:rFonts w:ascii="Arial" w:hAnsi="Arial" w:cs="Arial"/>
                <w:sz w:val="20"/>
                <w:szCs w:val="20"/>
              </w:rPr>
              <w:t xml:space="preserve">, </w:t>
            </w:r>
          </w:p>
          <w:p w14:paraId="3A0EDD63" w14:textId="626B1198" w:rsidR="00CF2088" w:rsidRDefault="00CF2088" w:rsidP="007C7DE1">
            <w:pPr>
              <w:jc w:val="both"/>
              <w:rPr>
                <w:rFonts w:ascii="Arial" w:hAnsi="Arial" w:cs="Arial"/>
                <w:sz w:val="20"/>
                <w:szCs w:val="20"/>
              </w:rPr>
            </w:pPr>
            <w:r>
              <w:rPr>
                <w:rFonts w:ascii="Arial" w:hAnsi="Arial" w:cs="Arial"/>
                <w:sz w:val="20"/>
                <w:szCs w:val="20"/>
              </w:rPr>
              <w:t>i</w:t>
            </w:r>
            <w:r w:rsidRPr="00025312">
              <w:rPr>
                <w:rFonts w:ascii="Arial" w:hAnsi="Arial" w:cs="Arial"/>
                <w:sz w:val="20"/>
                <w:szCs w:val="20"/>
              </w:rPr>
              <w:t>zvedena analiza</w:t>
            </w:r>
            <w:r>
              <w:rPr>
                <w:rFonts w:ascii="Arial" w:hAnsi="Arial" w:cs="Arial"/>
                <w:sz w:val="20"/>
                <w:szCs w:val="20"/>
              </w:rPr>
              <w:t xml:space="preserve">, </w:t>
            </w:r>
          </w:p>
          <w:p w14:paraId="251E4805" w14:textId="3E1543ED" w:rsidR="00CF2088" w:rsidRPr="00025312" w:rsidRDefault="00CF2088" w:rsidP="007C7DE1">
            <w:pPr>
              <w:jc w:val="both"/>
              <w:rPr>
                <w:rFonts w:ascii="Arial" w:hAnsi="Arial" w:cs="Arial"/>
                <w:sz w:val="20"/>
                <w:szCs w:val="20"/>
              </w:rPr>
            </w:pPr>
            <w:r w:rsidRPr="00025312">
              <w:rPr>
                <w:rFonts w:ascii="Arial" w:hAnsi="Arial" w:cs="Arial"/>
                <w:sz w:val="20"/>
                <w:szCs w:val="20"/>
              </w:rPr>
              <w:lastRenderedPageBreak/>
              <w:t xml:space="preserve">vsebinska nadgradnja </w:t>
            </w:r>
            <w:r>
              <w:rPr>
                <w:rFonts w:ascii="Arial" w:hAnsi="Arial" w:cs="Arial"/>
                <w:sz w:val="20"/>
                <w:szCs w:val="20"/>
              </w:rPr>
              <w:t xml:space="preserve">vsaj ene </w:t>
            </w:r>
            <w:r w:rsidRPr="00025312">
              <w:rPr>
                <w:rFonts w:ascii="Arial" w:hAnsi="Arial" w:cs="Arial"/>
                <w:sz w:val="20"/>
                <w:szCs w:val="20"/>
              </w:rPr>
              <w:t>SVS</w:t>
            </w:r>
            <w:r w:rsidR="003B43B7">
              <w:rPr>
                <w:rFonts w:ascii="Arial" w:hAnsi="Arial" w:cs="Arial"/>
                <w:sz w:val="20"/>
                <w:szCs w:val="20"/>
              </w:rPr>
              <w:t>.</w:t>
            </w:r>
          </w:p>
        </w:tc>
      </w:tr>
      <w:tr w:rsidR="00CF2088" w:rsidRPr="00025312" w14:paraId="02FA495C" w14:textId="77777777" w:rsidTr="000057CC">
        <w:tc>
          <w:tcPr>
            <w:tcW w:w="2074" w:type="dxa"/>
            <w:shd w:val="clear" w:color="auto" w:fill="auto"/>
          </w:tcPr>
          <w:p w14:paraId="44F710D0" w14:textId="38793823" w:rsidR="00CF2088" w:rsidRPr="00DA664D" w:rsidRDefault="00CF2088" w:rsidP="00CF2088">
            <w:pPr>
              <w:jc w:val="both"/>
              <w:rPr>
                <w:rFonts w:ascii="Arial" w:hAnsi="Arial" w:cs="Arial"/>
                <w:i/>
                <w:iCs/>
                <w:sz w:val="20"/>
                <w:szCs w:val="20"/>
              </w:rPr>
            </w:pPr>
            <w:r w:rsidRPr="00DA664D">
              <w:rPr>
                <w:rFonts w:ascii="Arial" w:hAnsi="Arial" w:cs="Arial"/>
                <w:i/>
                <w:iCs/>
                <w:sz w:val="20"/>
                <w:szCs w:val="20"/>
              </w:rPr>
              <w:lastRenderedPageBreak/>
              <w:t>Ukrep 2.</w:t>
            </w:r>
            <w:r w:rsidR="00144EF1">
              <w:rPr>
                <w:rFonts w:ascii="Arial" w:hAnsi="Arial" w:cs="Arial"/>
                <w:i/>
                <w:iCs/>
                <w:sz w:val="20"/>
                <w:szCs w:val="20"/>
              </w:rPr>
              <w:t>19</w:t>
            </w:r>
            <w:r w:rsidRPr="004B62BA">
              <w:rPr>
                <w:rFonts w:ascii="Arial" w:hAnsi="Arial" w:cs="Arial"/>
                <w:i/>
                <w:iCs/>
                <w:sz w:val="20"/>
                <w:szCs w:val="20"/>
              </w:rPr>
              <w:t>:</w:t>
            </w:r>
            <w:r w:rsidRPr="00DA664D">
              <w:rPr>
                <w:rFonts w:ascii="Arial" w:hAnsi="Arial" w:cs="Arial"/>
                <w:i/>
                <w:iCs/>
                <w:sz w:val="20"/>
                <w:szCs w:val="20"/>
              </w:rPr>
              <w:t xml:space="preserve"> </w:t>
            </w:r>
          </w:p>
          <w:p w14:paraId="3F9EE02B" w14:textId="554CDF5E" w:rsidR="00CF2088" w:rsidRPr="00DA664D" w:rsidRDefault="00CF2088" w:rsidP="00CF2088">
            <w:pPr>
              <w:jc w:val="both"/>
              <w:rPr>
                <w:rFonts w:ascii="Arial" w:hAnsi="Arial" w:cs="Arial"/>
                <w:i/>
                <w:iCs/>
                <w:sz w:val="20"/>
                <w:szCs w:val="20"/>
                <w:highlight w:val="yellow"/>
              </w:rPr>
            </w:pPr>
            <w:r w:rsidRPr="00DA664D">
              <w:rPr>
                <w:rFonts w:ascii="Arial" w:hAnsi="Arial" w:cs="Arial"/>
                <w:i/>
                <w:iCs/>
                <w:sz w:val="20"/>
                <w:szCs w:val="20"/>
              </w:rPr>
              <w:t xml:space="preserve">Vzpostavitev mobilne službe na vseh CSD s terenskim delom </w:t>
            </w:r>
          </w:p>
        </w:tc>
        <w:tc>
          <w:tcPr>
            <w:tcW w:w="2289" w:type="dxa"/>
            <w:shd w:val="clear" w:color="auto" w:fill="auto"/>
          </w:tcPr>
          <w:p w14:paraId="4D0A96A1" w14:textId="0121F0E5" w:rsidR="00CF2088" w:rsidRPr="00025312" w:rsidRDefault="00CF2088" w:rsidP="00CF2088">
            <w:pPr>
              <w:jc w:val="both"/>
              <w:rPr>
                <w:rFonts w:ascii="Arial" w:hAnsi="Arial" w:cs="Arial"/>
                <w:sz w:val="20"/>
                <w:szCs w:val="20"/>
              </w:rPr>
            </w:pPr>
            <w:r w:rsidRPr="00025312">
              <w:rPr>
                <w:rFonts w:ascii="Arial" w:hAnsi="Arial" w:cs="Arial"/>
                <w:sz w:val="20"/>
                <w:szCs w:val="20"/>
              </w:rPr>
              <w:t xml:space="preserve">Strokovno delo na področju socialnega varstva je potrebno izvajati tudi na terenu, saj se tako hitreje  ugotovi stiske ljudi in pogosto prepreči nastanek hujših težav. </w:t>
            </w:r>
          </w:p>
        </w:tc>
        <w:tc>
          <w:tcPr>
            <w:tcW w:w="1184" w:type="dxa"/>
            <w:shd w:val="clear" w:color="auto" w:fill="auto"/>
          </w:tcPr>
          <w:p w14:paraId="2A41837E" w14:textId="0E232935" w:rsidR="00CF2088" w:rsidRPr="00025312" w:rsidRDefault="00CF2088" w:rsidP="00CF2088">
            <w:pPr>
              <w:jc w:val="both"/>
              <w:rPr>
                <w:rFonts w:ascii="Arial" w:hAnsi="Arial" w:cs="Arial"/>
                <w:sz w:val="20"/>
                <w:szCs w:val="20"/>
              </w:rPr>
            </w:pPr>
            <w:r w:rsidRPr="00025312">
              <w:rPr>
                <w:rFonts w:ascii="Arial" w:hAnsi="Arial" w:cs="Arial"/>
                <w:sz w:val="20"/>
                <w:szCs w:val="20"/>
              </w:rPr>
              <w:t>MDDSZ</w:t>
            </w:r>
          </w:p>
        </w:tc>
        <w:tc>
          <w:tcPr>
            <w:tcW w:w="1862" w:type="dxa"/>
            <w:shd w:val="clear" w:color="auto" w:fill="auto"/>
          </w:tcPr>
          <w:p w14:paraId="2E5E4CEB" w14:textId="75F08994" w:rsidR="00CF2088" w:rsidRPr="00025312" w:rsidRDefault="00CF2088" w:rsidP="00CF2088">
            <w:pPr>
              <w:jc w:val="both"/>
              <w:rPr>
                <w:rFonts w:ascii="Arial" w:hAnsi="Arial" w:cs="Arial"/>
                <w:sz w:val="20"/>
                <w:szCs w:val="20"/>
              </w:rPr>
            </w:pPr>
            <w:r w:rsidRPr="00025312">
              <w:rPr>
                <w:rFonts w:ascii="Arial" w:hAnsi="Arial" w:cs="Arial"/>
                <w:sz w:val="20"/>
                <w:szCs w:val="20"/>
              </w:rPr>
              <w:t>CSD, SCSD</w:t>
            </w:r>
          </w:p>
        </w:tc>
        <w:tc>
          <w:tcPr>
            <w:tcW w:w="1517" w:type="dxa"/>
            <w:shd w:val="clear" w:color="auto" w:fill="auto"/>
          </w:tcPr>
          <w:p w14:paraId="6BC9C0F4" w14:textId="180815AD" w:rsidR="00CF2088" w:rsidRPr="00C85827" w:rsidRDefault="00CF2088" w:rsidP="00CF2088">
            <w:pPr>
              <w:jc w:val="both"/>
              <w:rPr>
                <w:rFonts w:ascii="Arial" w:hAnsi="Arial" w:cs="Arial"/>
                <w:sz w:val="20"/>
                <w:szCs w:val="20"/>
              </w:rPr>
            </w:pPr>
            <w:r w:rsidRPr="00C85827">
              <w:rPr>
                <w:rFonts w:ascii="Arial" w:hAnsi="Arial" w:cs="Arial"/>
                <w:sz w:val="20"/>
                <w:szCs w:val="20"/>
              </w:rPr>
              <w:t xml:space="preserve">OP  </w:t>
            </w:r>
          </w:p>
          <w:p w14:paraId="17E53B19" w14:textId="7EF884F8" w:rsidR="00CF2088" w:rsidRPr="00C85827" w:rsidRDefault="00CF2088" w:rsidP="00CF2088">
            <w:pPr>
              <w:jc w:val="both"/>
              <w:rPr>
                <w:rFonts w:ascii="Arial" w:hAnsi="Arial" w:cs="Arial"/>
                <w:sz w:val="20"/>
                <w:szCs w:val="20"/>
              </w:rPr>
            </w:pPr>
            <w:r w:rsidRPr="00C85827">
              <w:rPr>
                <w:rFonts w:ascii="Arial" w:hAnsi="Arial" w:cs="Arial"/>
                <w:sz w:val="20"/>
                <w:szCs w:val="20"/>
              </w:rPr>
              <w:t>2021-2027</w:t>
            </w:r>
          </w:p>
          <w:p w14:paraId="72B9AC88" w14:textId="7E457697" w:rsidR="00CF2088" w:rsidRPr="00C85827" w:rsidRDefault="00CF2088" w:rsidP="00CF2088">
            <w:pPr>
              <w:jc w:val="both"/>
              <w:rPr>
                <w:rFonts w:ascii="Arial" w:hAnsi="Arial" w:cs="Arial"/>
                <w:sz w:val="20"/>
                <w:szCs w:val="20"/>
              </w:rPr>
            </w:pPr>
          </w:p>
        </w:tc>
        <w:tc>
          <w:tcPr>
            <w:tcW w:w="1554" w:type="dxa"/>
            <w:shd w:val="clear" w:color="auto" w:fill="auto"/>
          </w:tcPr>
          <w:p w14:paraId="41132FE0" w14:textId="77777777" w:rsidR="00CF2088" w:rsidRPr="00C85827" w:rsidRDefault="00CF2088" w:rsidP="00CF2088">
            <w:pPr>
              <w:jc w:val="both"/>
              <w:rPr>
                <w:rFonts w:ascii="Arial" w:hAnsi="Arial" w:cs="Arial"/>
                <w:sz w:val="20"/>
                <w:szCs w:val="20"/>
              </w:rPr>
            </w:pPr>
            <w:r w:rsidRPr="00C85827">
              <w:rPr>
                <w:rFonts w:ascii="Arial" w:hAnsi="Arial" w:cs="Arial"/>
                <w:sz w:val="20"/>
                <w:szCs w:val="20"/>
              </w:rPr>
              <w:t>1,5 mio EUR</w:t>
            </w:r>
          </w:p>
          <w:p w14:paraId="581CE374" w14:textId="29B2A66D" w:rsidR="00CF2088" w:rsidRPr="00C85827" w:rsidRDefault="00CF2088" w:rsidP="00CF2088">
            <w:pPr>
              <w:jc w:val="both"/>
              <w:rPr>
                <w:rFonts w:ascii="Arial" w:hAnsi="Arial" w:cs="Arial"/>
                <w:sz w:val="20"/>
                <w:szCs w:val="20"/>
              </w:rPr>
            </w:pPr>
          </w:p>
        </w:tc>
        <w:tc>
          <w:tcPr>
            <w:tcW w:w="1451" w:type="dxa"/>
            <w:shd w:val="clear" w:color="auto" w:fill="auto"/>
          </w:tcPr>
          <w:p w14:paraId="1E47C863" w14:textId="5F4FD060" w:rsidR="00CF2088" w:rsidRDefault="00653001" w:rsidP="00CF2088">
            <w:pPr>
              <w:jc w:val="both"/>
              <w:rPr>
                <w:rFonts w:ascii="Arial" w:hAnsi="Arial" w:cs="Arial"/>
                <w:sz w:val="20"/>
                <w:szCs w:val="20"/>
              </w:rPr>
            </w:pPr>
            <w:r>
              <w:rPr>
                <w:rFonts w:ascii="Arial" w:hAnsi="Arial" w:cs="Arial"/>
                <w:sz w:val="20"/>
                <w:szCs w:val="20"/>
              </w:rPr>
              <w:t xml:space="preserve">31. 12. </w:t>
            </w:r>
            <w:r w:rsidR="00CF2088">
              <w:rPr>
                <w:rFonts w:ascii="Arial" w:hAnsi="Arial" w:cs="Arial"/>
                <w:sz w:val="20"/>
                <w:szCs w:val="20"/>
              </w:rPr>
              <w:t>2024 (izvedena a</w:t>
            </w:r>
            <w:r w:rsidR="00CF2088" w:rsidRPr="00025312">
              <w:rPr>
                <w:rFonts w:ascii="Arial" w:hAnsi="Arial" w:cs="Arial"/>
                <w:sz w:val="20"/>
                <w:szCs w:val="20"/>
              </w:rPr>
              <w:t>naliza področij dela CSD, na katerih je izkazana potreba po mobilni službi</w:t>
            </w:r>
            <w:r w:rsidR="00CF2088">
              <w:rPr>
                <w:rFonts w:ascii="Arial" w:hAnsi="Arial" w:cs="Arial"/>
                <w:sz w:val="20"/>
                <w:szCs w:val="20"/>
              </w:rPr>
              <w:t>),</w:t>
            </w:r>
          </w:p>
          <w:p w14:paraId="674EB154" w14:textId="12277643" w:rsidR="00CF2088" w:rsidRPr="00025312" w:rsidRDefault="00653001" w:rsidP="00CF2088">
            <w:pPr>
              <w:jc w:val="both"/>
              <w:rPr>
                <w:rFonts w:ascii="Arial" w:hAnsi="Arial" w:cs="Arial"/>
                <w:sz w:val="20"/>
                <w:szCs w:val="20"/>
              </w:rPr>
            </w:pPr>
            <w:r>
              <w:rPr>
                <w:rFonts w:ascii="Arial" w:hAnsi="Arial" w:cs="Arial"/>
                <w:sz w:val="20"/>
                <w:szCs w:val="20"/>
              </w:rPr>
              <w:t xml:space="preserve">31. 12. </w:t>
            </w:r>
            <w:r w:rsidR="00CF2088">
              <w:rPr>
                <w:rFonts w:ascii="Arial" w:hAnsi="Arial" w:cs="Arial"/>
                <w:sz w:val="20"/>
                <w:szCs w:val="20"/>
              </w:rPr>
              <w:t>2025 (s</w:t>
            </w:r>
            <w:r w:rsidR="00CF2088" w:rsidRPr="00025312">
              <w:rPr>
                <w:rFonts w:ascii="Arial" w:hAnsi="Arial" w:cs="Arial"/>
                <w:sz w:val="20"/>
                <w:szCs w:val="20"/>
              </w:rPr>
              <w:t>istematična priprava vsebin</w:t>
            </w:r>
            <w:r w:rsidR="00CF2088">
              <w:rPr>
                <w:rFonts w:ascii="Arial" w:hAnsi="Arial" w:cs="Arial"/>
                <w:sz w:val="20"/>
                <w:szCs w:val="20"/>
              </w:rPr>
              <w:t>)</w:t>
            </w:r>
          </w:p>
        </w:tc>
        <w:tc>
          <w:tcPr>
            <w:tcW w:w="2239" w:type="dxa"/>
            <w:shd w:val="clear" w:color="auto" w:fill="auto"/>
          </w:tcPr>
          <w:p w14:paraId="0D8946A9" w14:textId="77777777" w:rsidR="00CF2088" w:rsidRDefault="00CF2088" w:rsidP="007C7DE1">
            <w:pPr>
              <w:jc w:val="both"/>
              <w:rPr>
                <w:rFonts w:ascii="Arial" w:hAnsi="Arial" w:cs="Arial"/>
                <w:sz w:val="20"/>
                <w:szCs w:val="20"/>
              </w:rPr>
            </w:pPr>
            <w:r>
              <w:rPr>
                <w:rFonts w:ascii="Arial" w:hAnsi="Arial" w:cs="Arial"/>
                <w:sz w:val="20"/>
                <w:szCs w:val="20"/>
              </w:rPr>
              <w:t>Izvedena a</w:t>
            </w:r>
            <w:r w:rsidRPr="00025312">
              <w:rPr>
                <w:rFonts w:ascii="Arial" w:hAnsi="Arial" w:cs="Arial"/>
                <w:sz w:val="20"/>
                <w:szCs w:val="20"/>
              </w:rPr>
              <w:t>naliza področij dela CSD, na katerih je izkazana potreba po mobilni službi</w:t>
            </w:r>
            <w:r>
              <w:rPr>
                <w:rFonts w:ascii="Arial" w:hAnsi="Arial" w:cs="Arial"/>
                <w:sz w:val="20"/>
                <w:szCs w:val="20"/>
              </w:rPr>
              <w:t>,</w:t>
            </w:r>
          </w:p>
          <w:p w14:paraId="50F5DBB3" w14:textId="0EF091C7" w:rsidR="00CF2088" w:rsidRPr="00025312" w:rsidRDefault="00CF2088" w:rsidP="007C7DE1">
            <w:pPr>
              <w:jc w:val="both"/>
              <w:rPr>
                <w:rFonts w:ascii="Arial" w:hAnsi="Arial" w:cs="Arial"/>
                <w:sz w:val="20"/>
                <w:szCs w:val="20"/>
              </w:rPr>
            </w:pPr>
            <w:r>
              <w:rPr>
                <w:rFonts w:ascii="Arial" w:hAnsi="Arial" w:cs="Arial"/>
                <w:sz w:val="20"/>
                <w:szCs w:val="20"/>
              </w:rPr>
              <w:t>s</w:t>
            </w:r>
            <w:r w:rsidRPr="00025312">
              <w:rPr>
                <w:rFonts w:ascii="Arial" w:hAnsi="Arial" w:cs="Arial"/>
                <w:sz w:val="20"/>
                <w:szCs w:val="20"/>
              </w:rPr>
              <w:t xml:space="preserve">istematična priprava vsebin dela mobilne službe, pooblastil in </w:t>
            </w:r>
            <w:r>
              <w:rPr>
                <w:rFonts w:ascii="Arial" w:hAnsi="Arial" w:cs="Arial"/>
                <w:sz w:val="20"/>
                <w:szCs w:val="20"/>
              </w:rPr>
              <w:t xml:space="preserve">predlog posodobitve </w:t>
            </w:r>
            <w:r w:rsidRPr="00025312">
              <w:rPr>
                <w:rFonts w:ascii="Arial" w:hAnsi="Arial" w:cs="Arial"/>
                <w:sz w:val="20"/>
                <w:szCs w:val="20"/>
              </w:rPr>
              <w:t>organizacije dela</w:t>
            </w:r>
            <w:r w:rsidR="003B43B7">
              <w:rPr>
                <w:rFonts w:ascii="Arial" w:hAnsi="Arial" w:cs="Arial"/>
                <w:sz w:val="20"/>
                <w:szCs w:val="20"/>
              </w:rPr>
              <w:t>.</w:t>
            </w:r>
            <w:r>
              <w:rPr>
                <w:rFonts w:ascii="Arial" w:hAnsi="Arial" w:cs="Arial"/>
                <w:sz w:val="20"/>
                <w:szCs w:val="20"/>
              </w:rPr>
              <w:t xml:space="preserve"> </w:t>
            </w:r>
          </w:p>
        </w:tc>
      </w:tr>
      <w:tr w:rsidR="00CF2088" w:rsidRPr="00025312" w14:paraId="73076D39" w14:textId="77777777" w:rsidTr="000057CC">
        <w:tc>
          <w:tcPr>
            <w:tcW w:w="2074" w:type="dxa"/>
            <w:shd w:val="clear" w:color="auto" w:fill="auto"/>
          </w:tcPr>
          <w:p w14:paraId="28DA54E5" w14:textId="3E9E7FB0" w:rsidR="00CF2088" w:rsidRPr="006E5C7D" w:rsidRDefault="00CF2088" w:rsidP="00CF2088">
            <w:pPr>
              <w:jc w:val="both"/>
              <w:rPr>
                <w:rFonts w:ascii="Arial" w:hAnsi="Arial" w:cs="Arial"/>
                <w:i/>
                <w:iCs/>
                <w:sz w:val="20"/>
                <w:szCs w:val="20"/>
              </w:rPr>
            </w:pPr>
            <w:r w:rsidRPr="00DA664D">
              <w:rPr>
                <w:rFonts w:ascii="Arial" w:hAnsi="Arial" w:cs="Arial"/>
                <w:i/>
                <w:iCs/>
                <w:sz w:val="20"/>
                <w:szCs w:val="20"/>
              </w:rPr>
              <w:t>Ukrep: 2.</w:t>
            </w:r>
            <w:r>
              <w:rPr>
                <w:rFonts w:ascii="Arial" w:hAnsi="Arial" w:cs="Arial"/>
                <w:i/>
                <w:iCs/>
                <w:sz w:val="20"/>
                <w:szCs w:val="20"/>
              </w:rPr>
              <w:t>2</w:t>
            </w:r>
            <w:r w:rsidR="00144EF1">
              <w:rPr>
                <w:rFonts w:ascii="Arial" w:hAnsi="Arial" w:cs="Arial"/>
                <w:i/>
                <w:iCs/>
                <w:sz w:val="20"/>
                <w:szCs w:val="20"/>
              </w:rPr>
              <w:t>0</w:t>
            </w:r>
            <w:r w:rsidRPr="006E5C7D">
              <w:rPr>
                <w:rFonts w:ascii="Arial" w:hAnsi="Arial" w:cs="Arial"/>
                <w:i/>
                <w:iCs/>
                <w:sz w:val="20"/>
                <w:szCs w:val="20"/>
              </w:rPr>
              <w:t xml:space="preserve">: </w:t>
            </w:r>
          </w:p>
          <w:p w14:paraId="3C58AF58" w14:textId="5AF797F4" w:rsidR="00CF2088" w:rsidRPr="004B62BA" w:rsidRDefault="00CF2088" w:rsidP="00CF2088">
            <w:pPr>
              <w:jc w:val="both"/>
              <w:rPr>
                <w:rFonts w:ascii="Arial" w:hAnsi="Arial" w:cs="Arial"/>
                <w:i/>
                <w:iCs/>
                <w:sz w:val="20"/>
                <w:szCs w:val="20"/>
                <w:highlight w:val="yellow"/>
              </w:rPr>
            </w:pPr>
            <w:r w:rsidRPr="004B62BA">
              <w:rPr>
                <w:rFonts w:ascii="Arial" w:hAnsi="Arial" w:cs="Arial"/>
                <w:i/>
                <w:iCs/>
                <w:sz w:val="20"/>
                <w:szCs w:val="20"/>
              </w:rPr>
              <w:t xml:space="preserve">Posodobitev vsebin in izvedba izobraževanj za izpit za zastopnike pravic oseb na področju duševnega zdravja in za izpit za koordinatorje obravnave v skupnosti  </w:t>
            </w:r>
          </w:p>
        </w:tc>
        <w:tc>
          <w:tcPr>
            <w:tcW w:w="2289" w:type="dxa"/>
            <w:shd w:val="clear" w:color="auto" w:fill="auto"/>
          </w:tcPr>
          <w:p w14:paraId="678D3F69"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 xml:space="preserve">Pred opravljanjem dela morajo zastopniki pravic oseb na področju duševnega zdravja in koordinatorji obravnave v skupnosti opraviti ustrezno izobraževanje in izpit. Potrebna je posodobitev vsebin izobraževanja glede na spremenjene potrebe </w:t>
            </w:r>
            <w:r w:rsidRPr="00025312">
              <w:rPr>
                <w:rFonts w:ascii="Arial" w:hAnsi="Arial" w:cs="Arial"/>
                <w:sz w:val="20"/>
                <w:szCs w:val="20"/>
              </w:rPr>
              <w:lastRenderedPageBreak/>
              <w:t xml:space="preserve">oseb s težavami v duševnem zdravju, spremenjene družbene razmere in izkušnje pri izvajanju nalog zastopnikov in koordinatorjev v praksi. </w:t>
            </w:r>
          </w:p>
          <w:p w14:paraId="314B8A74" w14:textId="30C67BD5" w:rsidR="00CF2088" w:rsidRPr="00025312" w:rsidRDefault="00CF2088" w:rsidP="00CF2088">
            <w:pPr>
              <w:jc w:val="both"/>
              <w:rPr>
                <w:rFonts w:ascii="Arial" w:hAnsi="Arial" w:cs="Arial"/>
                <w:sz w:val="20"/>
                <w:szCs w:val="20"/>
              </w:rPr>
            </w:pPr>
            <w:r w:rsidRPr="00025312">
              <w:rPr>
                <w:rFonts w:ascii="Arial" w:hAnsi="Arial" w:cs="Arial"/>
                <w:sz w:val="20"/>
                <w:szCs w:val="20"/>
              </w:rPr>
              <w:t xml:space="preserve">Kontinuirano izvajanje izobraževanj za izpit za zastopnike pravic oseb na področju duševnega zdravja in za koordinatorje obravnave v skupnosti z namenom zagotavljanja ustrezne (širše) mreže. </w:t>
            </w:r>
          </w:p>
        </w:tc>
        <w:tc>
          <w:tcPr>
            <w:tcW w:w="1184" w:type="dxa"/>
            <w:shd w:val="clear" w:color="auto" w:fill="auto"/>
          </w:tcPr>
          <w:p w14:paraId="3A0B428E" w14:textId="4989684E" w:rsidR="00CF2088" w:rsidRPr="00025312" w:rsidRDefault="00CF2088" w:rsidP="00CF2088">
            <w:pPr>
              <w:jc w:val="both"/>
              <w:rPr>
                <w:rFonts w:ascii="Arial" w:hAnsi="Arial" w:cs="Arial"/>
                <w:sz w:val="20"/>
                <w:szCs w:val="20"/>
              </w:rPr>
            </w:pPr>
            <w:r w:rsidRPr="00025312">
              <w:rPr>
                <w:rFonts w:ascii="Arial" w:hAnsi="Arial" w:cs="Arial"/>
                <w:sz w:val="20"/>
                <w:szCs w:val="20"/>
              </w:rPr>
              <w:lastRenderedPageBreak/>
              <w:t>MDDSZ</w:t>
            </w:r>
          </w:p>
        </w:tc>
        <w:tc>
          <w:tcPr>
            <w:tcW w:w="1862" w:type="dxa"/>
            <w:shd w:val="clear" w:color="auto" w:fill="auto"/>
          </w:tcPr>
          <w:p w14:paraId="5D052730" w14:textId="1DB493A6" w:rsidR="00CF2088" w:rsidRPr="00025312" w:rsidRDefault="00CF2088" w:rsidP="00CF2088">
            <w:pPr>
              <w:jc w:val="both"/>
              <w:rPr>
                <w:rFonts w:ascii="Arial" w:hAnsi="Arial" w:cs="Arial"/>
                <w:sz w:val="20"/>
                <w:szCs w:val="20"/>
              </w:rPr>
            </w:pPr>
            <w:r w:rsidRPr="00025312">
              <w:rPr>
                <w:rFonts w:ascii="Arial" w:hAnsi="Arial" w:cs="Arial"/>
                <w:sz w:val="20"/>
                <w:szCs w:val="20"/>
              </w:rPr>
              <w:t>CSD, Posebni socialno varstveni zavodi (PSVZ), NVO, MZ, zastopniki pravic osebna področju duševnega zdravja</w:t>
            </w:r>
          </w:p>
        </w:tc>
        <w:tc>
          <w:tcPr>
            <w:tcW w:w="1517" w:type="dxa"/>
            <w:shd w:val="clear" w:color="auto" w:fill="auto"/>
          </w:tcPr>
          <w:p w14:paraId="5AA92158" w14:textId="3D7155D6" w:rsidR="00CF2088" w:rsidRPr="00C85827" w:rsidRDefault="00CF2088" w:rsidP="00CF2088">
            <w:pPr>
              <w:jc w:val="both"/>
              <w:rPr>
                <w:rFonts w:ascii="Arial" w:hAnsi="Arial" w:cs="Arial"/>
                <w:sz w:val="20"/>
                <w:szCs w:val="20"/>
              </w:rPr>
            </w:pPr>
            <w:r w:rsidRPr="00C85827">
              <w:rPr>
                <w:rFonts w:ascii="Arial" w:hAnsi="Arial" w:cs="Arial"/>
                <w:sz w:val="20"/>
                <w:szCs w:val="20"/>
              </w:rPr>
              <w:t xml:space="preserve">Proračun RS </w:t>
            </w:r>
          </w:p>
          <w:p w14:paraId="29BD41F8" w14:textId="28A3B52D" w:rsidR="00CF2088" w:rsidRPr="00C85827" w:rsidRDefault="00CF2088" w:rsidP="00CF2088">
            <w:pPr>
              <w:jc w:val="both"/>
              <w:rPr>
                <w:rFonts w:ascii="Arial" w:hAnsi="Arial" w:cs="Arial"/>
                <w:sz w:val="20"/>
                <w:szCs w:val="20"/>
              </w:rPr>
            </w:pPr>
          </w:p>
        </w:tc>
        <w:tc>
          <w:tcPr>
            <w:tcW w:w="1554" w:type="dxa"/>
            <w:shd w:val="clear" w:color="auto" w:fill="auto"/>
          </w:tcPr>
          <w:p w14:paraId="15F8FE48" w14:textId="77777777" w:rsidR="00CF2088" w:rsidRPr="00C85827" w:rsidRDefault="00CF2088" w:rsidP="00CF2088">
            <w:pPr>
              <w:jc w:val="both"/>
              <w:rPr>
                <w:rFonts w:ascii="Arial" w:hAnsi="Arial" w:cs="Arial"/>
                <w:sz w:val="20"/>
                <w:szCs w:val="20"/>
              </w:rPr>
            </w:pPr>
            <w:r w:rsidRPr="00C85827">
              <w:rPr>
                <w:rFonts w:ascii="Arial" w:hAnsi="Arial" w:cs="Arial"/>
                <w:sz w:val="20"/>
                <w:szCs w:val="20"/>
              </w:rPr>
              <w:t>Dodatna sredstva niso predvidena</w:t>
            </w:r>
          </w:p>
          <w:p w14:paraId="5C987F4A" w14:textId="690BDA10" w:rsidR="00CF2088" w:rsidRPr="00C85827" w:rsidRDefault="00CF2088" w:rsidP="00CF2088">
            <w:pPr>
              <w:jc w:val="both"/>
              <w:rPr>
                <w:rFonts w:ascii="Arial" w:hAnsi="Arial" w:cs="Arial"/>
                <w:sz w:val="20"/>
                <w:szCs w:val="20"/>
              </w:rPr>
            </w:pPr>
          </w:p>
        </w:tc>
        <w:tc>
          <w:tcPr>
            <w:tcW w:w="1451" w:type="dxa"/>
            <w:shd w:val="clear" w:color="auto" w:fill="auto"/>
          </w:tcPr>
          <w:p w14:paraId="71A1FB93" w14:textId="642B8E03" w:rsidR="00CF2088" w:rsidRDefault="00CF2088" w:rsidP="00CF2088">
            <w:pPr>
              <w:jc w:val="both"/>
              <w:rPr>
                <w:rFonts w:ascii="Arial" w:hAnsi="Arial" w:cs="Arial"/>
                <w:sz w:val="20"/>
                <w:szCs w:val="20"/>
              </w:rPr>
            </w:pPr>
            <w:r>
              <w:rPr>
                <w:rFonts w:ascii="Arial" w:hAnsi="Arial" w:cs="Arial"/>
                <w:sz w:val="20"/>
                <w:szCs w:val="20"/>
              </w:rPr>
              <w:t>30.</w:t>
            </w:r>
            <w:r w:rsidR="00653001">
              <w:rPr>
                <w:rFonts w:ascii="Arial" w:hAnsi="Arial" w:cs="Arial"/>
                <w:sz w:val="20"/>
                <w:szCs w:val="20"/>
              </w:rPr>
              <w:t xml:space="preserve"> </w:t>
            </w:r>
            <w:r>
              <w:rPr>
                <w:rFonts w:ascii="Arial" w:hAnsi="Arial" w:cs="Arial"/>
                <w:sz w:val="20"/>
                <w:szCs w:val="20"/>
              </w:rPr>
              <w:t>6.</w:t>
            </w:r>
            <w:r w:rsidR="00653001">
              <w:rPr>
                <w:rFonts w:ascii="Arial" w:hAnsi="Arial" w:cs="Arial"/>
                <w:sz w:val="20"/>
                <w:szCs w:val="20"/>
              </w:rPr>
              <w:t xml:space="preserve"> </w:t>
            </w:r>
            <w:r>
              <w:rPr>
                <w:rFonts w:ascii="Arial" w:hAnsi="Arial" w:cs="Arial"/>
                <w:sz w:val="20"/>
                <w:szCs w:val="20"/>
              </w:rPr>
              <w:t>2024 (pripravljena analiza</w:t>
            </w:r>
            <w:r w:rsidRPr="00025312">
              <w:rPr>
                <w:rFonts w:ascii="Arial" w:hAnsi="Arial" w:cs="Arial"/>
                <w:sz w:val="20"/>
                <w:szCs w:val="20"/>
              </w:rPr>
              <w:t xml:space="preserve"> vsebin izobraževanj za izpit</w:t>
            </w:r>
            <w:r>
              <w:rPr>
                <w:rFonts w:ascii="Arial" w:hAnsi="Arial" w:cs="Arial"/>
                <w:sz w:val="20"/>
                <w:szCs w:val="20"/>
              </w:rPr>
              <w:t xml:space="preserve"> za zastopnike in koordinatorje)</w:t>
            </w:r>
          </w:p>
          <w:p w14:paraId="431693AF" w14:textId="25719D13" w:rsidR="00CF2088" w:rsidRDefault="00CF2088" w:rsidP="00CF2088">
            <w:pPr>
              <w:jc w:val="both"/>
              <w:rPr>
                <w:rFonts w:ascii="Arial" w:hAnsi="Arial" w:cs="Arial"/>
                <w:sz w:val="20"/>
                <w:szCs w:val="20"/>
              </w:rPr>
            </w:pPr>
          </w:p>
          <w:p w14:paraId="12A3A8CA" w14:textId="2C57C7F7" w:rsidR="00CF2088" w:rsidRDefault="00CF2088" w:rsidP="00CF2088">
            <w:pPr>
              <w:jc w:val="both"/>
              <w:rPr>
                <w:rFonts w:ascii="Arial" w:hAnsi="Arial" w:cs="Arial"/>
                <w:sz w:val="20"/>
                <w:szCs w:val="20"/>
              </w:rPr>
            </w:pPr>
            <w:r>
              <w:rPr>
                <w:rFonts w:ascii="Arial" w:hAnsi="Arial" w:cs="Arial"/>
                <w:sz w:val="20"/>
                <w:szCs w:val="20"/>
              </w:rPr>
              <w:t>31.</w:t>
            </w:r>
            <w:r w:rsidR="00653001">
              <w:rPr>
                <w:rFonts w:ascii="Arial" w:hAnsi="Arial" w:cs="Arial"/>
                <w:sz w:val="20"/>
                <w:szCs w:val="20"/>
              </w:rPr>
              <w:t xml:space="preserve"> </w:t>
            </w:r>
            <w:r>
              <w:rPr>
                <w:rFonts w:ascii="Arial" w:hAnsi="Arial" w:cs="Arial"/>
                <w:sz w:val="20"/>
                <w:szCs w:val="20"/>
              </w:rPr>
              <w:t>12.</w:t>
            </w:r>
            <w:r w:rsidR="00653001">
              <w:rPr>
                <w:rFonts w:ascii="Arial" w:hAnsi="Arial" w:cs="Arial"/>
                <w:sz w:val="20"/>
                <w:szCs w:val="20"/>
              </w:rPr>
              <w:t xml:space="preserve"> </w:t>
            </w:r>
            <w:r>
              <w:rPr>
                <w:rFonts w:ascii="Arial" w:hAnsi="Arial" w:cs="Arial"/>
                <w:sz w:val="20"/>
                <w:szCs w:val="20"/>
              </w:rPr>
              <w:t xml:space="preserve">2024 (pripravljene spremembe </w:t>
            </w:r>
            <w:r>
              <w:rPr>
                <w:rFonts w:ascii="Arial" w:hAnsi="Arial" w:cs="Arial"/>
                <w:sz w:val="20"/>
                <w:szCs w:val="20"/>
              </w:rPr>
              <w:lastRenderedPageBreak/>
              <w:t>obeh Pravilnikov)</w:t>
            </w:r>
          </w:p>
          <w:p w14:paraId="6C916C82" w14:textId="03BEDD8B" w:rsidR="00CF2088" w:rsidRDefault="00CF2088" w:rsidP="00CF2088">
            <w:pPr>
              <w:jc w:val="both"/>
              <w:rPr>
                <w:rFonts w:ascii="Arial" w:hAnsi="Arial" w:cs="Arial"/>
                <w:sz w:val="20"/>
                <w:szCs w:val="20"/>
              </w:rPr>
            </w:pPr>
          </w:p>
          <w:p w14:paraId="61581C90" w14:textId="78D35281" w:rsidR="00CF2088" w:rsidRPr="00025312" w:rsidRDefault="00CF2088" w:rsidP="00CF2088">
            <w:pPr>
              <w:jc w:val="both"/>
              <w:rPr>
                <w:rFonts w:ascii="Arial" w:hAnsi="Arial" w:cs="Arial"/>
                <w:sz w:val="20"/>
                <w:szCs w:val="20"/>
              </w:rPr>
            </w:pPr>
            <w:r>
              <w:rPr>
                <w:rFonts w:ascii="Arial" w:hAnsi="Arial" w:cs="Arial"/>
                <w:sz w:val="20"/>
                <w:szCs w:val="20"/>
              </w:rPr>
              <w:t>31.</w:t>
            </w:r>
            <w:r w:rsidR="00653001">
              <w:rPr>
                <w:rFonts w:ascii="Arial" w:hAnsi="Arial" w:cs="Arial"/>
                <w:sz w:val="20"/>
                <w:szCs w:val="20"/>
              </w:rPr>
              <w:t xml:space="preserve"> </w:t>
            </w:r>
            <w:r>
              <w:rPr>
                <w:rFonts w:ascii="Arial" w:hAnsi="Arial" w:cs="Arial"/>
                <w:sz w:val="20"/>
                <w:szCs w:val="20"/>
              </w:rPr>
              <w:t>12.</w:t>
            </w:r>
            <w:r w:rsidR="00653001">
              <w:rPr>
                <w:rFonts w:ascii="Arial" w:hAnsi="Arial" w:cs="Arial"/>
                <w:sz w:val="20"/>
                <w:szCs w:val="20"/>
              </w:rPr>
              <w:t xml:space="preserve"> </w:t>
            </w:r>
            <w:r w:rsidRPr="00025312">
              <w:rPr>
                <w:rFonts w:ascii="Arial" w:hAnsi="Arial" w:cs="Arial"/>
                <w:sz w:val="20"/>
                <w:szCs w:val="20"/>
              </w:rPr>
              <w:t>2025</w:t>
            </w:r>
            <w:r>
              <w:rPr>
                <w:rFonts w:ascii="Arial" w:hAnsi="Arial" w:cs="Arial"/>
                <w:sz w:val="20"/>
                <w:szCs w:val="20"/>
              </w:rPr>
              <w:t xml:space="preserve"> (Izvedeno izobraževanje in imenovanje in delovanje </w:t>
            </w:r>
            <w:r w:rsidRPr="00025312">
              <w:rPr>
                <w:rFonts w:ascii="Arial" w:hAnsi="Arial" w:cs="Arial"/>
                <w:sz w:val="20"/>
                <w:szCs w:val="20"/>
              </w:rPr>
              <w:t>vsaj 18 zastopnikov pravic oseb na področju duševnega zdravja</w:t>
            </w:r>
            <w:r>
              <w:rPr>
                <w:rFonts w:ascii="Arial" w:hAnsi="Arial" w:cs="Arial"/>
                <w:sz w:val="20"/>
                <w:szCs w:val="20"/>
              </w:rPr>
              <w:t>)</w:t>
            </w:r>
          </w:p>
        </w:tc>
        <w:tc>
          <w:tcPr>
            <w:tcW w:w="2239" w:type="dxa"/>
            <w:shd w:val="clear" w:color="auto" w:fill="auto"/>
          </w:tcPr>
          <w:p w14:paraId="33625934" w14:textId="77777777" w:rsidR="00CF2088" w:rsidRDefault="00CF2088" w:rsidP="007C7DE1">
            <w:pPr>
              <w:rPr>
                <w:rFonts w:ascii="Arial" w:hAnsi="Arial" w:cs="Arial"/>
                <w:sz w:val="20"/>
                <w:szCs w:val="20"/>
              </w:rPr>
            </w:pPr>
            <w:r>
              <w:rPr>
                <w:rFonts w:ascii="Arial" w:hAnsi="Arial" w:cs="Arial"/>
                <w:sz w:val="20"/>
                <w:szCs w:val="20"/>
              </w:rPr>
              <w:lastRenderedPageBreak/>
              <w:t>Pripravljena analiza</w:t>
            </w:r>
            <w:r w:rsidRPr="00025312">
              <w:rPr>
                <w:rFonts w:ascii="Arial" w:hAnsi="Arial" w:cs="Arial"/>
                <w:sz w:val="20"/>
                <w:szCs w:val="20"/>
              </w:rPr>
              <w:t xml:space="preserve"> vsebin izobraževanj za izpit za zastopnike pravic oseb na področju duševnega zdravja in za izpit za koordinatorje obravnave v skupnosti</w:t>
            </w:r>
            <w:r>
              <w:rPr>
                <w:rFonts w:ascii="Arial" w:hAnsi="Arial" w:cs="Arial"/>
                <w:sz w:val="20"/>
                <w:szCs w:val="20"/>
              </w:rPr>
              <w:t xml:space="preserve">; </w:t>
            </w:r>
          </w:p>
          <w:p w14:paraId="2108172E" w14:textId="5C39D0E6" w:rsidR="00CF2088" w:rsidRDefault="00CF2088" w:rsidP="007C7DE1">
            <w:pPr>
              <w:rPr>
                <w:rFonts w:ascii="Arial" w:hAnsi="Arial" w:cs="Arial"/>
                <w:sz w:val="20"/>
                <w:szCs w:val="20"/>
              </w:rPr>
            </w:pPr>
            <w:r>
              <w:rPr>
                <w:rFonts w:ascii="Arial" w:hAnsi="Arial" w:cs="Arial"/>
                <w:sz w:val="20"/>
                <w:szCs w:val="20"/>
              </w:rPr>
              <w:t xml:space="preserve">Pripravljene </w:t>
            </w:r>
            <w:r w:rsidRPr="00025312">
              <w:rPr>
                <w:rFonts w:ascii="Arial" w:hAnsi="Arial" w:cs="Arial"/>
                <w:sz w:val="20"/>
                <w:szCs w:val="20"/>
              </w:rPr>
              <w:t>sprememb</w:t>
            </w:r>
            <w:r>
              <w:rPr>
                <w:rFonts w:ascii="Arial" w:hAnsi="Arial" w:cs="Arial"/>
                <w:sz w:val="20"/>
                <w:szCs w:val="20"/>
              </w:rPr>
              <w:t>e</w:t>
            </w:r>
            <w:r w:rsidRPr="00025312">
              <w:rPr>
                <w:rFonts w:ascii="Arial" w:hAnsi="Arial" w:cs="Arial"/>
                <w:sz w:val="20"/>
                <w:szCs w:val="20"/>
              </w:rPr>
              <w:t xml:space="preserve"> Pravilnika o načinu in vsebini </w:t>
            </w:r>
            <w:r w:rsidRPr="00025312">
              <w:rPr>
                <w:rFonts w:ascii="Arial" w:hAnsi="Arial" w:cs="Arial"/>
                <w:sz w:val="20"/>
                <w:szCs w:val="20"/>
              </w:rPr>
              <w:lastRenderedPageBreak/>
              <w:t>obravnave v skupnosti ter vsebini, pogojih in načinu opravljanja izpita za koordinatorja obravnave v skupnosti in Pravilnika o merilih za določitev višine nagrade in za povrnitev stroškov za delo zastopnika pravic oseb na področju duševnega zdravja</w:t>
            </w:r>
            <w:r>
              <w:rPr>
                <w:rFonts w:ascii="Arial" w:hAnsi="Arial" w:cs="Arial"/>
                <w:sz w:val="20"/>
                <w:szCs w:val="20"/>
              </w:rPr>
              <w:t xml:space="preserve">; </w:t>
            </w:r>
          </w:p>
          <w:p w14:paraId="355161CA" w14:textId="104ACF87" w:rsidR="00CF2088" w:rsidRPr="00025312" w:rsidRDefault="00CF2088" w:rsidP="007C7DE1">
            <w:pPr>
              <w:rPr>
                <w:rFonts w:ascii="Arial" w:hAnsi="Arial" w:cs="Arial"/>
                <w:sz w:val="20"/>
                <w:szCs w:val="20"/>
              </w:rPr>
            </w:pPr>
            <w:r>
              <w:rPr>
                <w:rFonts w:ascii="Arial" w:hAnsi="Arial" w:cs="Arial"/>
                <w:sz w:val="20"/>
                <w:szCs w:val="20"/>
              </w:rPr>
              <w:t>i</w:t>
            </w:r>
            <w:r w:rsidRPr="00025312">
              <w:rPr>
                <w:rFonts w:ascii="Arial" w:hAnsi="Arial" w:cs="Arial"/>
                <w:sz w:val="20"/>
                <w:szCs w:val="20"/>
              </w:rPr>
              <w:t>zvedeno izobraževanje  za obe ciljni skupini: ciljna vrednost</w:t>
            </w:r>
            <w:r>
              <w:rPr>
                <w:rFonts w:ascii="Arial" w:hAnsi="Arial" w:cs="Arial"/>
                <w:sz w:val="20"/>
                <w:szCs w:val="20"/>
              </w:rPr>
              <w:t xml:space="preserve">: </w:t>
            </w:r>
            <w:r w:rsidRPr="00025312">
              <w:rPr>
                <w:rFonts w:ascii="Arial" w:hAnsi="Arial" w:cs="Arial"/>
                <w:sz w:val="20"/>
                <w:szCs w:val="20"/>
              </w:rPr>
              <w:t>2 x;</w:t>
            </w:r>
          </w:p>
          <w:p w14:paraId="0C4CA29F" w14:textId="4F95B1DC" w:rsidR="00CF2088" w:rsidRPr="00025312" w:rsidRDefault="00CF2088" w:rsidP="007C7DE1">
            <w:pPr>
              <w:jc w:val="both"/>
              <w:rPr>
                <w:rFonts w:ascii="Arial" w:hAnsi="Arial" w:cs="Arial"/>
                <w:sz w:val="20"/>
                <w:szCs w:val="20"/>
              </w:rPr>
            </w:pPr>
            <w:r w:rsidRPr="00025312">
              <w:rPr>
                <w:rFonts w:ascii="Arial" w:hAnsi="Arial" w:cs="Arial"/>
                <w:sz w:val="20"/>
                <w:szCs w:val="20"/>
              </w:rPr>
              <w:t>Imenovanih in aktivno delujočih vsaj 18 zastopnikov pravic oseb na področju duševnega zdravj</w:t>
            </w:r>
            <w:r>
              <w:rPr>
                <w:rFonts w:ascii="Arial" w:hAnsi="Arial" w:cs="Arial"/>
                <w:sz w:val="20"/>
                <w:szCs w:val="20"/>
              </w:rPr>
              <w:t>a</w:t>
            </w:r>
          </w:p>
        </w:tc>
      </w:tr>
      <w:tr w:rsidR="00CF2088" w:rsidRPr="00025312" w14:paraId="2404199C" w14:textId="77777777" w:rsidTr="000057CC">
        <w:tc>
          <w:tcPr>
            <w:tcW w:w="2074" w:type="dxa"/>
            <w:shd w:val="clear" w:color="auto" w:fill="auto"/>
          </w:tcPr>
          <w:p w14:paraId="04A06BC9" w14:textId="3A4E8D61" w:rsidR="00CF2088" w:rsidRPr="00F94C88" w:rsidRDefault="00CF2088" w:rsidP="00CF2088">
            <w:pPr>
              <w:jc w:val="both"/>
              <w:rPr>
                <w:rFonts w:ascii="Arial" w:hAnsi="Arial" w:cs="Arial"/>
                <w:i/>
                <w:iCs/>
                <w:sz w:val="20"/>
                <w:szCs w:val="20"/>
                <w:highlight w:val="yellow"/>
              </w:rPr>
            </w:pPr>
            <w:r w:rsidRPr="004B62BA">
              <w:rPr>
                <w:rFonts w:ascii="Arial" w:hAnsi="Arial" w:cs="Arial"/>
                <w:i/>
                <w:iCs/>
                <w:sz w:val="20"/>
                <w:szCs w:val="20"/>
              </w:rPr>
              <w:lastRenderedPageBreak/>
              <w:t>Ukrep: 2.</w:t>
            </w:r>
            <w:r>
              <w:rPr>
                <w:rFonts w:ascii="Arial" w:hAnsi="Arial" w:cs="Arial"/>
                <w:i/>
                <w:iCs/>
                <w:sz w:val="20"/>
                <w:szCs w:val="20"/>
              </w:rPr>
              <w:t>2</w:t>
            </w:r>
            <w:r w:rsidR="00144EF1">
              <w:rPr>
                <w:rFonts w:ascii="Arial" w:hAnsi="Arial" w:cs="Arial"/>
                <w:i/>
                <w:iCs/>
                <w:sz w:val="20"/>
                <w:szCs w:val="20"/>
              </w:rPr>
              <w:t>1</w:t>
            </w:r>
            <w:r w:rsidRPr="00F94C88">
              <w:rPr>
                <w:rFonts w:ascii="Arial" w:hAnsi="Arial" w:cs="Arial"/>
                <w:i/>
                <w:iCs/>
                <w:sz w:val="20"/>
                <w:szCs w:val="20"/>
              </w:rPr>
              <w:t>: Evalvacija dela zastopnikov pravic oseb na področju duševnega zdravja</w:t>
            </w:r>
          </w:p>
        </w:tc>
        <w:tc>
          <w:tcPr>
            <w:tcW w:w="2289" w:type="dxa"/>
            <w:shd w:val="clear" w:color="auto" w:fill="auto"/>
          </w:tcPr>
          <w:p w14:paraId="1953B46C" w14:textId="008895FB" w:rsidR="00CF2088" w:rsidRPr="00025312" w:rsidRDefault="00CF2088" w:rsidP="00CF2088">
            <w:pPr>
              <w:jc w:val="both"/>
              <w:rPr>
                <w:rFonts w:ascii="Arial" w:hAnsi="Arial" w:cs="Arial"/>
                <w:sz w:val="20"/>
                <w:szCs w:val="20"/>
              </w:rPr>
            </w:pPr>
            <w:r w:rsidRPr="00025312">
              <w:rPr>
                <w:rFonts w:ascii="Arial" w:hAnsi="Arial" w:cs="Arial"/>
                <w:sz w:val="20"/>
                <w:szCs w:val="20"/>
              </w:rPr>
              <w:t>Evalvacij</w:t>
            </w:r>
            <w:r>
              <w:rPr>
                <w:rFonts w:ascii="Arial" w:hAnsi="Arial" w:cs="Arial"/>
                <w:sz w:val="20"/>
                <w:szCs w:val="20"/>
              </w:rPr>
              <w:t>o</w:t>
            </w:r>
            <w:r w:rsidRPr="00025312">
              <w:rPr>
                <w:rFonts w:ascii="Arial" w:hAnsi="Arial" w:cs="Arial"/>
                <w:sz w:val="20"/>
                <w:szCs w:val="20"/>
              </w:rPr>
              <w:t xml:space="preserve"> dela zastopnikov je potrebno opraviti z namenom posodobitve instituta in ustrezne sistemske umestitve zastopnikov, primerljivo z ostalimi podobnimi instituti. </w:t>
            </w:r>
          </w:p>
        </w:tc>
        <w:tc>
          <w:tcPr>
            <w:tcW w:w="1184" w:type="dxa"/>
            <w:shd w:val="clear" w:color="auto" w:fill="auto"/>
          </w:tcPr>
          <w:p w14:paraId="3B3D41C4" w14:textId="04DAFBA1" w:rsidR="00CF2088" w:rsidRPr="00025312" w:rsidRDefault="00CF2088" w:rsidP="00CF2088">
            <w:pPr>
              <w:jc w:val="both"/>
              <w:rPr>
                <w:rFonts w:ascii="Arial" w:hAnsi="Arial" w:cs="Arial"/>
                <w:sz w:val="20"/>
                <w:szCs w:val="20"/>
              </w:rPr>
            </w:pPr>
            <w:r w:rsidRPr="00025312">
              <w:rPr>
                <w:rFonts w:ascii="Arial" w:hAnsi="Arial" w:cs="Arial"/>
                <w:sz w:val="20"/>
                <w:szCs w:val="20"/>
              </w:rPr>
              <w:t>MDDSZ</w:t>
            </w:r>
          </w:p>
        </w:tc>
        <w:tc>
          <w:tcPr>
            <w:tcW w:w="1862" w:type="dxa"/>
            <w:shd w:val="clear" w:color="auto" w:fill="auto"/>
          </w:tcPr>
          <w:p w14:paraId="3810CE53" w14:textId="5FF409DB" w:rsidR="00CF2088" w:rsidRPr="00025312" w:rsidRDefault="00CF2088" w:rsidP="00CF2088">
            <w:pPr>
              <w:jc w:val="both"/>
              <w:rPr>
                <w:rFonts w:ascii="Arial" w:hAnsi="Arial" w:cs="Arial"/>
                <w:sz w:val="20"/>
                <w:szCs w:val="20"/>
              </w:rPr>
            </w:pPr>
            <w:r w:rsidRPr="00025312">
              <w:rPr>
                <w:rFonts w:ascii="Arial" w:hAnsi="Arial" w:cs="Arial"/>
                <w:sz w:val="20"/>
                <w:szCs w:val="20"/>
              </w:rPr>
              <w:t>Zunanji izvajalec</w:t>
            </w:r>
          </w:p>
        </w:tc>
        <w:tc>
          <w:tcPr>
            <w:tcW w:w="1517" w:type="dxa"/>
            <w:shd w:val="clear" w:color="auto" w:fill="auto"/>
          </w:tcPr>
          <w:p w14:paraId="77C822FC" w14:textId="1290D24A" w:rsidR="00CF2088" w:rsidRPr="00025312" w:rsidRDefault="00CF2088" w:rsidP="00CF2088">
            <w:pPr>
              <w:jc w:val="both"/>
              <w:rPr>
                <w:rFonts w:ascii="Arial" w:hAnsi="Arial" w:cs="Arial"/>
                <w:sz w:val="20"/>
                <w:szCs w:val="20"/>
              </w:rPr>
            </w:pPr>
            <w:r w:rsidRPr="00025312">
              <w:rPr>
                <w:rFonts w:ascii="Arial" w:eastAsia="Times New Roman" w:hAnsi="Arial" w:cs="Arial"/>
                <w:sz w:val="20"/>
                <w:szCs w:val="20"/>
              </w:rPr>
              <w:t>Proračun RS – sredstva za financiranje redne dejavnosti</w:t>
            </w:r>
          </w:p>
        </w:tc>
        <w:tc>
          <w:tcPr>
            <w:tcW w:w="1554" w:type="dxa"/>
            <w:shd w:val="clear" w:color="auto" w:fill="auto"/>
          </w:tcPr>
          <w:p w14:paraId="53F31FC5" w14:textId="408F3F3A" w:rsidR="00CF2088" w:rsidRPr="00025312" w:rsidRDefault="00CF2088" w:rsidP="00CF2088">
            <w:pPr>
              <w:jc w:val="both"/>
              <w:rPr>
                <w:rFonts w:ascii="Arial" w:hAnsi="Arial" w:cs="Arial"/>
                <w:sz w:val="20"/>
                <w:szCs w:val="20"/>
              </w:rPr>
            </w:pPr>
            <w:r w:rsidRPr="00025312">
              <w:rPr>
                <w:rFonts w:ascii="Arial" w:eastAsia="Times New Roman" w:hAnsi="Arial" w:cs="Arial"/>
                <w:sz w:val="20"/>
                <w:szCs w:val="20"/>
              </w:rPr>
              <w:t>Dodatna sredstva niso predvidena</w:t>
            </w:r>
          </w:p>
        </w:tc>
        <w:tc>
          <w:tcPr>
            <w:tcW w:w="1451" w:type="dxa"/>
            <w:shd w:val="clear" w:color="auto" w:fill="auto"/>
          </w:tcPr>
          <w:p w14:paraId="3116BD15" w14:textId="42820F46" w:rsidR="00CF2088" w:rsidRPr="00025312" w:rsidRDefault="00653001" w:rsidP="00CF2088">
            <w:pPr>
              <w:jc w:val="both"/>
              <w:rPr>
                <w:rFonts w:ascii="Arial" w:hAnsi="Arial" w:cs="Arial"/>
                <w:sz w:val="20"/>
                <w:szCs w:val="20"/>
              </w:rPr>
            </w:pPr>
            <w:r>
              <w:rPr>
                <w:rFonts w:ascii="Arial" w:hAnsi="Arial" w:cs="Arial"/>
                <w:sz w:val="20"/>
                <w:szCs w:val="20"/>
              </w:rPr>
              <w:t>31. 12</w:t>
            </w:r>
            <w:r w:rsidR="00CF2088">
              <w:rPr>
                <w:rFonts w:ascii="Arial" w:hAnsi="Arial" w:cs="Arial"/>
                <w:sz w:val="20"/>
                <w:szCs w:val="20"/>
              </w:rPr>
              <w:t>.</w:t>
            </w:r>
            <w:r>
              <w:rPr>
                <w:rFonts w:ascii="Arial" w:hAnsi="Arial" w:cs="Arial"/>
                <w:sz w:val="20"/>
                <w:szCs w:val="20"/>
              </w:rPr>
              <w:t xml:space="preserve"> </w:t>
            </w:r>
            <w:r w:rsidR="00CF2088" w:rsidRPr="00025312">
              <w:rPr>
                <w:rFonts w:ascii="Arial" w:hAnsi="Arial" w:cs="Arial"/>
                <w:sz w:val="20"/>
                <w:szCs w:val="20"/>
              </w:rPr>
              <w:t>2025</w:t>
            </w:r>
          </w:p>
        </w:tc>
        <w:tc>
          <w:tcPr>
            <w:tcW w:w="2239" w:type="dxa"/>
            <w:shd w:val="clear" w:color="auto" w:fill="auto"/>
          </w:tcPr>
          <w:p w14:paraId="20DF8ACC" w14:textId="7A404482" w:rsidR="00CF2088" w:rsidRPr="00025312" w:rsidRDefault="00CF2088" w:rsidP="007C7DE1">
            <w:pPr>
              <w:rPr>
                <w:rFonts w:ascii="Arial" w:hAnsi="Arial" w:cs="Arial"/>
                <w:sz w:val="20"/>
                <w:szCs w:val="20"/>
              </w:rPr>
            </w:pPr>
            <w:r w:rsidRPr="00025312">
              <w:rPr>
                <w:rFonts w:ascii="Arial" w:hAnsi="Arial" w:cs="Arial"/>
                <w:sz w:val="20"/>
                <w:szCs w:val="20"/>
              </w:rPr>
              <w:t>Opravljena evalvacija dela zastopnikov pravic oseb na področju duševnega zdravja.</w:t>
            </w:r>
          </w:p>
          <w:p w14:paraId="5060936A" w14:textId="26030CAE" w:rsidR="00CF2088" w:rsidRPr="00025312" w:rsidRDefault="00CF2088" w:rsidP="007C7DE1">
            <w:pPr>
              <w:rPr>
                <w:rFonts w:ascii="Arial" w:hAnsi="Arial" w:cs="Arial"/>
                <w:sz w:val="20"/>
                <w:szCs w:val="20"/>
              </w:rPr>
            </w:pPr>
            <w:r w:rsidRPr="00025312">
              <w:rPr>
                <w:rFonts w:ascii="Arial" w:hAnsi="Arial" w:cs="Arial"/>
                <w:sz w:val="20"/>
                <w:szCs w:val="20"/>
              </w:rPr>
              <w:t xml:space="preserve">Razvita nova orodja za spremljanje dela zastopnikov  </w:t>
            </w:r>
          </w:p>
        </w:tc>
      </w:tr>
      <w:tr w:rsidR="00CF2088" w:rsidRPr="00025312" w14:paraId="5E08DCA6" w14:textId="77777777" w:rsidTr="000057CC">
        <w:tc>
          <w:tcPr>
            <w:tcW w:w="2074" w:type="dxa"/>
            <w:shd w:val="clear" w:color="auto" w:fill="auto"/>
          </w:tcPr>
          <w:p w14:paraId="736BDF5E" w14:textId="7C8EC78A" w:rsidR="00CF2088" w:rsidRPr="004B62BA" w:rsidRDefault="00CF2088" w:rsidP="00CF2088">
            <w:pPr>
              <w:jc w:val="both"/>
              <w:rPr>
                <w:rFonts w:ascii="Arial" w:hAnsi="Arial" w:cs="Arial"/>
                <w:i/>
                <w:iCs/>
                <w:sz w:val="20"/>
                <w:szCs w:val="20"/>
                <w:highlight w:val="yellow"/>
              </w:rPr>
            </w:pPr>
            <w:r w:rsidRPr="004B62BA">
              <w:rPr>
                <w:rFonts w:ascii="Arial" w:hAnsi="Arial" w:cs="Arial"/>
                <w:i/>
                <w:iCs/>
                <w:sz w:val="20"/>
                <w:szCs w:val="20"/>
              </w:rPr>
              <w:t>Ukrep 2.</w:t>
            </w:r>
            <w:r>
              <w:rPr>
                <w:rFonts w:ascii="Arial" w:hAnsi="Arial" w:cs="Arial"/>
                <w:i/>
                <w:iCs/>
                <w:sz w:val="20"/>
                <w:szCs w:val="20"/>
              </w:rPr>
              <w:t>2</w:t>
            </w:r>
            <w:r w:rsidR="00144EF1">
              <w:rPr>
                <w:rFonts w:ascii="Arial" w:hAnsi="Arial" w:cs="Arial"/>
                <w:i/>
                <w:iCs/>
                <w:sz w:val="20"/>
                <w:szCs w:val="20"/>
              </w:rPr>
              <w:t>2</w:t>
            </w:r>
            <w:r w:rsidRPr="004B62BA">
              <w:rPr>
                <w:rFonts w:ascii="Arial" w:hAnsi="Arial" w:cs="Arial"/>
                <w:i/>
                <w:iCs/>
                <w:sz w:val="20"/>
                <w:szCs w:val="20"/>
              </w:rPr>
              <w:t xml:space="preserve">: Programi socialnega vključevanja </w:t>
            </w:r>
          </w:p>
        </w:tc>
        <w:tc>
          <w:tcPr>
            <w:tcW w:w="2289" w:type="dxa"/>
            <w:shd w:val="clear" w:color="auto" w:fill="auto"/>
          </w:tcPr>
          <w:p w14:paraId="0C6515FC" w14:textId="5A938A20" w:rsidR="00CF2088" w:rsidRPr="00025312" w:rsidRDefault="00CF2088" w:rsidP="00CF2088">
            <w:pPr>
              <w:jc w:val="both"/>
              <w:rPr>
                <w:rFonts w:ascii="Arial" w:hAnsi="Arial" w:cs="Arial"/>
                <w:sz w:val="20"/>
                <w:szCs w:val="20"/>
              </w:rPr>
            </w:pPr>
            <w:r w:rsidRPr="00025312">
              <w:rPr>
                <w:rFonts w:ascii="Arial" w:hAnsi="Arial" w:cs="Arial"/>
                <w:noProof/>
                <w:sz w:val="20"/>
                <w:szCs w:val="20"/>
              </w:rPr>
              <w:t>Zagotavljanje dodatne in ciljane podpore uporabnikom, vključeni</w:t>
            </w:r>
            <w:r>
              <w:rPr>
                <w:rFonts w:ascii="Arial" w:hAnsi="Arial" w:cs="Arial"/>
                <w:noProof/>
                <w:sz w:val="20"/>
                <w:szCs w:val="20"/>
              </w:rPr>
              <w:t>m</w:t>
            </w:r>
            <w:r w:rsidRPr="00025312">
              <w:rPr>
                <w:rFonts w:ascii="Arial" w:hAnsi="Arial" w:cs="Arial"/>
                <w:noProof/>
                <w:sz w:val="20"/>
                <w:szCs w:val="20"/>
              </w:rPr>
              <w:t xml:space="preserve"> v socialnovarstvene programe, ki jih izvajajo </w:t>
            </w:r>
            <w:r w:rsidRPr="00025312">
              <w:rPr>
                <w:rFonts w:ascii="Arial" w:hAnsi="Arial" w:cs="Arial"/>
                <w:noProof/>
                <w:sz w:val="20"/>
                <w:szCs w:val="20"/>
              </w:rPr>
              <w:lastRenderedPageBreak/>
              <w:t>centri za socialno delo in nevladne organizacije</w:t>
            </w:r>
            <w:r>
              <w:rPr>
                <w:rFonts w:ascii="Arial" w:hAnsi="Arial" w:cs="Arial"/>
                <w:noProof/>
                <w:sz w:val="20"/>
                <w:szCs w:val="20"/>
              </w:rPr>
              <w:t>, in drugim uporabnikom s kompleksnimi težavami</w:t>
            </w:r>
          </w:p>
        </w:tc>
        <w:tc>
          <w:tcPr>
            <w:tcW w:w="1184" w:type="dxa"/>
            <w:shd w:val="clear" w:color="auto" w:fill="auto"/>
          </w:tcPr>
          <w:p w14:paraId="1D090957" w14:textId="0F7D9EB4" w:rsidR="00CF2088" w:rsidRPr="00025312" w:rsidRDefault="00CF2088" w:rsidP="00CF2088">
            <w:pPr>
              <w:jc w:val="both"/>
              <w:rPr>
                <w:rFonts w:ascii="Arial" w:hAnsi="Arial" w:cs="Arial"/>
                <w:sz w:val="20"/>
                <w:szCs w:val="20"/>
              </w:rPr>
            </w:pPr>
            <w:r w:rsidRPr="00025312">
              <w:rPr>
                <w:rFonts w:ascii="Arial" w:hAnsi="Arial" w:cs="Arial"/>
                <w:sz w:val="20"/>
                <w:szCs w:val="20"/>
              </w:rPr>
              <w:lastRenderedPageBreak/>
              <w:t>MDDSZ</w:t>
            </w:r>
          </w:p>
        </w:tc>
        <w:tc>
          <w:tcPr>
            <w:tcW w:w="1862" w:type="dxa"/>
            <w:shd w:val="clear" w:color="auto" w:fill="auto"/>
          </w:tcPr>
          <w:p w14:paraId="613E103E" w14:textId="77777777" w:rsidR="00CF2088" w:rsidRPr="00025312" w:rsidRDefault="00CF2088" w:rsidP="00CF2088">
            <w:pPr>
              <w:rPr>
                <w:rFonts w:ascii="Arial" w:hAnsi="Arial" w:cs="Arial"/>
                <w:sz w:val="20"/>
                <w:szCs w:val="20"/>
              </w:rPr>
            </w:pPr>
            <w:r w:rsidRPr="00025312">
              <w:rPr>
                <w:rFonts w:ascii="Arial" w:hAnsi="Arial" w:cs="Arial"/>
                <w:sz w:val="20"/>
                <w:szCs w:val="20"/>
              </w:rPr>
              <w:t xml:space="preserve">Centri za socialno delo, nevladne organizacije, IRSSV, izvajalci socialno varstvenih </w:t>
            </w:r>
            <w:r w:rsidRPr="00025312">
              <w:rPr>
                <w:rFonts w:ascii="Arial" w:hAnsi="Arial" w:cs="Arial"/>
                <w:sz w:val="20"/>
                <w:szCs w:val="20"/>
              </w:rPr>
              <w:lastRenderedPageBreak/>
              <w:t>programov in  izvajalci programov v podporo družini.</w:t>
            </w:r>
          </w:p>
          <w:p w14:paraId="7EB80932" w14:textId="77777777" w:rsidR="00CF2088" w:rsidRPr="00025312" w:rsidRDefault="00CF2088" w:rsidP="00CF2088">
            <w:pPr>
              <w:jc w:val="both"/>
              <w:rPr>
                <w:rFonts w:ascii="Arial" w:hAnsi="Arial" w:cs="Arial"/>
                <w:sz w:val="20"/>
                <w:szCs w:val="20"/>
              </w:rPr>
            </w:pPr>
          </w:p>
        </w:tc>
        <w:tc>
          <w:tcPr>
            <w:tcW w:w="1517" w:type="dxa"/>
            <w:shd w:val="clear" w:color="auto" w:fill="auto"/>
          </w:tcPr>
          <w:p w14:paraId="7545C503" w14:textId="250204D9" w:rsidR="00CF2088" w:rsidRPr="00025312" w:rsidRDefault="00CF2088" w:rsidP="00CF2088">
            <w:pPr>
              <w:jc w:val="both"/>
              <w:rPr>
                <w:rFonts w:ascii="Arial" w:hAnsi="Arial" w:cs="Arial"/>
                <w:sz w:val="20"/>
                <w:szCs w:val="20"/>
              </w:rPr>
            </w:pPr>
            <w:r w:rsidRPr="00025312">
              <w:rPr>
                <w:rFonts w:ascii="Arial" w:hAnsi="Arial" w:cs="Arial"/>
                <w:sz w:val="20"/>
                <w:szCs w:val="20"/>
              </w:rPr>
              <w:lastRenderedPageBreak/>
              <w:t>ESS+/SLO</w:t>
            </w:r>
          </w:p>
        </w:tc>
        <w:tc>
          <w:tcPr>
            <w:tcW w:w="1554" w:type="dxa"/>
            <w:shd w:val="clear" w:color="auto" w:fill="auto"/>
          </w:tcPr>
          <w:p w14:paraId="10A3FC0E" w14:textId="0806A9EC" w:rsidR="00CF2088" w:rsidRPr="00025312" w:rsidRDefault="00CF2088" w:rsidP="00CF2088">
            <w:pPr>
              <w:jc w:val="both"/>
              <w:rPr>
                <w:rFonts w:ascii="Arial" w:hAnsi="Arial" w:cs="Arial"/>
                <w:sz w:val="20"/>
                <w:szCs w:val="20"/>
              </w:rPr>
            </w:pPr>
            <w:r w:rsidRPr="00025312">
              <w:rPr>
                <w:rFonts w:ascii="Arial" w:hAnsi="Arial" w:cs="Arial"/>
                <w:sz w:val="20"/>
                <w:szCs w:val="20"/>
              </w:rPr>
              <w:t>20 mio</w:t>
            </w:r>
            <w:r>
              <w:rPr>
                <w:rFonts w:ascii="Arial" w:hAnsi="Arial" w:cs="Arial"/>
                <w:sz w:val="20"/>
                <w:szCs w:val="20"/>
              </w:rPr>
              <w:t xml:space="preserve"> </w:t>
            </w:r>
            <w:r w:rsidRPr="00025312">
              <w:rPr>
                <w:rFonts w:ascii="Arial" w:hAnsi="Arial" w:cs="Arial"/>
                <w:sz w:val="20"/>
                <w:szCs w:val="20"/>
              </w:rPr>
              <w:t>EUR</w:t>
            </w:r>
          </w:p>
        </w:tc>
        <w:tc>
          <w:tcPr>
            <w:tcW w:w="1451" w:type="dxa"/>
            <w:vMerge w:val="restart"/>
            <w:shd w:val="clear" w:color="auto" w:fill="auto"/>
          </w:tcPr>
          <w:p w14:paraId="3F163BF9" w14:textId="24250931" w:rsidR="00CF2088" w:rsidRPr="00025312" w:rsidRDefault="00CF2088" w:rsidP="007C7DE1">
            <w:pPr>
              <w:pStyle w:val="datumtevilka"/>
              <w:spacing w:line="240" w:lineRule="auto"/>
              <w:jc w:val="both"/>
              <w:rPr>
                <w:rFonts w:cs="Arial"/>
              </w:rPr>
            </w:pPr>
            <w:r w:rsidRPr="00B2753C">
              <w:rPr>
                <w:rFonts w:cs="Arial"/>
              </w:rPr>
              <w:t>Ukrepi 2.2</w:t>
            </w:r>
            <w:r w:rsidR="003B43B7">
              <w:rPr>
                <w:rFonts w:cs="Arial"/>
              </w:rPr>
              <w:t>2</w:t>
            </w:r>
            <w:r w:rsidRPr="00B2753C">
              <w:rPr>
                <w:rFonts w:cs="Arial"/>
              </w:rPr>
              <w:t>, 2.2</w:t>
            </w:r>
            <w:r w:rsidR="003B43B7">
              <w:rPr>
                <w:rFonts w:cs="Arial"/>
              </w:rPr>
              <w:t>3</w:t>
            </w:r>
            <w:r w:rsidRPr="00B2753C">
              <w:rPr>
                <w:rFonts w:cs="Arial"/>
              </w:rPr>
              <w:t>, 2.2</w:t>
            </w:r>
            <w:r w:rsidR="003B43B7">
              <w:rPr>
                <w:rFonts w:cs="Arial"/>
              </w:rPr>
              <w:t>4</w:t>
            </w:r>
            <w:r w:rsidRPr="00B2753C">
              <w:rPr>
                <w:rFonts w:cs="Arial"/>
              </w:rPr>
              <w:t xml:space="preserve"> se bodo izvajali v okviru programa EKP za </w:t>
            </w:r>
            <w:r w:rsidRPr="00B2753C">
              <w:rPr>
                <w:rFonts w:cs="Arial"/>
              </w:rPr>
              <w:lastRenderedPageBreak/>
              <w:t>obdobje 2021-2027. Izvajali se bodo torej tudi po obdobju, ki ga pokriva predmetni NIN. Finančna sredstva in kazalniki se nanašajo na celotno obdobje izvajanja omenjenih ukrepov, torej do leta 2027.</w:t>
            </w:r>
          </w:p>
          <w:p w14:paraId="7E095137" w14:textId="748C50D3" w:rsidR="00CF2088" w:rsidRPr="00025312" w:rsidRDefault="00CF2088" w:rsidP="007C7DE1">
            <w:pPr>
              <w:jc w:val="both"/>
              <w:rPr>
                <w:rFonts w:ascii="Arial" w:hAnsi="Arial" w:cs="Arial"/>
                <w:sz w:val="20"/>
                <w:szCs w:val="20"/>
              </w:rPr>
            </w:pPr>
          </w:p>
        </w:tc>
        <w:tc>
          <w:tcPr>
            <w:tcW w:w="2239" w:type="dxa"/>
            <w:shd w:val="clear" w:color="auto" w:fill="auto"/>
          </w:tcPr>
          <w:p w14:paraId="305B9607" w14:textId="5E0F4E4E" w:rsidR="00CF2088" w:rsidRPr="00025312" w:rsidRDefault="00CF2088" w:rsidP="007C7DE1">
            <w:pPr>
              <w:pStyle w:val="datumtevilka"/>
              <w:spacing w:line="240" w:lineRule="auto"/>
              <w:jc w:val="both"/>
              <w:rPr>
                <w:rFonts w:cs="Arial"/>
              </w:rPr>
            </w:pPr>
            <w:r w:rsidRPr="00025312">
              <w:rPr>
                <w:rFonts w:cs="Arial"/>
              </w:rPr>
              <w:lastRenderedPageBreak/>
              <w:t>Število oseb iz ranljivih ciljnih skupin</w:t>
            </w:r>
            <w:r>
              <w:rPr>
                <w:rFonts w:cs="Arial"/>
              </w:rPr>
              <w:t xml:space="preserve"> po spolu,</w:t>
            </w:r>
            <w:r w:rsidRPr="00025312">
              <w:rPr>
                <w:rFonts w:cs="Arial"/>
              </w:rPr>
              <w:t xml:space="preserve"> vključenih v programe </w:t>
            </w:r>
            <w:r>
              <w:rPr>
                <w:rFonts w:cs="Arial"/>
              </w:rPr>
              <w:t>socialnega vključevanja</w:t>
            </w:r>
            <w:r w:rsidRPr="00025312">
              <w:rPr>
                <w:rFonts w:cs="Arial"/>
              </w:rPr>
              <w:t>: ciljna vrednost 2.880</w:t>
            </w:r>
            <w:r>
              <w:rPr>
                <w:rFonts w:cs="Arial"/>
              </w:rPr>
              <w:t xml:space="preserve"> za </w:t>
            </w:r>
            <w:r>
              <w:rPr>
                <w:rFonts w:cs="Arial"/>
              </w:rPr>
              <w:lastRenderedPageBreak/>
              <w:t>celotno obdobje trajanja projekta</w:t>
            </w:r>
          </w:p>
          <w:p w14:paraId="44974ECD" w14:textId="77777777" w:rsidR="00CF2088" w:rsidRPr="00025312" w:rsidRDefault="00CF2088" w:rsidP="007C7DE1">
            <w:pPr>
              <w:pStyle w:val="datumtevilka"/>
              <w:spacing w:line="240" w:lineRule="auto"/>
              <w:jc w:val="both"/>
              <w:rPr>
                <w:rFonts w:cs="Arial"/>
              </w:rPr>
            </w:pPr>
          </w:p>
          <w:p w14:paraId="53C2F32B" w14:textId="50A2DD88" w:rsidR="00CF2088" w:rsidRPr="00025312" w:rsidRDefault="00CF2088" w:rsidP="007C7DE1">
            <w:pPr>
              <w:pStyle w:val="datumtevilka"/>
              <w:spacing w:line="240" w:lineRule="auto"/>
              <w:jc w:val="both"/>
              <w:rPr>
                <w:rFonts w:cs="Arial"/>
              </w:rPr>
            </w:pPr>
            <w:r w:rsidRPr="00025312">
              <w:rPr>
                <w:rFonts w:cs="Arial"/>
              </w:rPr>
              <w:t>25 % oseb iz ranljivih skupin</w:t>
            </w:r>
            <w:r>
              <w:rPr>
                <w:rFonts w:cs="Arial"/>
              </w:rPr>
              <w:t xml:space="preserve"> z izboljšano socialno vključenostjo</w:t>
            </w:r>
            <w:r w:rsidRPr="00025312">
              <w:rPr>
                <w:rFonts w:cs="Arial"/>
              </w:rPr>
              <w:t xml:space="preserve"> </w:t>
            </w:r>
            <w:r>
              <w:rPr>
                <w:rFonts w:cs="Arial"/>
              </w:rPr>
              <w:t>predvidoma</w:t>
            </w:r>
            <w:r w:rsidRPr="00025312">
              <w:rPr>
                <w:rFonts w:cs="Arial"/>
              </w:rPr>
              <w:t xml:space="preserve"> 720 oseb</w:t>
            </w:r>
            <w:r>
              <w:rPr>
                <w:rFonts w:cs="Arial"/>
              </w:rPr>
              <w:t xml:space="preserve"> za celotno obdobje trajanja projekta</w:t>
            </w:r>
          </w:p>
          <w:p w14:paraId="467DAAA9" w14:textId="78F7AC88" w:rsidR="00CF2088" w:rsidRPr="00025312" w:rsidRDefault="00CF2088" w:rsidP="007C7DE1">
            <w:pPr>
              <w:pStyle w:val="datumtevilka"/>
              <w:spacing w:line="240" w:lineRule="auto"/>
              <w:jc w:val="both"/>
              <w:rPr>
                <w:rFonts w:cs="Arial"/>
              </w:rPr>
            </w:pPr>
          </w:p>
        </w:tc>
      </w:tr>
      <w:tr w:rsidR="00CF2088" w:rsidRPr="00025312" w14:paraId="35E20848" w14:textId="77777777" w:rsidTr="000057CC">
        <w:tc>
          <w:tcPr>
            <w:tcW w:w="2074" w:type="dxa"/>
            <w:shd w:val="clear" w:color="auto" w:fill="auto"/>
          </w:tcPr>
          <w:p w14:paraId="35B5974F" w14:textId="23043771" w:rsidR="00CF2088" w:rsidRPr="004B62BA" w:rsidRDefault="00CF2088" w:rsidP="00CF2088">
            <w:pPr>
              <w:rPr>
                <w:rFonts w:ascii="Arial" w:hAnsi="Arial" w:cs="Arial"/>
                <w:i/>
                <w:iCs/>
                <w:sz w:val="20"/>
                <w:szCs w:val="20"/>
              </w:rPr>
            </w:pPr>
            <w:r w:rsidRPr="004B62BA">
              <w:rPr>
                <w:rFonts w:ascii="Arial" w:hAnsi="Arial" w:cs="Arial"/>
                <w:i/>
                <w:iCs/>
                <w:sz w:val="20"/>
                <w:szCs w:val="20"/>
              </w:rPr>
              <w:lastRenderedPageBreak/>
              <w:t>Ukrep 2.</w:t>
            </w:r>
            <w:r>
              <w:rPr>
                <w:rFonts w:ascii="Arial" w:hAnsi="Arial" w:cs="Arial"/>
                <w:i/>
                <w:iCs/>
                <w:sz w:val="20"/>
                <w:szCs w:val="20"/>
              </w:rPr>
              <w:t>2</w:t>
            </w:r>
            <w:r w:rsidR="00144EF1">
              <w:rPr>
                <w:rFonts w:ascii="Arial" w:hAnsi="Arial" w:cs="Arial"/>
                <w:i/>
                <w:iCs/>
                <w:sz w:val="20"/>
                <w:szCs w:val="20"/>
              </w:rPr>
              <w:t>3</w:t>
            </w:r>
            <w:r w:rsidRPr="004B62BA">
              <w:rPr>
                <w:rFonts w:ascii="Arial" w:hAnsi="Arial" w:cs="Arial"/>
                <w:i/>
                <w:iCs/>
                <w:sz w:val="20"/>
                <w:szCs w:val="20"/>
              </w:rPr>
              <w:t>: Okrepitev mreže večnamenskih romskih centrov</w:t>
            </w:r>
          </w:p>
          <w:p w14:paraId="40D06650" w14:textId="77777777" w:rsidR="00CF2088" w:rsidRPr="004B62BA" w:rsidRDefault="00CF2088" w:rsidP="00CF2088">
            <w:pPr>
              <w:jc w:val="both"/>
              <w:rPr>
                <w:rFonts w:ascii="Arial" w:hAnsi="Arial" w:cs="Arial"/>
                <w:i/>
                <w:iCs/>
                <w:sz w:val="20"/>
                <w:szCs w:val="20"/>
                <w:highlight w:val="yellow"/>
              </w:rPr>
            </w:pPr>
          </w:p>
        </w:tc>
        <w:tc>
          <w:tcPr>
            <w:tcW w:w="2289" w:type="dxa"/>
            <w:shd w:val="clear" w:color="auto" w:fill="auto"/>
          </w:tcPr>
          <w:p w14:paraId="15F1D1B9" w14:textId="127A8732" w:rsidR="00CF2088" w:rsidRPr="00025312" w:rsidRDefault="00CF2088" w:rsidP="00CF2088">
            <w:pPr>
              <w:jc w:val="both"/>
              <w:rPr>
                <w:rFonts w:ascii="Arial" w:hAnsi="Arial" w:cs="Arial"/>
                <w:sz w:val="20"/>
                <w:szCs w:val="20"/>
              </w:rPr>
            </w:pPr>
            <w:r w:rsidRPr="00025312">
              <w:rPr>
                <w:rFonts w:ascii="Arial" w:hAnsi="Arial" w:cs="Arial"/>
                <w:sz w:val="20"/>
              </w:rPr>
              <w:t>Krepitev in izboljševanje socialno-ekonomskega položaja pripadnikov romske skupnosti, njihovi boljši družbeni integraciji ter vzpostavitev sodelovanje in zaupanja z večinskim prebivalstvom lokalne skupnosti</w:t>
            </w:r>
          </w:p>
        </w:tc>
        <w:tc>
          <w:tcPr>
            <w:tcW w:w="1184" w:type="dxa"/>
            <w:shd w:val="clear" w:color="auto" w:fill="auto"/>
          </w:tcPr>
          <w:p w14:paraId="790764B2" w14:textId="01A1464F" w:rsidR="00CF2088" w:rsidRPr="00025312" w:rsidRDefault="00CF2088" w:rsidP="00CF2088">
            <w:pPr>
              <w:jc w:val="both"/>
              <w:rPr>
                <w:rFonts w:ascii="Arial" w:hAnsi="Arial" w:cs="Arial"/>
                <w:sz w:val="20"/>
                <w:szCs w:val="20"/>
              </w:rPr>
            </w:pPr>
            <w:r w:rsidRPr="00025312">
              <w:rPr>
                <w:rFonts w:ascii="Arial" w:hAnsi="Arial" w:cs="Arial"/>
                <w:sz w:val="20"/>
                <w:szCs w:val="20"/>
              </w:rPr>
              <w:t>MDDSZ</w:t>
            </w:r>
          </w:p>
        </w:tc>
        <w:tc>
          <w:tcPr>
            <w:tcW w:w="1862" w:type="dxa"/>
            <w:shd w:val="clear" w:color="auto" w:fill="auto"/>
          </w:tcPr>
          <w:p w14:paraId="23130092"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NVO,</w:t>
            </w:r>
          </w:p>
          <w:p w14:paraId="2B09998A" w14:textId="77777777" w:rsidR="00CF2088" w:rsidRPr="00025312" w:rsidRDefault="00CF2088" w:rsidP="00CF2088">
            <w:pPr>
              <w:rPr>
                <w:rFonts w:ascii="Arial" w:hAnsi="Arial" w:cs="Arial"/>
                <w:sz w:val="20"/>
                <w:szCs w:val="20"/>
              </w:rPr>
            </w:pPr>
            <w:r w:rsidRPr="00025312">
              <w:rPr>
                <w:rFonts w:ascii="Arial" w:hAnsi="Arial" w:cs="Arial"/>
                <w:sz w:val="20"/>
                <w:szCs w:val="20"/>
              </w:rPr>
              <w:t>izobraževalne ustanove (npr. ljudske univerze),</w:t>
            </w:r>
          </w:p>
          <w:p w14:paraId="2A540077"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socialna podjetja ter</w:t>
            </w:r>
          </w:p>
          <w:p w14:paraId="73A28F56"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centri za socialno delo</w:t>
            </w:r>
          </w:p>
          <w:p w14:paraId="3E61BDFB" w14:textId="77777777" w:rsidR="00CF2088" w:rsidRPr="00025312" w:rsidRDefault="00CF2088" w:rsidP="00CF2088">
            <w:pPr>
              <w:jc w:val="both"/>
              <w:rPr>
                <w:rFonts w:ascii="Arial" w:hAnsi="Arial" w:cs="Arial"/>
                <w:sz w:val="20"/>
                <w:szCs w:val="20"/>
              </w:rPr>
            </w:pPr>
            <w:r w:rsidRPr="00025312">
              <w:rPr>
                <w:rFonts w:ascii="Arial" w:hAnsi="Arial" w:cs="Arial"/>
                <w:sz w:val="20"/>
                <w:szCs w:val="20"/>
              </w:rPr>
              <w:t>IRSSV</w:t>
            </w:r>
          </w:p>
          <w:p w14:paraId="2BAEED3D" w14:textId="77777777" w:rsidR="00CF2088" w:rsidRPr="00025312" w:rsidRDefault="00CF2088" w:rsidP="00CF2088">
            <w:pPr>
              <w:jc w:val="both"/>
              <w:rPr>
                <w:rFonts w:ascii="Arial" w:hAnsi="Arial" w:cs="Arial"/>
                <w:sz w:val="20"/>
                <w:szCs w:val="20"/>
              </w:rPr>
            </w:pPr>
          </w:p>
        </w:tc>
        <w:tc>
          <w:tcPr>
            <w:tcW w:w="1517" w:type="dxa"/>
            <w:shd w:val="clear" w:color="auto" w:fill="auto"/>
          </w:tcPr>
          <w:p w14:paraId="70CFF847" w14:textId="46C21F6C" w:rsidR="00CF2088" w:rsidRPr="00025312" w:rsidRDefault="00CF2088" w:rsidP="00CF2088">
            <w:pPr>
              <w:jc w:val="both"/>
              <w:rPr>
                <w:rFonts w:ascii="Arial" w:hAnsi="Arial" w:cs="Arial"/>
                <w:sz w:val="20"/>
                <w:szCs w:val="20"/>
              </w:rPr>
            </w:pPr>
            <w:r w:rsidRPr="00025312">
              <w:rPr>
                <w:rFonts w:ascii="Arial" w:hAnsi="Arial" w:cs="Arial"/>
                <w:sz w:val="20"/>
                <w:szCs w:val="20"/>
              </w:rPr>
              <w:t>ESS+/SLO</w:t>
            </w:r>
          </w:p>
        </w:tc>
        <w:tc>
          <w:tcPr>
            <w:tcW w:w="1554" w:type="dxa"/>
            <w:shd w:val="clear" w:color="auto" w:fill="auto"/>
          </w:tcPr>
          <w:p w14:paraId="7574A1B1" w14:textId="4CAA55B8" w:rsidR="00CF2088" w:rsidRPr="00025312" w:rsidRDefault="00CF2088" w:rsidP="00CF2088">
            <w:pPr>
              <w:jc w:val="both"/>
              <w:rPr>
                <w:rFonts w:ascii="Arial" w:hAnsi="Arial" w:cs="Arial"/>
                <w:sz w:val="20"/>
                <w:szCs w:val="20"/>
              </w:rPr>
            </w:pPr>
            <w:r w:rsidRPr="00025312">
              <w:rPr>
                <w:rFonts w:ascii="Arial" w:hAnsi="Arial" w:cs="Arial"/>
                <w:sz w:val="20"/>
                <w:szCs w:val="20"/>
              </w:rPr>
              <w:t>2,5 mio</w:t>
            </w:r>
            <w:r>
              <w:rPr>
                <w:rFonts w:ascii="Arial" w:hAnsi="Arial" w:cs="Arial"/>
                <w:sz w:val="20"/>
                <w:szCs w:val="20"/>
              </w:rPr>
              <w:t xml:space="preserve"> </w:t>
            </w:r>
            <w:r w:rsidRPr="00025312">
              <w:rPr>
                <w:rFonts w:ascii="Arial" w:hAnsi="Arial" w:cs="Arial"/>
                <w:sz w:val="20"/>
                <w:szCs w:val="20"/>
              </w:rPr>
              <w:t>EUR</w:t>
            </w:r>
          </w:p>
        </w:tc>
        <w:tc>
          <w:tcPr>
            <w:tcW w:w="1451" w:type="dxa"/>
            <w:vMerge/>
            <w:shd w:val="clear" w:color="auto" w:fill="auto"/>
          </w:tcPr>
          <w:p w14:paraId="166C04B4" w14:textId="0F620994" w:rsidR="00CF2088" w:rsidRPr="00025312" w:rsidRDefault="00CF2088" w:rsidP="00CF2088">
            <w:pPr>
              <w:jc w:val="both"/>
              <w:rPr>
                <w:rFonts w:ascii="Arial" w:hAnsi="Arial" w:cs="Arial"/>
                <w:sz w:val="20"/>
                <w:szCs w:val="20"/>
              </w:rPr>
            </w:pPr>
          </w:p>
        </w:tc>
        <w:tc>
          <w:tcPr>
            <w:tcW w:w="2239" w:type="dxa"/>
            <w:shd w:val="clear" w:color="auto" w:fill="auto"/>
          </w:tcPr>
          <w:p w14:paraId="5E6C22A5" w14:textId="71E46F31" w:rsidR="00CF2088" w:rsidRDefault="00CF2088" w:rsidP="007C7DE1">
            <w:pPr>
              <w:pStyle w:val="datumtevilka"/>
              <w:spacing w:line="240" w:lineRule="auto"/>
              <w:jc w:val="both"/>
              <w:rPr>
                <w:rFonts w:cs="Arial"/>
              </w:rPr>
            </w:pPr>
            <w:r w:rsidRPr="00025312">
              <w:rPr>
                <w:rFonts w:cs="Arial"/>
              </w:rPr>
              <w:t xml:space="preserve">Število podprtih večnamenskih romskih centrov: ciljna vrednost 19 </w:t>
            </w:r>
            <w:r>
              <w:rPr>
                <w:rFonts w:cs="Arial"/>
              </w:rPr>
              <w:t>za celotno obdobje trajanja projekta</w:t>
            </w:r>
          </w:p>
          <w:p w14:paraId="638AA442" w14:textId="77777777" w:rsidR="00CF2088" w:rsidRPr="00025312" w:rsidRDefault="00CF2088" w:rsidP="007C7DE1">
            <w:pPr>
              <w:pStyle w:val="datumtevilka"/>
              <w:spacing w:line="240" w:lineRule="auto"/>
              <w:jc w:val="both"/>
              <w:rPr>
                <w:rFonts w:cs="Arial"/>
              </w:rPr>
            </w:pPr>
          </w:p>
          <w:p w14:paraId="48FD3B8A" w14:textId="712C8849" w:rsidR="00CF2088" w:rsidRPr="00025312" w:rsidRDefault="00CF2088" w:rsidP="007C7DE1">
            <w:pPr>
              <w:pStyle w:val="datumtevilka"/>
              <w:spacing w:line="240" w:lineRule="auto"/>
              <w:jc w:val="both"/>
              <w:rPr>
                <w:rFonts w:cs="Arial"/>
              </w:rPr>
            </w:pPr>
            <w:r w:rsidRPr="00025312">
              <w:rPr>
                <w:rFonts w:cs="Arial"/>
              </w:rPr>
              <w:t>Število oseb</w:t>
            </w:r>
            <w:r>
              <w:rPr>
                <w:rFonts w:cs="Arial"/>
              </w:rPr>
              <w:t xml:space="preserve"> po spolu</w:t>
            </w:r>
            <w:r w:rsidRPr="00025312">
              <w:rPr>
                <w:rFonts w:cs="Arial"/>
              </w:rPr>
              <w:t>, vključenih v VNRC: ciljna vrednost 11.520</w:t>
            </w:r>
            <w:r>
              <w:rPr>
                <w:rFonts w:cs="Arial"/>
              </w:rPr>
              <w:t xml:space="preserve"> za celotno obdobje trajanja projekta</w:t>
            </w:r>
            <w:r w:rsidR="003B43B7">
              <w:rPr>
                <w:rFonts w:cs="Arial"/>
              </w:rPr>
              <w:t>.</w:t>
            </w:r>
          </w:p>
        </w:tc>
      </w:tr>
      <w:tr w:rsidR="00CF2088" w:rsidRPr="00025312" w14:paraId="78A516DE" w14:textId="77777777" w:rsidTr="000057CC">
        <w:tc>
          <w:tcPr>
            <w:tcW w:w="2074" w:type="dxa"/>
            <w:shd w:val="clear" w:color="auto" w:fill="auto"/>
          </w:tcPr>
          <w:p w14:paraId="4BE04614" w14:textId="00D21F16" w:rsidR="00CF2088" w:rsidRPr="004B62BA" w:rsidRDefault="00CF2088" w:rsidP="00CF2088">
            <w:pPr>
              <w:jc w:val="both"/>
              <w:rPr>
                <w:rFonts w:ascii="Arial" w:hAnsi="Arial" w:cs="Arial"/>
                <w:i/>
                <w:iCs/>
                <w:sz w:val="20"/>
                <w:szCs w:val="20"/>
                <w:highlight w:val="yellow"/>
              </w:rPr>
            </w:pPr>
            <w:r w:rsidRPr="004B62BA">
              <w:rPr>
                <w:rFonts w:ascii="Arial" w:hAnsi="Arial" w:cs="Arial"/>
                <w:i/>
                <w:iCs/>
                <w:sz w:val="20"/>
                <w:szCs w:val="20"/>
              </w:rPr>
              <w:t>Ukrep 2.2</w:t>
            </w:r>
            <w:r w:rsidR="00144EF1">
              <w:rPr>
                <w:rFonts w:ascii="Arial" w:hAnsi="Arial" w:cs="Arial"/>
                <w:i/>
                <w:iCs/>
                <w:sz w:val="20"/>
                <w:szCs w:val="20"/>
              </w:rPr>
              <w:t>4</w:t>
            </w:r>
            <w:r w:rsidRPr="004B62BA">
              <w:rPr>
                <w:rFonts w:ascii="Arial" w:hAnsi="Arial" w:cs="Arial"/>
                <w:i/>
                <w:iCs/>
                <w:sz w:val="20"/>
                <w:szCs w:val="20"/>
              </w:rPr>
              <w:t xml:space="preserve">: </w:t>
            </w:r>
            <w:bookmarkStart w:id="2" w:name="_Hlk75765476"/>
            <w:r w:rsidRPr="004B62BA">
              <w:rPr>
                <w:rFonts w:ascii="Arial" w:hAnsi="Arial" w:cs="Arial"/>
                <w:i/>
                <w:iCs/>
                <w:sz w:val="20"/>
                <w:szCs w:val="20"/>
              </w:rPr>
              <w:t>Zagotovitev bivalnih enot, namenjenih začasnemu reševanju stanovanjskih potreb ranljivih ciljnih skupin</w:t>
            </w:r>
            <w:bookmarkEnd w:id="2"/>
          </w:p>
        </w:tc>
        <w:tc>
          <w:tcPr>
            <w:tcW w:w="2289" w:type="dxa"/>
            <w:shd w:val="clear" w:color="auto" w:fill="auto"/>
          </w:tcPr>
          <w:p w14:paraId="75ED4275" w14:textId="79CB1B4A" w:rsidR="00CF2088" w:rsidRPr="00025312" w:rsidRDefault="00CF2088" w:rsidP="00CF2088">
            <w:pPr>
              <w:jc w:val="both"/>
              <w:rPr>
                <w:rFonts w:ascii="Arial" w:hAnsi="Arial" w:cs="Arial"/>
                <w:sz w:val="20"/>
                <w:szCs w:val="20"/>
              </w:rPr>
            </w:pPr>
            <w:r w:rsidRPr="00025312">
              <w:rPr>
                <w:rFonts w:ascii="Arial" w:hAnsi="Arial" w:cs="Arial"/>
                <w:sz w:val="20"/>
              </w:rPr>
              <w:t>Zagotovitev (nakup, izgradnja in prenova) bivalnih enot, namenjenih začasnemu reševanju stanovanjskih potreb za ranljiv</w:t>
            </w:r>
            <w:r>
              <w:rPr>
                <w:rFonts w:ascii="Arial" w:hAnsi="Arial" w:cs="Arial"/>
                <w:sz w:val="20"/>
              </w:rPr>
              <w:t>e</w:t>
            </w:r>
            <w:r w:rsidRPr="00025312">
              <w:rPr>
                <w:rFonts w:ascii="Arial" w:hAnsi="Arial" w:cs="Arial"/>
                <w:sz w:val="20"/>
              </w:rPr>
              <w:t xml:space="preserve"> skupin</w:t>
            </w:r>
            <w:r>
              <w:rPr>
                <w:rFonts w:ascii="Arial" w:hAnsi="Arial" w:cs="Arial"/>
                <w:sz w:val="20"/>
              </w:rPr>
              <w:t>e</w:t>
            </w:r>
          </w:p>
        </w:tc>
        <w:tc>
          <w:tcPr>
            <w:tcW w:w="1184" w:type="dxa"/>
            <w:shd w:val="clear" w:color="auto" w:fill="auto"/>
          </w:tcPr>
          <w:p w14:paraId="55A6D9C2" w14:textId="77777777" w:rsidR="00CF2088" w:rsidRPr="00025312" w:rsidRDefault="00CF2088" w:rsidP="00CF2088">
            <w:pPr>
              <w:rPr>
                <w:rFonts w:ascii="Arial" w:hAnsi="Arial" w:cs="Arial"/>
                <w:sz w:val="20"/>
                <w:szCs w:val="20"/>
              </w:rPr>
            </w:pPr>
            <w:r w:rsidRPr="00025312">
              <w:rPr>
                <w:rFonts w:ascii="Arial" w:hAnsi="Arial" w:cs="Arial"/>
                <w:sz w:val="20"/>
                <w:szCs w:val="20"/>
              </w:rPr>
              <w:t>MDDSZ</w:t>
            </w:r>
          </w:p>
          <w:p w14:paraId="2A1B7080" w14:textId="77777777" w:rsidR="00CF2088" w:rsidRPr="00025312" w:rsidRDefault="00CF2088" w:rsidP="00CF2088">
            <w:pPr>
              <w:jc w:val="both"/>
              <w:rPr>
                <w:rFonts w:ascii="Arial" w:hAnsi="Arial" w:cs="Arial"/>
                <w:sz w:val="20"/>
                <w:szCs w:val="20"/>
              </w:rPr>
            </w:pPr>
          </w:p>
        </w:tc>
        <w:tc>
          <w:tcPr>
            <w:tcW w:w="1862" w:type="dxa"/>
            <w:shd w:val="clear" w:color="auto" w:fill="auto"/>
          </w:tcPr>
          <w:p w14:paraId="7CFCCEF3" w14:textId="77777777" w:rsidR="00CF2088" w:rsidRPr="00025312" w:rsidRDefault="00CF2088" w:rsidP="00CF2088">
            <w:pPr>
              <w:rPr>
                <w:rFonts w:ascii="Arial" w:hAnsi="Arial" w:cs="Arial"/>
                <w:sz w:val="20"/>
                <w:szCs w:val="20"/>
              </w:rPr>
            </w:pPr>
            <w:r w:rsidRPr="00025312">
              <w:rPr>
                <w:rFonts w:ascii="Arial" w:hAnsi="Arial" w:cs="Arial"/>
                <w:sz w:val="20"/>
                <w:szCs w:val="20"/>
              </w:rPr>
              <w:t>Centri za socialno delo, nevladne organizacije,  lokalne skupnost,</w:t>
            </w:r>
          </w:p>
          <w:p w14:paraId="79B7AAD9" w14:textId="099C3A90" w:rsidR="00CF2088" w:rsidRPr="00025312" w:rsidRDefault="00CF2088" w:rsidP="00CF2088">
            <w:pPr>
              <w:jc w:val="both"/>
              <w:rPr>
                <w:rFonts w:ascii="Arial" w:hAnsi="Arial" w:cs="Arial"/>
                <w:sz w:val="20"/>
                <w:szCs w:val="20"/>
              </w:rPr>
            </w:pPr>
            <w:r w:rsidRPr="00025312">
              <w:rPr>
                <w:rFonts w:ascii="Arial" w:hAnsi="Arial" w:cs="Arial"/>
                <w:sz w:val="20"/>
                <w:szCs w:val="20"/>
              </w:rPr>
              <w:t>izvajalci programov, izvajalci socialnovarstvenih programov</w:t>
            </w:r>
          </w:p>
        </w:tc>
        <w:tc>
          <w:tcPr>
            <w:tcW w:w="1517" w:type="dxa"/>
            <w:shd w:val="clear" w:color="auto" w:fill="auto"/>
          </w:tcPr>
          <w:p w14:paraId="16224A8F" w14:textId="497F6A92" w:rsidR="00CF2088" w:rsidRPr="00025312" w:rsidRDefault="00CF2088" w:rsidP="00CF2088">
            <w:pPr>
              <w:jc w:val="both"/>
              <w:rPr>
                <w:rFonts w:ascii="Arial" w:hAnsi="Arial" w:cs="Arial"/>
                <w:sz w:val="20"/>
                <w:szCs w:val="20"/>
              </w:rPr>
            </w:pPr>
            <w:r w:rsidRPr="00025312">
              <w:rPr>
                <w:rFonts w:ascii="Arial" w:hAnsi="Arial" w:cs="Arial"/>
                <w:sz w:val="20"/>
                <w:szCs w:val="20"/>
              </w:rPr>
              <w:t>ESRR/SLO</w:t>
            </w:r>
          </w:p>
        </w:tc>
        <w:tc>
          <w:tcPr>
            <w:tcW w:w="1554" w:type="dxa"/>
            <w:shd w:val="clear" w:color="auto" w:fill="auto"/>
          </w:tcPr>
          <w:p w14:paraId="3C931003" w14:textId="7192743B" w:rsidR="00CF2088" w:rsidRPr="00025312" w:rsidRDefault="00CF2088" w:rsidP="00CF2088">
            <w:pPr>
              <w:jc w:val="both"/>
              <w:rPr>
                <w:rFonts w:ascii="Arial" w:hAnsi="Arial" w:cs="Arial"/>
                <w:sz w:val="20"/>
                <w:szCs w:val="20"/>
              </w:rPr>
            </w:pPr>
            <w:r w:rsidRPr="00025312">
              <w:rPr>
                <w:rFonts w:ascii="Arial" w:hAnsi="Arial" w:cs="Arial"/>
                <w:sz w:val="20"/>
                <w:szCs w:val="20"/>
              </w:rPr>
              <w:t>1</w:t>
            </w:r>
            <w:r>
              <w:rPr>
                <w:rFonts w:ascii="Arial" w:hAnsi="Arial" w:cs="Arial"/>
                <w:sz w:val="20"/>
                <w:szCs w:val="20"/>
              </w:rPr>
              <w:t>2,7</w:t>
            </w:r>
            <w:r w:rsidRPr="00025312">
              <w:rPr>
                <w:rFonts w:ascii="Arial" w:hAnsi="Arial" w:cs="Arial"/>
                <w:sz w:val="20"/>
                <w:szCs w:val="20"/>
              </w:rPr>
              <w:t xml:space="preserve"> mio</w:t>
            </w:r>
            <w:r>
              <w:rPr>
                <w:rFonts w:ascii="Arial" w:hAnsi="Arial" w:cs="Arial"/>
                <w:sz w:val="20"/>
                <w:szCs w:val="20"/>
              </w:rPr>
              <w:t xml:space="preserve"> </w:t>
            </w:r>
            <w:r w:rsidRPr="00025312">
              <w:rPr>
                <w:rFonts w:ascii="Arial" w:hAnsi="Arial" w:cs="Arial"/>
                <w:sz w:val="20"/>
                <w:szCs w:val="20"/>
              </w:rPr>
              <w:t>EUR</w:t>
            </w:r>
          </w:p>
        </w:tc>
        <w:tc>
          <w:tcPr>
            <w:tcW w:w="1451" w:type="dxa"/>
            <w:vMerge/>
            <w:shd w:val="clear" w:color="auto" w:fill="auto"/>
          </w:tcPr>
          <w:p w14:paraId="70DA288A" w14:textId="5386A519" w:rsidR="00CF2088" w:rsidRPr="00025312" w:rsidRDefault="00CF2088" w:rsidP="00CF2088">
            <w:pPr>
              <w:jc w:val="both"/>
              <w:rPr>
                <w:rFonts w:ascii="Arial" w:hAnsi="Arial" w:cs="Arial"/>
                <w:sz w:val="20"/>
                <w:szCs w:val="20"/>
              </w:rPr>
            </w:pPr>
          </w:p>
        </w:tc>
        <w:tc>
          <w:tcPr>
            <w:tcW w:w="2239" w:type="dxa"/>
            <w:shd w:val="clear" w:color="auto" w:fill="auto"/>
          </w:tcPr>
          <w:p w14:paraId="18F8F80F" w14:textId="76299C84" w:rsidR="00CF2088" w:rsidRPr="00025312" w:rsidRDefault="00CF2088" w:rsidP="007C7DE1">
            <w:pPr>
              <w:pStyle w:val="datumtevilka"/>
              <w:spacing w:line="240" w:lineRule="auto"/>
              <w:jc w:val="both"/>
              <w:rPr>
                <w:rFonts w:cs="Arial"/>
              </w:rPr>
            </w:pPr>
            <w:r w:rsidRPr="00025312">
              <w:rPr>
                <w:rFonts w:cs="Arial"/>
              </w:rPr>
              <w:t xml:space="preserve">Število vzpostavljenih enot: ciljna vrednost </w:t>
            </w:r>
            <w:r>
              <w:rPr>
                <w:rFonts w:cs="Arial"/>
              </w:rPr>
              <w:t>24</w:t>
            </w:r>
          </w:p>
          <w:p w14:paraId="22510F93" w14:textId="77777777" w:rsidR="00CF2088" w:rsidRPr="00025312" w:rsidRDefault="00CF2088" w:rsidP="007C7DE1">
            <w:pPr>
              <w:pStyle w:val="datumtevilka"/>
              <w:spacing w:line="240" w:lineRule="auto"/>
              <w:jc w:val="both"/>
              <w:rPr>
                <w:rFonts w:cs="Arial"/>
              </w:rPr>
            </w:pPr>
          </w:p>
          <w:p w14:paraId="7C523415" w14:textId="5D91C4BE" w:rsidR="00CF2088" w:rsidRPr="00025312" w:rsidRDefault="00CF2088" w:rsidP="007C7DE1">
            <w:pPr>
              <w:pStyle w:val="datumtevilka"/>
              <w:spacing w:line="240" w:lineRule="auto"/>
              <w:jc w:val="both"/>
              <w:rPr>
                <w:rFonts w:cs="Arial"/>
              </w:rPr>
            </w:pPr>
            <w:r w:rsidRPr="00025312">
              <w:rPr>
                <w:rFonts w:cs="Arial"/>
              </w:rPr>
              <w:t>Število oseb na leto, ki uporablja nove</w:t>
            </w:r>
            <w:r>
              <w:rPr>
                <w:rFonts w:cs="Arial"/>
              </w:rPr>
              <w:t xml:space="preserve"> bivalne enote</w:t>
            </w:r>
            <w:r w:rsidRPr="00025312">
              <w:rPr>
                <w:rFonts w:cs="Arial"/>
              </w:rPr>
              <w:t xml:space="preserve">: ciljna vrednost </w:t>
            </w:r>
            <w:r>
              <w:rPr>
                <w:rFonts w:cs="Arial"/>
              </w:rPr>
              <w:t>168 za celotno obdobje trajanja projekta</w:t>
            </w:r>
            <w:r w:rsidR="003B43B7">
              <w:rPr>
                <w:rFonts w:cs="Arial"/>
              </w:rPr>
              <w:t>.</w:t>
            </w:r>
          </w:p>
        </w:tc>
      </w:tr>
    </w:tbl>
    <w:p w14:paraId="084248D7" w14:textId="150F4693" w:rsidR="00CD2D7E" w:rsidRPr="00B64124" w:rsidRDefault="00CD2D7E" w:rsidP="00B64124">
      <w:pPr>
        <w:spacing w:after="0"/>
        <w:jc w:val="both"/>
        <w:rPr>
          <w:rFonts w:ascii="Arial" w:hAnsi="Arial" w:cs="Arial"/>
        </w:rPr>
      </w:pPr>
    </w:p>
    <w:p w14:paraId="06133193" w14:textId="4E4F635D" w:rsidR="00CD2D7E" w:rsidRDefault="00CD2D7E" w:rsidP="00B64124">
      <w:pPr>
        <w:spacing w:after="0"/>
        <w:jc w:val="both"/>
        <w:rPr>
          <w:rFonts w:ascii="Arial" w:hAnsi="Arial" w:cs="Arial"/>
        </w:rPr>
      </w:pPr>
    </w:p>
    <w:p w14:paraId="56A3B89B" w14:textId="61EDF9A2" w:rsidR="006E6961" w:rsidRDefault="006E6961" w:rsidP="00B64124">
      <w:pPr>
        <w:spacing w:after="0"/>
        <w:jc w:val="both"/>
        <w:rPr>
          <w:rFonts w:ascii="Arial" w:hAnsi="Arial" w:cs="Arial"/>
        </w:rPr>
      </w:pPr>
    </w:p>
    <w:p w14:paraId="018EA834" w14:textId="58D77907" w:rsidR="006E6961" w:rsidRDefault="006E6961" w:rsidP="00B64124">
      <w:pPr>
        <w:spacing w:after="0"/>
        <w:jc w:val="both"/>
        <w:rPr>
          <w:rFonts w:ascii="Arial" w:hAnsi="Arial" w:cs="Arial"/>
        </w:rPr>
      </w:pPr>
    </w:p>
    <w:p w14:paraId="5D4AECD7" w14:textId="77777777" w:rsidR="006E6961" w:rsidRPr="00B64124" w:rsidRDefault="006E6961" w:rsidP="00B64124">
      <w:pPr>
        <w:spacing w:after="0"/>
        <w:jc w:val="both"/>
        <w:rPr>
          <w:rFonts w:ascii="Arial" w:hAnsi="Arial" w:cs="Arial"/>
        </w:rPr>
      </w:pPr>
    </w:p>
    <w:p w14:paraId="1CD4BDDA" w14:textId="55621296" w:rsidR="00CD2D7E" w:rsidRPr="00B64124" w:rsidRDefault="00CD2D7E" w:rsidP="00B64124">
      <w:pPr>
        <w:pStyle w:val="Odstavekseznama"/>
        <w:numPr>
          <w:ilvl w:val="0"/>
          <w:numId w:val="3"/>
        </w:numPr>
        <w:spacing w:after="0"/>
        <w:jc w:val="both"/>
        <w:rPr>
          <w:rFonts w:ascii="Arial" w:hAnsi="Arial" w:cs="Arial"/>
          <w:b/>
          <w:bCs/>
        </w:rPr>
      </w:pPr>
      <w:r w:rsidRPr="00B64124">
        <w:rPr>
          <w:rFonts w:ascii="Arial" w:hAnsi="Arial" w:cs="Arial"/>
          <w:b/>
          <w:bCs/>
        </w:rPr>
        <w:lastRenderedPageBreak/>
        <w:t>Vzpostavljanje pogojev za delovanje izvajalskih organizacij ter krepitev kakovosti in razvoja na področju socialnega varstva</w:t>
      </w:r>
    </w:p>
    <w:p w14:paraId="2E6FE587" w14:textId="15C52823" w:rsidR="00CD2D7E" w:rsidRPr="00B64124" w:rsidRDefault="00CD2D7E" w:rsidP="00B64124">
      <w:pPr>
        <w:pStyle w:val="Odstavekseznama"/>
        <w:spacing w:after="0"/>
        <w:jc w:val="both"/>
        <w:rPr>
          <w:rFonts w:ascii="Arial" w:hAnsi="Arial" w:cs="Arial"/>
          <w:b/>
          <w:bCs/>
        </w:rPr>
      </w:pPr>
    </w:p>
    <w:p w14:paraId="0816BD5B" w14:textId="3D38E26D" w:rsidR="00CD2D7E" w:rsidRPr="00B64124" w:rsidRDefault="00A77AA7" w:rsidP="00B64124">
      <w:pPr>
        <w:pStyle w:val="tevilnatoka"/>
        <w:jc w:val="both"/>
        <w:rPr>
          <w:rFonts w:ascii="Arial" w:hAnsi="Arial" w:cs="Arial"/>
          <w:sz w:val="22"/>
          <w:szCs w:val="22"/>
        </w:rPr>
      </w:pPr>
      <w:r w:rsidRPr="00B64124">
        <w:rPr>
          <w:rFonts w:ascii="Arial" w:hAnsi="Arial" w:cs="Arial"/>
          <w:sz w:val="22"/>
          <w:szCs w:val="22"/>
        </w:rPr>
        <w:t xml:space="preserve">Resolucija za uresničevanje tretjega cilja opredeljuje 12 področij, na katerih se bodo </w:t>
      </w:r>
      <w:r w:rsidR="002528EE" w:rsidRPr="00B64124">
        <w:rPr>
          <w:rFonts w:ascii="Arial" w:hAnsi="Arial" w:cs="Arial"/>
          <w:sz w:val="22"/>
          <w:szCs w:val="22"/>
        </w:rPr>
        <w:t>izvajali ukrepi. Ta so: 1 -    razvoj primerljivih orodij in poenotene metodologije za merjenje kakovosti, utemeljene z vidika uporabnika; 2 - zagotavljanje pogojev za kontinuirano spremljanje učinkovitosti, kakovosti dela in rezultatov ter izvajanje evalvacij storitev in programov; priprava modela za ocenjevanje in merjenje učinkov storitev in programov socialnega varstva;</w:t>
      </w:r>
      <w:r w:rsidR="00B64124" w:rsidRPr="00B64124">
        <w:rPr>
          <w:rFonts w:ascii="Arial" w:hAnsi="Arial" w:cs="Arial"/>
          <w:sz w:val="22"/>
          <w:szCs w:val="22"/>
        </w:rPr>
        <w:t xml:space="preserve"> 3 - </w:t>
      </w:r>
      <w:r w:rsidR="002528EE" w:rsidRPr="00B64124">
        <w:rPr>
          <w:rFonts w:ascii="Arial" w:hAnsi="Arial" w:cs="Arial"/>
          <w:sz w:val="22"/>
          <w:szCs w:val="22"/>
        </w:rPr>
        <w:t>spodbujanje integriranih in inovativnih storitev s ključno vlogo centra za socialno delo (v nadaljnjem besedilu: CSD) kot povezovalne točke med različnimi izvajalci, skupnostmi in MDDSZ ter izboljšanje medresorskega sodelovanja in spodbujanje multidisciplinarnosti v storitvah in programih;</w:t>
      </w:r>
      <w:r w:rsidR="00B64124" w:rsidRPr="00B64124">
        <w:rPr>
          <w:rFonts w:ascii="Arial" w:hAnsi="Arial" w:cs="Arial"/>
          <w:sz w:val="22"/>
          <w:szCs w:val="22"/>
        </w:rPr>
        <w:t xml:space="preserve"> 4 - </w:t>
      </w:r>
      <w:r w:rsidR="002528EE" w:rsidRPr="00B64124">
        <w:rPr>
          <w:rFonts w:ascii="Arial" w:hAnsi="Arial" w:cs="Arial"/>
          <w:sz w:val="22"/>
          <w:szCs w:val="22"/>
        </w:rPr>
        <w:t>nadgradnja obstoječih informacijskih sistemov v enoten informacijski sistem, ki bo omogočal poenoten način vodenja evidenc storitev, javnih pooblastil in drugih nalog po zakonu za posameznega uporabnika (bolj preprost vnos, večja preglednost, več možnosti za analize in podporo razvoju storitev in programov);</w:t>
      </w:r>
      <w:r w:rsidR="00B64124" w:rsidRPr="00B64124">
        <w:rPr>
          <w:rFonts w:ascii="Arial" w:hAnsi="Arial" w:cs="Arial"/>
          <w:sz w:val="22"/>
          <w:szCs w:val="22"/>
        </w:rPr>
        <w:t xml:space="preserve"> 5 - </w:t>
      </w:r>
      <w:r w:rsidR="002528EE" w:rsidRPr="00B64124">
        <w:rPr>
          <w:rFonts w:ascii="Arial" w:hAnsi="Arial" w:cs="Arial"/>
          <w:sz w:val="22"/>
          <w:szCs w:val="22"/>
        </w:rPr>
        <w:t>vzpostavitev sistema ocenjevanja potreb uporabnikov na področju socialnega varstva;</w:t>
      </w:r>
      <w:r w:rsidR="00B64124" w:rsidRPr="00B64124">
        <w:rPr>
          <w:rFonts w:ascii="Arial" w:hAnsi="Arial" w:cs="Arial"/>
          <w:sz w:val="22"/>
          <w:szCs w:val="22"/>
        </w:rPr>
        <w:t xml:space="preserve"> 6 - </w:t>
      </w:r>
      <w:r w:rsidR="002528EE" w:rsidRPr="00B64124">
        <w:rPr>
          <w:rFonts w:ascii="Arial" w:hAnsi="Arial" w:cs="Arial"/>
          <w:sz w:val="22"/>
          <w:szCs w:val="22"/>
        </w:rPr>
        <w:t>spodbujanje aktivnega delovanja uporabniških svetov v izvajalskih organizacijah in drugih oblik soodločanja uporabnikov v izvajalskih organizacijah;</w:t>
      </w:r>
      <w:r w:rsidR="00B64124" w:rsidRPr="00B64124">
        <w:rPr>
          <w:rFonts w:ascii="Arial" w:hAnsi="Arial" w:cs="Arial"/>
          <w:sz w:val="22"/>
          <w:szCs w:val="22"/>
        </w:rPr>
        <w:t xml:space="preserve"> 7 - </w:t>
      </w:r>
      <w:r w:rsidR="002528EE" w:rsidRPr="00B64124">
        <w:rPr>
          <w:rFonts w:ascii="Arial" w:hAnsi="Arial" w:cs="Arial"/>
          <w:sz w:val="22"/>
          <w:szCs w:val="22"/>
        </w:rPr>
        <w:t>zagotavljanje standardov in normativov glede na potrebe ljudi in skupnosti;</w:t>
      </w:r>
      <w:r w:rsidR="00B64124" w:rsidRPr="00B64124">
        <w:rPr>
          <w:rFonts w:ascii="Arial" w:hAnsi="Arial" w:cs="Arial"/>
          <w:sz w:val="22"/>
          <w:szCs w:val="22"/>
        </w:rPr>
        <w:t xml:space="preserve"> 8 - </w:t>
      </w:r>
      <w:r w:rsidR="002528EE" w:rsidRPr="00B64124">
        <w:rPr>
          <w:rFonts w:ascii="Arial" w:hAnsi="Arial" w:cs="Arial"/>
          <w:sz w:val="22"/>
          <w:szCs w:val="22"/>
        </w:rPr>
        <w:t>razvoj in krepitev kadrov na področju socialnega varstva, modernizacija sistema kariernega napredovanja;</w:t>
      </w:r>
      <w:r w:rsidR="00B64124" w:rsidRPr="00B64124">
        <w:rPr>
          <w:rFonts w:ascii="Arial" w:hAnsi="Arial" w:cs="Arial"/>
          <w:sz w:val="22"/>
          <w:szCs w:val="22"/>
        </w:rPr>
        <w:t xml:space="preserve"> 9 - </w:t>
      </w:r>
      <w:r w:rsidR="002528EE" w:rsidRPr="00B64124">
        <w:rPr>
          <w:rFonts w:ascii="Arial" w:hAnsi="Arial" w:cs="Arial"/>
          <w:sz w:val="22"/>
          <w:szCs w:val="22"/>
        </w:rPr>
        <w:t>poenotenje in razbremenitev dela izvajalcev socialnega varstva s ciljem zagotovitve kakovostnejšega dela z ljudmi;</w:t>
      </w:r>
      <w:r w:rsidR="00B64124" w:rsidRPr="00B64124">
        <w:rPr>
          <w:rFonts w:ascii="Arial" w:hAnsi="Arial" w:cs="Arial"/>
          <w:sz w:val="22"/>
          <w:szCs w:val="22"/>
        </w:rPr>
        <w:t xml:space="preserve"> 10 - </w:t>
      </w:r>
      <w:r w:rsidR="002528EE" w:rsidRPr="00B64124">
        <w:rPr>
          <w:rFonts w:ascii="Arial" w:hAnsi="Arial" w:cs="Arial"/>
          <w:sz w:val="22"/>
          <w:szCs w:val="22"/>
        </w:rPr>
        <w:t>zagotavljanje kontinuiranega izobraževanja, usposabljanja, supervizije in krepitve moči vseh strokovnih delavcev in sodelavcev, ki delujejo na področju socialnega varstva, z namenom poenotenja in izboljšanja kakovosti delovanja v praksi ter poenotenja pomoči in podpore uporabnikov; krepitev prostovoljstva in skrb za spremljanje prostovoljskih aktivnosti;</w:t>
      </w:r>
      <w:r w:rsidR="00B64124" w:rsidRPr="00B64124">
        <w:rPr>
          <w:rFonts w:ascii="Arial" w:hAnsi="Arial" w:cs="Arial"/>
          <w:sz w:val="22"/>
          <w:szCs w:val="22"/>
        </w:rPr>
        <w:t xml:space="preserve"> 11 - </w:t>
      </w:r>
      <w:r w:rsidR="002528EE" w:rsidRPr="00B64124">
        <w:rPr>
          <w:rFonts w:ascii="Arial" w:hAnsi="Arial" w:cs="Arial"/>
          <w:sz w:val="22"/>
          <w:szCs w:val="22"/>
        </w:rPr>
        <w:t>zagotavljanje stabilnosti financiranja in prostorskih pogojev za izvajanje dejavnosti izvajalcev;</w:t>
      </w:r>
      <w:r w:rsidR="00B64124" w:rsidRPr="00B64124">
        <w:rPr>
          <w:rFonts w:ascii="Arial" w:hAnsi="Arial" w:cs="Arial"/>
          <w:sz w:val="22"/>
          <w:szCs w:val="22"/>
        </w:rPr>
        <w:t xml:space="preserve"> 12 - </w:t>
      </w:r>
      <w:r w:rsidR="002528EE" w:rsidRPr="00B64124">
        <w:rPr>
          <w:rFonts w:ascii="Arial" w:hAnsi="Arial" w:cs="Arial"/>
          <w:sz w:val="22"/>
          <w:szCs w:val="22"/>
        </w:rPr>
        <w:t xml:space="preserve">spodbujanje uporabe novih tehnologij (IKT) kot podpore za izvajanje storitev in za nove storitve (na primer </w:t>
      </w:r>
      <w:proofErr w:type="spellStart"/>
      <w:r w:rsidR="002528EE" w:rsidRPr="00B64124">
        <w:rPr>
          <w:rFonts w:ascii="Arial" w:hAnsi="Arial" w:cs="Arial"/>
          <w:sz w:val="22"/>
          <w:szCs w:val="22"/>
        </w:rPr>
        <w:t>videosvetovanje</w:t>
      </w:r>
      <w:proofErr w:type="spellEnd"/>
      <w:r w:rsidR="002528EE" w:rsidRPr="00B64124">
        <w:rPr>
          <w:rFonts w:ascii="Arial" w:hAnsi="Arial" w:cs="Arial"/>
          <w:sz w:val="22"/>
          <w:szCs w:val="22"/>
        </w:rPr>
        <w:t>, storitve na daljavo)</w:t>
      </w:r>
      <w:r w:rsidR="00B64124" w:rsidRPr="00B64124">
        <w:rPr>
          <w:rFonts w:ascii="Arial" w:hAnsi="Arial" w:cs="Arial"/>
          <w:sz w:val="22"/>
          <w:szCs w:val="22"/>
        </w:rPr>
        <w:t>. Gre za smernice in prednostna področja, iz katerih izhajajo spodnji ukrepi, ki bodo prispevali k uresničevanju tretjega ključnega cilja Resolucije.</w:t>
      </w:r>
    </w:p>
    <w:tbl>
      <w:tblPr>
        <w:tblStyle w:val="Tabelamrea"/>
        <w:tblW w:w="14029" w:type="dxa"/>
        <w:tblLayout w:type="fixed"/>
        <w:tblLook w:val="04A0" w:firstRow="1" w:lastRow="0" w:firstColumn="1" w:lastColumn="0" w:noHBand="0" w:noVBand="1"/>
      </w:tblPr>
      <w:tblGrid>
        <w:gridCol w:w="2263"/>
        <w:gridCol w:w="2268"/>
        <w:gridCol w:w="993"/>
        <w:gridCol w:w="1842"/>
        <w:gridCol w:w="1365"/>
        <w:gridCol w:w="1612"/>
        <w:gridCol w:w="1418"/>
        <w:gridCol w:w="2268"/>
      </w:tblGrid>
      <w:tr w:rsidR="004F0A10" w:rsidRPr="005C01F4" w14:paraId="6D474B08" w14:textId="77777777" w:rsidTr="003B43B7">
        <w:trPr>
          <w:tblHeader/>
        </w:trPr>
        <w:tc>
          <w:tcPr>
            <w:tcW w:w="14029" w:type="dxa"/>
            <w:gridSpan w:val="8"/>
            <w:shd w:val="clear" w:color="auto" w:fill="auto"/>
          </w:tcPr>
          <w:p w14:paraId="61469ECF" w14:textId="1E2545F5" w:rsidR="004F0A10" w:rsidRPr="00A7675E" w:rsidRDefault="004F0A10" w:rsidP="00B64124">
            <w:pPr>
              <w:pStyle w:val="Odstavekseznama"/>
              <w:numPr>
                <w:ilvl w:val="0"/>
                <w:numId w:val="12"/>
              </w:numPr>
              <w:jc w:val="both"/>
              <w:rPr>
                <w:rFonts w:ascii="Arial" w:hAnsi="Arial" w:cs="Arial"/>
                <w:b/>
                <w:bCs/>
                <w:sz w:val="20"/>
                <w:szCs w:val="20"/>
              </w:rPr>
            </w:pPr>
            <w:r w:rsidRPr="00A7675E">
              <w:rPr>
                <w:rFonts w:ascii="Arial" w:hAnsi="Arial" w:cs="Arial"/>
                <w:b/>
                <w:bCs/>
                <w:sz w:val="20"/>
                <w:szCs w:val="20"/>
              </w:rPr>
              <w:t>Cilj: Vzpostavljanje pogojev za delovanje izvajalskih organizacij ter krepitev kakovosti in razvoja na področju socialnega varstva</w:t>
            </w:r>
          </w:p>
        </w:tc>
      </w:tr>
      <w:tr w:rsidR="004F0A10" w:rsidRPr="005C01F4" w14:paraId="210D7E89" w14:textId="38887D55" w:rsidTr="003B43B7">
        <w:trPr>
          <w:tblHeader/>
        </w:trPr>
        <w:tc>
          <w:tcPr>
            <w:tcW w:w="2263" w:type="dxa"/>
            <w:shd w:val="clear" w:color="auto" w:fill="auto"/>
          </w:tcPr>
          <w:p w14:paraId="6B393B20" w14:textId="77777777"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Ukrepi</w:t>
            </w:r>
          </w:p>
        </w:tc>
        <w:tc>
          <w:tcPr>
            <w:tcW w:w="2268" w:type="dxa"/>
            <w:shd w:val="clear" w:color="auto" w:fill="auto"/>
          </w:tcPr>
          <w:p w14:paraId="0D9E34C3" w14:textId="46DB864D"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Namen ukrepa</w:t>
            </w:r>
          </w:p>
        </w:tc>
        <w:tc>
          <w:tcPr>
            <w:tcW w:w="993" w:type="dxa"/>
            <w:shd w:val="clear" w:color="auto" w:fill="auto"/>
          </w:tcPr>
          <w:p w14:paraId="1B731794" w14:textId="3F60519B"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Nosilec ukrepa</w:t>
            </w:r>
          </w:p>
        </w:tc>
        <w:tc>
          <w:tcPr>
            <w:tcW w:w="1842" w:type="dxa"/>
            <w:shd w:val="clear" w:color="auto" w:fill="auto"/>
          </w:tcPr>
          <w:p w14:paraId="095AD351" w14:textId="203918FA"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Sodelujoči</w:t>
            </w:r>
          </w:p>
        </w:tc>
        <w:tc>
          <w:tcPr>
            <w:tcW w:w="1365" w:type="dxa"/>
            <w:shd w:val="clear" w:color="auto" w:fill="auto"/>
          </w:tcPr>
          <w:p w14:paraId="7C697FEC" w14:textId="4E749D1A"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 xml:space="preserve">Finančni vir </w:t>
            </w:r>
          </w:p>
        </w:tc>
        <w:tc>
          <w:tcPr>
            <w:tcW w:w="1612" w:type="dxa"/>
            <w:shd w:val="clear" w:color="auto" w:fill="auto"/>
          </w:tcPr>
          <w:p w14:paraId="765D7518" w14:textId="57CCCBA9"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 xml:space="preserve">Ocena </w:t>
            </w:r>
            <w:proofErr w:type="spellStart"/>
            <w:r w:rsidRPr="00A7675E">
              <w:rPr>
                <w:rFonts w:ascii="Arial" w:hAnsi="Arial" w:cs="Arial"/>
                <w:b/>
                <w:bCs/>
                <w:sz w:val="20"/>
                <w:szCs w:val="20"/>
              </w:rPr>
              <w:t>finanč</w:t>
            </w:r>
            <w:proofErr w:type="spellEnd"/>
            <w:r w:rsidR="00A7675E" w:rsidRPr="00A7675E">
              <w:rPr>
                <w:rFonts w:ascii="Arial" w:hAnsi="Arial" w:cs="Arial"/>
                <w:b/>
                <w:bCs/>
                <w:sz w:val="20"/>
                <w:szCs w:val="20"/>
              </w:rPr>
              <w:t>.</w:t>
            </w:r>
            <w:r w:rsidRPr="00A7675E">
              <w:rPr>
                <w:rFonts w:ascii="Arial" w:hAnsi="Arial" w:cs="Arial"/>
                <w:b/>
                <w:bCs/>
                <w:sz w:val="20"/>
                <w:szCs w:val="20"/>
              </w:rPr>
              <w:t xml:space="preserve"> sredstev</w:t>
            </w:r>
          </w:p>
        </w:tc>
        <w:tc>
          <w:tcPr>
            <w:tcW w:w="1418" w:type="dxa"/>
            <w:shd w:val="clear" w:color="auto" w:fill="auto"/>
          </w:tcPr>
          <w:p w14:paraId="7A621D5D" w14:textId="2995AD11"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Rok izvedbe</w:t>
            </w:r>
          </w:p>
        </w:tc>
        <w:tc>
          <w:tcPr>
            <w:tcW w:w="2268" w:type="dxa"/>
            <w:shd w:val="clear" w:color="auto" w:fill="auto"/>
          </w:tcPr>
          <w:p w14:paraId="673CF407" w14:textId="6E0547CD" w:rsidR="004F0A10" w:rsidRPr="00A7675E" w:rsidRDefault="004F0A10" w:rsidP="004F0A10">
            <w:pPr>
              <w:jc w:val="both"/>
              <w:rPr>
                <w:rFonts w:ascii="Arial" w:hAnsi="Arial" w:cs="Arial"/>
                <w:b/>
                <w:bCs/>
                <w:sz w:val="20"/>
                <w:szCs w:val="20"/>
              </w:rPr>
            </w:pPr>
            <w:r w:rsidRPr="00A7675E">
              <w:rPr>
                <w:rFonts w:ascii="Arial" w:hAnsi="Arial" w:cs="Arial"/>
                <w:b/>
                <w:bCs/>
                <w:sz w:val="20"/>
                <w:szCs w:val="20"/>
              </w:rPr>
              <w:t>Kazalnik-i</w:t>
            </w:r>
          </w:p>
        </w:tc>
      </w:tr>
      <w:tr w:rsidR="006848F5" w:rsidRPr="005C01F4" w14:paraId="2B7CFA90" w14:textId="77777777" w:rsidTr="003B43B7">
        <w:tc>
          <w:tcPr>
            <w:tcW w:w="2263" w:type="dxa"/>
            <w:shd w:val="clear" w:color="auto" w:fill="auto"/>
          </w:tcPr>
          <w:p w14:paraId="0F91CA39" w14:textId="427F3713" w:rsidR="002B021B" w:rsidRDefault="00845D47" w:rsidP="00E031AB">
            <w:pPr>
              <w:jc w:val="both"/>
              <w:rPr>
                <w:rFonts w:ascii="Arial" w:hAnsi="Arial" w:cs="Arial"/>
                <w:i/>
                <w:iCs/>
                <w:sz w:val="20"/>
                <w:szCs w:val="20"/>
              </w:rPr>
            </w:pPr>
            <w:r>
              <w:rPr>
                <w:rFonts w:ascii="Arial" w:hAnsi="Arial" w:cs="Arial"/>
                <w:i/>
                <w:iCs/>
                <w:sz w:val="20"/>
                <w:szCs w:val="20"/>
              </w:rPr>
              <w:t>Ukrep 3.</w:t>
            </w:r>
            <w:r w:rsidR="006F2768">
              <w:rPr>
                <w:rFonts w:ascii="Arial" w:hAnsi="Arial" w:cs="Arial"/>
                <w:i/>
                <w:iCs/>
                <w:sz w:val="20"/>
                <w:szCs w:val="20"/>
              </w:rPr>
              <w:t>1</w:t>
            </w:r>
            <w:r>
              <w:rPr>
                <w:rFonts w:ascii="Arial" w:hAnsi="Arial" w:cs="Arial"/>
                <w:i/>
                <w:iCs/>
                <w:sz w:val="20"/>
                <w:szCs w:val="20"/>
              </w:rPr>
              <w:t>:</w:t>
            </w:r>
          </w:p>
          <w:p w14:paraId="3FBF627C" w14:textId="355FB51F" w:rsidR="006848F5" w:rsidRPr="00845D47" w:rsidRDefault="004D42E9" w:rsidP="00E031AB">
            <w:pPr>
              <w:jc w:val="both"/>
              <w:rPr>
                <w:rFonts w:ascii="Arial" w:hAnsi="Arial" w:cs="Arial"/>
                <w:i/>
                <w:iCs/>
                <w:sz w:val="20"/>
                <w:szCs w:val="20"/>
              </w:rPr>
            </w:pPr>
            <w:r w:rsidRPr="00845D47">
              <w:rPr>
                <w:rFonts w:ascii="Arial" w:hAnsi="Arial" w:cs="Arial"/>
                <w:i/>
                <w:iCs/>
                <w:sz w:val="20"/>
                <w:szCs w:val="20"/>
              </w:rPr>
              <w:t>Zagotavljati izobraževanje zaposlenih</w:t>
            </w:r>
            <w:r w:rsidR="007A4852" w:rsidRPr="00845D47">
              <w:rPr>
                <w:rFonts w:ascii="Arial" w:hAnsi="Arial" w:cs="Arial"/>
                <w:i/>
                <w:iCs/>
                <w:sz w:val="20"/>
                <w:szCs w:val="20"/>
              </w:rPr>
              <w:t xml:space="preserve"> o demenci</w:t>
            </w:r>
            <w:r w:rsidRPr="00845D47">
              <w:rPr>
                <w:rFonts w:ascii="Arial" w:hAnsi="Arial" w:cs="Arial"/>
                <w:i/>
                <w:iCs/>
                <w:sz w:val="20"/>
                <w:szCs w:val="20"/>
              </w:rPr>
              <w:t xml:space="preserve"> pri izvajalcih socialnovarstvenih storitev </w:t>
            </w:r>
            <w:r w:rsidR="00890EBB">
              <w:rPr>
                <w:rFonts w:ascii="Arial" w:hAnsi="Arial" w:cs="Arial"/>
                <w:i/>
                <w:iCs/>
                <w:sz w:val="20"/>
                <w:szCs w:val="20"/>
              </w:rPr>
              <w:t>(DSO, izvajalci PND, CSD)</w:t>
            </w:r>
          </w:p>
        </w:tc>
        <w:tc>
          <w:tcPr>
            <w:tcW w:w="2268" w:type="dxa"/>
            <w:shd w:val="clear" w:color="auto" w:fill="auto"/>
          </w:tcPr>
          <w:p w14:paraId="2C320092" w14:textId="33B43D2E" w:rsidR="006848F5" w:rsidRPr="00845D47" w:rsidRDefault="00E67498" w:rsidP="00E031AB">
            <w:pPr>
              <w:jc w:val="both"/>
              <w:rPr>
                <w:rFonts w:ascii="Arial" w:hAnsi="Arial" w:cs="Arial"/>
                <w:sz w:val="20"/>
                <w:szCs w:val="20"/>
              </w:rPr>
            </w:pPr>
            <w:r w:rsidRPr="00845D47">
              <w:rPr>
                <w:rFonts w:ascii="Arial" w:hAnsi="Arial" w:cs="Arial"/>
                <w:sz w:val="20"/>
                <w:szCs w:val="20"/>
              </w:rPr>
              <w:t>Izboljšati znanje zaposlenih pri delu z osebami z demenco in s tem boljšo kakovost storitev.</w:t>
            </w:r>
          </w:p>
        </w:tc>
        <w:tc>
          <w:tcPr>
            <w:tcW w:w="993" w:type="dxa"/>
            <w:shd w:val="clear" w:color="auto" w:fill="auto"/>
          </w:tcPr>
          <w:p w14:paraId="154CAC7F" w14:textId="5A064A88" w:rsidR="006848F5" w:rsidRPr="00845D47" w:rsidRDefault="000A2606" w:rsidP="00E031AB">
            <w:pPr>
              <w:jc w:val="both"/>
              <w:rPr>
                <w:rFonts w:ascii="Arial" w:hAnsi="Arial" w:cs="Arial"/>
                <w:sz w:val="20"/>
                <w:szCs w:val="20"/>
              </w:rPr>
            </w:pPr>
            <w:r>
              <w:rPr>
                <w:rFonts w:ascii="Arial" w:hAnsi="Arial" w:cs="Arial"/>
                <w:sz w:val="20"/>
                <w:szCs w:val="20"/>
              </w:rPr>
              <w:t>MSP</w:t>
            </w:r>
            <w:r w:rsidR="009314A8">
              <w:rPr>
                <w:rFonts w:ascii="Arial" w:hAnsi="Arial" w:cs="Arial"/>
                <w:sz w:val="20"/>
                <w:szCs w:val="20"/>
              </w:rPr>
              <w:t xml:space="preserve">, </w:t>
            </w:r>
          </w:p>
        </w:tc>
        <w:tc>
          <w:tcPr>
            <w:tcW w:w="1842" w:type="dxa"/>
            <w:shd w:val="clear" w:color="auto" w:fill="auto"/>
          </w:tcPr>
          <w:p w14:paraId="3982343E" w14:textId="47FAACDF" w:rsidR="006848F5" w:rsidRPr="00845D47" w:rsidRDefault="00E67498" w:rsidP="00E031AB">
            <w:pPr>
              <w:jc w:val="both"/>
              <w:rPr>
                <w:rFonts w:ascii="Arial" w:hAnsi="Arial" w:cs="Arial"/>
                <w:sz w:val="20"/>
                <w:szCs w:val="20"/>
              </w:rPr>
            </w:pPr>
            <w:r w:rsidRPr="00845D47">
              <w:rPr>
                <w:rFonts w:ascii="Arial" w:hAnsi="Arial" w:cs="Arial"/>
                <w:sz w:val="20"/>
                <w:szCs w:val="20"/>
              </w:rPr>
              <w:t>MZ, Spominčica in drugi</w:t>
            </w:r>
          </w:p>
        </w:tc>
        <w:tc>
          <w:tcPr>
            <w:tcW w:w="1365" w:type="dxa"/>
            <w:shd w:val="clear" w:color="auto" w:fill="auto"/>
          </w:tcPr>
          <w:p w14:paraId="531AF987" w14:textId="416002BC" w:rsidR="006848F5" w:rsidRPr="00845D47" w:rsidRDefault="00FD258E" w:rsidP="00E031AB">
            <w:pPr>
              <w:jc w:val="both"/>
              <w:rPr>
                <w:rFonts w:ascii="Arial" w:hAnsi="Arial" w:cs="Arial"/>
                <w:sz w:val="20"/>
                <w:szCs w:val="20"/>
              </w:rPr>
            </w:pPr>
            <w:r>
              <w:rPr>
                <w:rFonts w:ascii="Arial" w:hAnsi="Arial" w:cs="Arial"/>
                <w:sz w:val="20"/>
                <w:szCs w:val="20"/>
              </w:rPr>
              <w:t>Proračun RS</w:t>
            </w:r>
          </w:p>
        </w:tc>
        <w:tc>
          <w:tcPr>
            <w:tcW w:w="1612" w:type="dxa"/>
            <w:shd w:val="clear" w:color="auto" w:fill="auto"/>
          </w:tcPr>
          <w:p w14:paraId="4CE38310" w14:textId="32453883" w:rsidR="006848F5" w:rsidRPr="00845D47" w:rsidRDefault="00A24669" w:rsidP="00E031AB">
            <w:pPr>
              <w:jc w:val="both"/>
              <w:rPr>
                <w:rFonts w:ascii="Arial" w:hAnsi="Arial" w:cs="Arial"/>
                <w:sz w:val="20"/>
                <w:szCs w:val="20"/>
              </w:rPr>
            </w:pPr>
            <w:r>
              <w:rPr>
                <w:rFonts w:ascii="Arial" w:hAnsi="Arial" w:cs="Arial"/>
                <w:sz w:val="20"/>
                <w:szCs w:val="20"/>
              </w:rPr>
              <w:t xml:space="preserve">1.500 </w:t>
            </w:r>
            <w:r w:rsidR="00653001">
              <w:rPr>
                <w:rFonts w:ascii="Arial" w:hAnsi="Arial" w:cs="Arial"/>
                <w:sz w:val="20"/>
                <w:szCs w:val="20"/>
              </w:rPr>
              <w:t>EUR</w:t>
            </w:r>
            <w:r>
              <w:rPr>
                <w:rFonts w:ascii="Arial" w:hAnsi="Arial" w:cs="Arial"/>
                <w:sz w:val="20"/>
                <w:szCs w:val="20"/>
              </w:rPr>
              <w:t xml:space="preserve"> / izobraževanje</w:t>
            </w:r>
          </w:p>
        </w:tc>
        <w:tc>
          <w:tcPr>
            <w:tcW w:w="1418" w:type="dxa"/>
            <w:shd w:val="clear" w:color="auto" w:fill="auto"/>
          </w:tcPr>
          <w:p w14:paraId="4F27E08B" w14:textId="229C6C95" w:rsidR="006848F5" w:rsidRPr="00845D47" w:rsidRDefault="0031509E" w:rsidP="00E031AB">
            <w:pPr>
              <w:jc w:val="both"/>
              <w:rPr>
                <w:rFonts w:ascii="Arial" w:hAnsi="Arial" w:cs="Arial"/>
                <w:sz w:val="20"/>
                <w:szCs w:val="20"/>
              </w:rPr>
            </w:pPr>
            <w:r>
              <w:rPr>
                <w:rFonts w:ascii="Arial" w:hAnsi="Arial" w:cs="Arial"/>
                <w:sz w:val="20"/>
                <w:szCs w:val="20"/>
              </w:rPr>
              <w:t xml:space="preserve">Redna letna izobraževanja v obdobju 2023 </w:t>
            </w:r>
            <w:r w:rsidR="00DA0FC9">
              <w:rPr>
                <w:rFonts w:ascii="Arial" w:hAnsi="Arial" w:cs="Arial"/>
                <w:sz w:val="20"/>
                <w:szCs w:val="20"/>
              </w:rPr>
              <w:t>–</w:t>
            </w:r>
            <w:r>
              <w:rPr>
                <w:rFonts w:ascii="Arial" w:hAnsi="Arial" w:cs="Arial"/>
                <w:sz w:val="20"/>
                <w:szCs w:val="20"/>
              </w:rPr>
              <w:t xml:space="preserve"> 2025.</w:t>
            </w:r>
          </w:p>
        </w:tc>
        <w:tc>
          <w:tcPr>
            <w:tcW w:w="2268" w:type="dxa"/>
            <w:shd w:val="clear" w:color="auto" w:fill="auto"/>
          </w:tcPr>
          <w:p w14:paraId="47DE0545" w14:textId="10E0B1D5" w:rsidR="006848F5" w:rsidRPr="00845D47" w:rsidRDefault="00845D47" w:rsidP="00E031AB">
            <w:pPr>
              <w:jc w:val="both"/>
              <w:rPr>
                <w:rFonts w:ascii="Arial" w:hAnsi="Arial" w:cs="Arial"/>
                <w:sz w:val="20"/>
                <w:szCs w:val="20"/>
              </w:rPr>
            </w:pPr>
            <w:r>
              <w:rPr>
                <w:rFonts w:ascii="Arial" w:hAnsi="Arial" w:cs="Arial"/>
                <w:sz w:val="20"/>
                <w:szCs w:val="20"/>
              </w:rPr>
              <w:t>Število izvedenih izobraževanj na temo demence v okviru SZS</w:t>
            </w:r>
            <w:r w:rsidR="003B43B7">
              <w:rPr>
                <w:rFonts w:ascii="Arial" w:hAnsi="Arial" w:cs="Arial"/>
                <w:sz w:val="20"/>
                <w:szCs w:val="20"/>
              </w:rPr>
              <w:t>.</w:t>
            </w:r>
          </w:p>
        </w:tc>
      </w:tr>
      <w:tr w:rsidR="00543232" w:rsidRPr="005C01F4" w14:paraId="4C4778CF" w14:textId="77777777" w:rsidTr="003B43B7">
        <w:tc>
          <w:tcPr>
            <w:tcW w:w="2263" w:type="dxa"/>
            <w:shd w:val="clear" w:color="auto" w:fill="auto"/>
          </w:tcPr>
          <w:p w14:paraId="09165505" w14:textId="6CB53B7D" w:rsidR="002B021B" w:rsidRDefault="00A01D5F" w:rsidP="002B021B">
            <w:pPr>
              <w:jc w:val="both"/>
              <w:rPr>
                <w:rFonts w:ascii="Arial" w:hAnsi="Arial" w:cs="Arial"/>
                <w:i/>
                <w:iCs/>
                <w:sz w:val="20"/>
                <w:szCs w:val="20"/>
              </w:rPr>
            </w:pPr>
            <w:r w:rsidRPr="00CD530E">
              <w:rPr>
                <w:rFonts w:ascii="Arial" w:hAnsi="Arial" w:cs="Arial"/>
                <w:i/>
                <w:iCs/>
                <w:sz w:val="20"/>
                <w:szCs w:val="20"/>
              </w:rPr>
              <w:t xml:space="preserve">Ukrep 3. </w:t>
            </w:r>
            <w:r w:rsidR="006F2768">
              <w:rPr>
                <w:rFonts w:ascii="Arial" w:hAnsi="Arial" w:cs="Arial"/>
                <w:i/>
                <w:iCs/>
                <w:sz w:val="20"/>
                <w:szCs w:val="20"/>
              </w:rPr>
              <w:t>2</w:t>
            </w:r>
            <w:r w:rsidRPr="00CD530E">
              <w:rPr>
                <w:rFonts w:ascii="Arial" w:hAnsi="Arial" w:cs="Arial"/>
                <w:i/>
                <w:iCs/>
                <w:sz w:val="20"/>
                <w:szCs w:val="20"/>
              </w:rPr>
              <w:t>:</w:t>
            </w:r>
          </w:p>
          <w:p w14:paraId="0372E0A7" w14:textId="12FCD8D0" w:rsidR="00543232" w:rsidRPr="00CD530E" w:rsidDel="00184942" w:rsidRDefault="00A01D5F" w:rsidP="002B021B">
            <w:pPr>
              <w:jc w:val="both"/>
              <w:rPr>
                <w:rFonts w:ascii="Arial" w:hAnsi="Arial" w:cs="Arial"/>
                <w:i/>
                <w:iCs/>
                <w:sz w:val="20"/>
                <w:szCs w:val="20"/>
              </w:rPr>
            </w:pPr>
            <w:r w:rsidRPr="00CD530E">
              <w:rPr>
                <w:rFonts w:ascii="Arial" w:hAnsi="Arial" w:cs="Arial"/>
                <w:i/>
                <w:iCs/>
                <w:sz w:val="20"/>
                <w:szCs w:val="20"/>
              </w:rPr>
              <w:t>U</w:t>
            </w:r>
            <w:r w:rsidR="00543232" w:rsidRPr="00CD530E">
              <w:rPr>
                <w:rFonts w:ascii="Arial" w:hAnsi="Arial" w:cs="Arial"/>
                <w:i/>
                <w:iCs/>
                <w:sz w:val="20"/>
                <w:szCs w:val="20"/>
              </w:rPr>
              <w:t xml:space="preserve">sposabljanja in izobraževanja za izvajalce SV storitev za </w:t>
            </w:r>
            <w:r w:rsidR="00543232" w:rsidRPr="00CD530E">
              <w:rPr>
                <w:rFonts w:ascii="Arial" w:hAnsi="Arial" w:cs="Arial"/>
                <w:i/>
                <w:iCs/>
                <w:sz w:val="20"/>
                <w:szCs w:val="20"/>
              </w:rPr>
              <w:lastRenderedPageBreak/>
              <w:t>izboljšanje storitev v skupnosti</w:t>
            </w:r>
            <w:r w:rsidR="007F4630" w:rsidRPr="00CD530E">
              <w:rPr>
                <w:rFonts w:ascii="Arial" w:hAnsi="Arial" w:cs="Arial"/>
                <w:i/>
                <w:iCs/>
                <w:sz w:val="20"/>
                <w:szCs w:val="20"/>
              </w:rPr>
              <w:t xml:space="preserve"> in podpora za preoblikova</w:t>
            </w:r>
            <w:r w:rsidR="006347EB" w:rsidRPr="00CD530E">
              <w:rPr>
                <w:rFonts w:ascii="Arial" w:hAnsi="Arial" w:cs="Arial"/>
                <w:i/>
                <w:iCs/>
                <w:sz w:val="20"/>
                <w:szCs w:val="20"/>
              </w:rPr>
              <w:t>n</w:t>
            </w:r>
            <w:r w:rsidR="007F4630" w:rsidRPr="00CD530E">
              <w:rPr>
                <w:rFonts w:ascii="Arial" w:hAnsi="Arial" w:cs="Arial"/>
                <w:i/>
                <w:iCs/>
                <w:sz w:val="20"/>
                <w:szCs w:val="20"/>
              </w:rPr>
              <w:t>je izvajalskih organizacij v skupnostne oblike</w:t>
            </w:r>
            <w:r w:rsidR="00543232" w:rsidRPr="00CD530E">
              <w:rPr>
                <w:rFonts w:ascii="Arial" w:hAnsi="Arial" w:cs="Arial"/>
                <w:i/>
                <w:iCs/>
                <w:sz w:val="20"/>
                <w:szCs w:val="20"/>
              </w:rPr>
              <w:t xml:space="preserve"> </w:t>
            </w:r>
            <w:r w:rsidR="007F4630" w:rsidRPr="00CD530E">
              <w:rPr>
                <w:rFonts w:ascii="Arial" w:hAnsi="Arial" w:cs="Arial"/>
                <w:i/>
                <w:iCs/>
                <w:sz w:val="20"/>
                <w:szCs w:val="20"/>
              </w:rPr>
              <w:t>(DI)</w:t>
            </w:r>
          </w:p>
        </w:tc>
        <w:tc>
          <w:tcPr>
            <w:tcW w:w="2268" w:type="dxa"/>
            <w:shd w:val="clear" w:color="auto" w:fill="auto"/>
          </w:tcPr>
          <w:p w14:paraId="69210889" w14:textId="10FDD28E" w:rsidR="00543232" w:rsidRPr="00CD530E" w:rsidRDefault="00377F1F" w:rsidP="0045481C">
            <w:pPr>
              <w:jc w:val="both"/>
              <w:rPr>
                <w:rFonts w:ascii="Arial" w:hAnsi="Arial" w:cs="Arial"/>
                <w:sz w:val="20"/>
                <w:szCs w:val="20"/>
              </w:rPr>
            </w:pPr>
            <w:r>
              <w:rPr>
                <w:rFonts w:ascii="Arial" w:hAnsi="Arial" w:cs="Arial"/>
                <w:sz w:val="20"/>
                <w:szCs w:val="20"/>
              </w:rPr>
              <w:lastRenderedPageBreak/>
              <w:t>I</w:t>
            </w:r>
            <w:r w:rsidR="002F5F5A" w:rsidRPr="00CD530E">
              <w:rPr>
                <w:rFonts w:ascii="Arial" w:hAnsi="Arial" w:cs="Arial"/>
                <w:sz w:val="20"/>
                <w:szCs w:val="20"/>
              </w:rPr>
              <w:t xml:space="preserve">zvedba usposabljanj in izobraževanj za izvajalce SV storitev in podpora le-tem za </w:t>
            </w:r>
            <w:r w:rsidR="002F5F5A" w:rsidRPr="00CD530E">
              <w:rPr>
                <w:rFonts w:ascii="Arial" w:hAnsi="Arial" w:cs="Arial"/>
                <w:sz w:val="20"/>
                <w:szCs w:val="20"/>
              </w:rPr>
              <w:lastRenderedPageBreak/>
              <w:t>preoblikovanje izvajalskih organizacij v skupnostne oblike (v procesu DI).</w:t>
            </w:r>
          </w:p>
        </w:tc>
        <w:tc>
          <w:tcPr>
            <w:tcW w:w="993" w:type="dxa"/>
            <w:shd w:val="clear" w:color="auto" w:fill="auto"/>
          </w:tcPr>
          <w:p w14:paraId="33514D82" w14:textId="785AAB4F" w:rsidR="00543232" w:rsidRPr="00CD530E" w:rsidRDefault="000A2606" w:rsidP="0045481C">
            <w:pPr>
              <w:jc w:val="both"/>
              <w:rPr>
                <w:rFonts w:ascii="Arial" w:hAnsi="Arial" w:cs="Arial"/>
                <w:sz w:val="20"/>
                <w:szCs w:val="20"/>
              </w:rPr>
            </w:pPr>
            <w:r>
              <w:rPr>
                <w:rFonts w:ascii="Arial" w:hAnsi="Arial" w:cs="Arial"/>
                <w:sz w:val="20"/>
                <w:szCs w:val="20"/>
              </w:rPr>
              <w:lastRenderedPageBreak/>
              <w:t>MSP</w:t>
            </w:r>
            <w:r w:rsidR="002F5F5A" w:rsidRPr="00CD530E">
              <w:rPr>
                <w:rFonts w:ascii="Arial" w:hAnsi="Arial" w:cs="Arial"/>
                <w:sz w:val="20"/>
                <w:szCs w:val="20"/>
              </w:rPr>
              <w:t>, IRSSV</w:t>
            </w:r>
          </w:p>
        </w:tc>
        <w:tc>
          <w:tcPr>
            <w:tcW w:w="1842" w:type="dxa"/>
            <w:shd w:val="clear" w:color="auto" w:fill="auto"/>
          </w:tcPr>
          <w:p w14:paraId="5117309E" w14:textId="425D29AF" w:rsidR="00543232" w:rsidRPr="00CD530E" w:rsidRDefault="002F5F5A" w:rsidP="0045481C">
            <w:pPr>
              <w:jc w:val="both"/>
              <w:rPr>
                <w:rFonts w:ascii="Arial" w:hAnsi="Arial" w:cs="Arial"/>
                <w:sz w:val="20"/>
                <w:szCs w:val="20"/>
              </w:rPr>
            </w:pPr>
            <w:r w:rsidRPr="00CD530E">
              <w:rPr>
                <w:rFonts w:ascii="Arial" w:hAnsi="Arial" w:cs="Arial"/>
                <w:sz w:val="20"/>
                <w:szCs w:val="20"/>
              </w:rPr>
              <w:t>IRSSV</w:t>
            </w:r>
          </w:p>
        </w:tc>
        <w:tc>
          <w:tcPr>
            <w:tcW w:w="1365" w:type="dxa"/>
            <w:shd w:val="clear" w:color="auto" w:fill="auto"/>
          </w:tcPr>
          <w:p w14:paraId="01B106AD" w14:textId="07DDA8D3" w:rsidR="00543232" w:rsidRPr="00CD530E" w:rsidRDefault="002F5F5A" w:rsidP="0045481C">
            <w:pPr>
              <w:jc w:val="both"/>
              <w:rPr>
                <w:rFonts w:ascii="Arial" w:hAnsi="Arial" w:cs="Arial"/>
                <w:sz w:val="20"/>
                <w:szCs w:val="20"/>
              </w:rPr>
            </w:pPr>
            <w:r w:rsidRPr="00CD530E">
              <w:rPr>
                <w:rFonts w:ascii="Arial" w:hAnsi="Arial" w:cs="Arial"/>
                <w:sz w:val="20"/>
                <w:szCs w:val="20"/>
              </w:rPr>
              <w:t>OP EKP 2021-2027</w:t>
            </w:r>
          </w:p>
        </w:tc>
        <w:tc>
          <w:tcPr>
            <w:tcW w:w="1612" w:type="dxa"/>
            <w:shd w:val="clear" w:color="auto" w:fill="auto"/>
          </w:tcPr>
          <w:p w14:paraId="7F59D630" w14:textId="2E1195AF" w:rsidR="00543232" w:rsidRPr="00CD530E" w:rsidRDefault="00CD530E" w:rsidP="0045481C">
            <w:pPr>
              <w:jc w:val="both"/>
              <w:rPr>
                <w:rFonts w:ascii="Arial" w:hAnsi="Arial" w:cs="Arial"/>
                <w:sz w:val="20"/>
                <w:szCs w:val="20"/>
              </w:rPr>
            </w:pPr>
            <w:r>
              <w:rPr>
                <w:rFonts w:ascii="Arial" w:hAnsi="Arial" w:cs="Arial"/>
                <w:sz w:val="20"/>
                <w:szCs w:val="20"/>
              </w:rPr>
              <w:t xml:space="preserve">Sredstva namenjena usposabljanju in </w:t>
            </w:r>
            <w:r>
              <w:rPr>
                <w:rFonts w:ascii="Arial" w:hAnsi="Arial" w:cs="Arial"/>
                <w:sz w:val="20"/>
                <w:szCs w:val="20"/>
              </w:rPr>
              <w:lastRenderedPageBreak/>
              <w:t>izobraževanju v okviru OP EKP 2021-2027</w:t>
            </w:r>
          </w:p>
        </w:tc>
        <w:tc>
          <w:tcPr>
            <w:tcW w:w="1418" w:type="dxa"/>
            <w:shd w:val="clear" w:color="auto" w:fill="auto"/>
          </w:tcPr>
          <w:p w14:paraId="347AEA40" w14:textId="227D8826" w:rsidR="00543232" w:rsidRPr="00CD530E" w:rsidRDefault="002F5F5A" w:rsidP="0045481C">
            <w:pPr>
              <w:jc w:val="both"/>
              <w:rPr>
                <w:rFonts w:ascii="Arial" w:hAnsi="Arial" w:cs="Arial"/>
                <w:sz w:val="20"/>
                <w:szCs w:val="20"/>
              </w:rPr>
            </w:pPr>
            <w:r w:rsidRPr="00CD530E">
              <w:rPr>
                <w:rFonts w:ascii="Arial" w:hAnsi="Arial" w:cs="Arial"/>
                <w:sz w:val="20"/>
                <w:szCs w:val="20"/>
              </w:rPr>
              <w:lastRenderedPageBreak/>
              <w:t>2023/2024</w:t>
            </w:r>
          </w:p>
        </w:tc>
        <w:tc>
          <w:tcPr>
            <w:tcW w:w="2268" w:type="dxa"/>
            <w:shd w:val="clear" w:color="auto" w:fill="auto"/>
          </w:tcPr>
          <w:p w14:paraId="6A795890" w14:textId="1712E411" w:rsidR="00543232" w:rsidRPr="00CD530E" w:rsidRDefault="002F5F5A" w:rsidP="0045481C">
            <w:pPr>
              <w:jc w:val="both"/>
              <w:rPr>
                <w:rFonts w:ascii="Arial" w:hAnsi="Arial" w:cs="Arial"/>
                <w:sz w:val="20"/>
                <w:szCs w:val="20"/>
              </w:rPr>
            </w:pPr>
            <w:r w:rsidRPr="00CD530E">
              <w:rPr>
                <w:rFonts w:ascii="Arial" w:hAnsi="Arial" w:cs="Arial"/>
                <w:sz w:val="20"/>
                <w:szCs w:val="20"/>
              </w:rPr>
              <w:t>Število izvedenih izobraževanj in usposabljanj</w:t>
            </w:r>
            <w:r w:rsidR="00A01D5F" w:rsidRPr="00CD530E">
              <w:rPr>
                <w:rFonts w:ascii="Arial" w:hAnsi="Arial" w:cs="Arial"/>
                <w:sz w:val="20"/>
                <w:szCs w:val="20"/>
              </w:rPr>
              <w:t xml:space="preserve"> za preoblikovanje </w:t>
            </w:r>
            <w:r w:rsidR="00A01D5F" w:rsidRPr="00CD530E">
              <w:rPr>
                <w:rFonts w:ascii="Arial" w:hAnsi="Arial" w:cs="Arial"/>
                <w:sz w:val="20"/>
                <w:szCs w:val="20"/>
              </w:rPr>
              <w:lastRenderedPageBreak/>
              <w:t>izvajalskih organizacij v skupnostne oblike</w:t>
            </w:r>
            <w:r w:rsidR="003B43B7">
              <w:rPr>
                <w:rFonts w:ascii="Arial" w:hAnsi="Arial" w:cs="Arial"/>
                <w:sz w:val="20"/>
                <w:szCs w:val="20"/>
              </w:rPr>
              <w:t>.</w:t>
            </w:r>
          </w:p>
        </w:tc>
      </w:tr>
      <w:tr w:rsidR="002B021B" w:rsidRPr="005C01F4" w14:paraId="6594E2B3" w14:textId="644D1A8F" w:rsidTr="003B43B7">
        <w:tc>
          <w:tcPr>
            <w:tcW w:w="2263" w:type="dxa"/>
            <w:shd w:val="clear" w:color="auto" w:fill="auto"/>
          </w:tcPr>
          <w:p w14:paraId="3BF9934A" w14:textId="32C87AAA" w:rsidR="008263F1" w:rsidRDefault="008263F1" w:rsidP="002B021B">
            <w:pPr>
              <w:jc w:val="both"/>
              <w:rPr>
                <w:rFonts w:ascii="Arial" w:hAnsi="Arial" w:cs="Arial"/>
                <w:i/>
                <w:iCs/>
                <w:sz w:val="20"/>
                <w:szCs w:val="20"/>
              </w:rPr>
            </w:pPr>
            <w:r>
              <w:rPr>
                <w:rFonts w:ascii="Arial" w:hAnsi="Arial" w:cs="Arial"/>
                <w:i/>
                <w:iCs/>
                <w:sz w:val="20"/>
                <w:szCs w:val="20"/>
              </w:rPr>
              <w:lastRenderedPageBreak/>
              <w:t>Ukrep 3.4:</w:t>
            </w:r>
          </w:p>
          <w:p w14:paraId="6FBA1E59" w14:textId="32492ABE" w:rsidR="002B021B" w:rsidRPr="00F94C88" w:rsidRDefault="009314A8" w:rsidP="002B021B">
            <w:pPr>
              <w:jc w:val="both"/>
              <w:rPr>
                <w:rFonts w:ascii="Arial" w:hAnsi="Arial" w:cs="Arial"/>
                <w:i/>
                <w:iCs/>
                <w:sz w:val="20"/>
                <w:szCs w:val="20"/>
              </w:rPr>
            </w:pPr>
            <w:r>
              <w:rPr>
                <w:rFonts w:ascii="Arial" w:hAnsi="Arial" w:cs="Arial"/>
                <w:i/>
                <w:iCs/>
                <w:sz w:val="20"/>
                <w:szCs w:val="20"/>
              </w:rPr>
              <w:t>Uveljavitev</w:t>
            </w:r>
            <w:r w:rsidR="003B2C0B">
              <w:rPr>
                <w:rFonts w:ascii="Arial" w:hAnsi="Arial" w:cs="Arial"/>
                <w:i/>
                <w:iCs/>
                <w:sz w:val="20"/>
                <w:szCs w:val="20"/>
              </w:rPr>
              <w:t xml:space="preserve"> sprememb </w:t>
            </w:r>
            <w:r w:rsidR="002B021B" w:rsidRPr="00BF17BD">
              <w:rPr>
                <w:rFonts w:ascii="Arial" w:hAnsi="Arial" w:cs="Arial"/>
                <w:i/>
                <w:iCs/>
                <w:sz w:val="20"/>
                <w:szCs w:val="20"/>
              </w:rPr>
              <w:t xml:space="preserve">Pravilnika o standardih in normativih socialnovarstvenih storitev </w:t>
            </w:r>
            <w:r w:rsidR="002B021B">
              <w:rPr>
                <w:rFonts w:ascii="Arial" w:hAnsi="Arial" w:cs="Arial"/>
                <w:i/>
                <w:iCs/>
                <w:sz w:val="20"/>
                <w:szCs w:val="20"/>
              </w:rPr>
              <w:t xml:space="preserve">(spremembe pri normativih za </w:t>
            </w:r>
            <w:r w:rsidR="002B021B" w:rsidRPr="00F94C88">
              <w:rPr>
                <w:rFonts w:ascii="Arial" w:hAnsi="Arial" w:cs="Arial"/>
                <w:i/>
                <w:iCs/>
                <w:sz w:val="20"/>
                <w:szCs w:val="20"/>
              </w:rPr>
              <w:t>osnovno in socialno oskrbo v institucionalnem varstvu)</w:t>
            </w:r>
            <w:r>
              <w:rPr>
                <w:rFonts w:ascii="Arial" w:hAnsi="Arial" w:cs="Arial"/>
                <w:i/>
                <w:iCs/>
                <w:sz w:val="20"/>
                <w:szCs w:val="20"/>
              </w:rPr>
              <w:t xml:space="preserve"> - </w:t>
            </w:r>
            <w:r w:rsidRPr="006F2768">
              <w:rPr>
                <w:rFonts w:ascii="Arial" w:hAnsi="Arial" w:cs="Arial"/>
                <w:i/>
                <w:iCs/>
                <w:sz w:val="20"/>
                <w:szCs w:val="20"/>
              </w:rPr>
              <w:t>(Uradni list RS, št. </w:t>
            </w:r>
            <w:hyperlink r:id="rId11" w:history="1">
              <w:r w:rsidRPr="00B967D1">
                <w:rPr>
                  <w:rFonts w:ascii="Arial" w:hAnsi="Arial" w:cs="Arial"/>
                  <w:i/>
                  <w:iCs/>
                  <w:sz w:val="20"/>
                  <w:szCs w:val="20"/>
                </w:rPr>
                <w:t>54/22</w:t>
              </w:r>
            </w:hyperlink>
            <w:r w:rsidRPr="006F2768">
              <w:rPr>
                <w:rFonts w:ascii="Arial" w:hAnsi="Arial" w:cs="Arial"/>
                <w:i/>
                <w:iCs/>
                <w:sz w:val="20"/>
                <w:szCs w:val="20"/>
              </w:rPr>
              <w:t>)</w:t>
            </w:r>
          </w:p>
        </w:tc>
        <w:tc>
          <w:tcPr>
            <w:tcW w:w="2268" w:type="dxa"/>
            <w:shd w:val="clear" w:color="auto" w:fill="auto"/>
          </w:tcPr>
          <w:p w14:paraId="522B21B6" w14:textId="2C3EA8A2" w:rsidR="002B021B" w:rsidRPr="00845D47" w:rsidRDefault="002B021B" w:rsidP="002B021B">
            <w:pPr>
              <w:jc w:val="both"/>
              <w:rPr>
                <w:rFonts w:ascii="Arial" w:hAnsi="Arial" w:cs="Arial"/>
                <w:sz w:val="20"/>
                <w:szCs w:val="20"/>
              </w:rPr>
            </w:pPr>
            <w:r w:rsidRPr="00845D47">
              <w:rPr>
                <w:rFonts w:ascii="Arial" w:hAnsi="Arial" w:cs="Arial"/>
                <w:sz w:val="20"/>
                <w:szCs w:val="20"/>
              </w:rPr>
              <w:t>Dvig normativa za osnovno in socialno oskrbo v institucionalnem varstvu.</w:t>
            </w:r>
            <w:r>
              <w:t xml:space="preserve"> </w:t>
            </w:r>
            <w:r>
              <w:rPr>
                <w:rFonts w:ascii="Arial" w:hAnsi="Arial" w:cs="Arial"/>
                <w:sz w:val="20"/>
                <w:szCs w:val="20"/>
              </w:rPr>
              <w:t>P</w:t>
            </w:r>
            <w:r w:rsidRPr="00A402F1">
              <w:rPr>
                <w:rFonts w:ascii="Arial" w:hAnsi="Arial" w:cs="Arial"/>
                <w:sz w:val="20"/>
                <w:szCs w:val="20"/>
              </w:rPr>
              <w:t xml:space="preserve">rva petina povečanja kadrovskega normativa se </w:t>
            </w:r>
            <w:r>
              <w:rPr>
                <w:rFonts w:ascii="Arial" w:hAnsi="Arial" w:cs="Arial"/>
                <w:sz w:val="20"/>
                <w:szCs w:val="20"/>
              </w:rPr>
              <w:t xml:space="preserve">je </w:t>
            </w:r>
            <w:r w:rsidRPr="00A402F1">
              <w:rPr>
                <w:rFonts w:ascii="Arial" w:hAnsi="Arial" w:cs="Arial"/>
                <w:sz w:val="20"/>
                <w:szCs w:val="20"/>
              </w:rPr>
              <w:t>uveljavi</w:t>
            </w:r>
            <w:r>
              <w:rPr>
                <w:rFonts w:ascii="Arial" w:hAnsi="Arial" w:cs="Arial"/>
                <w:sz w:val="20"/>
                <w:szCs w:val="20"/>
              </w:rPr>
              <w:t>la</w:t>
            </w:r>
            <w:r w:rsidRPr="00A402F1">
              <w:rPr>
                <w:rFonts w:ascii="Arial" w:hAnsi="Arial" w:cs="Arial"/>
                <w:sz w:val="20"/>
                <w:szCs w:val="20"/>
              </w:rPr>
              <w:t xml:space="preserve"> septembra 2022</w:t>
            </w:r>
            <w:r w:rsidR="003B2C0B">
              <w:rPr>
                <w:rFonts w:ascii="Arial" w:hAnsi="Arial" w:cs="Arial"/>
                <w:sz w:val="20"/>
                <w:szCs w:val="20"/>
              </w:rPr>
              <w:t xml:space="preserve">. Predvideno je postopno </w:t>
            </w:r>
            <w:r w:rsidR="001B3A50">
              <w:rPr>
                <w:rFonts w:ascii="Arial" w:hAnsi="Arial" w:cs="Arial"/>
                <w:sz w:val="20"/>
                <w:szCs w:val="20"/>
              </w:rPr>
              <w:t>povečevanje</w:t>
            </w:r>
            <w:r w:rsidR="003B2C0B">
              <w:rPr>
                <w:rFonts w:ascii="Arial" w:hAnsi="Arial" w:cs="Arial"/>
                <w:sz w:val="20"/>
                <w:szCs w:val="20"/>
              </w:rPr>
              <w:t xml:space="preserve"> kadrovskega normativa do 2030.</w:t>
            </w:r>
          </w:p>
        </w:tc>
        <w:tc>
          <w:tcPr>
            <w:tcW w:w="993" w:type="dxa"/>
            <w:shd w:val="clear" w:color="auto" w:fill="auto"/>
          </w:tcPr>
          <w:p w14:paraId="6A8D6294" w14:textId="496AEA83" w:rsidR="002B021B" w:rsidRPr="00845D47" w:rsidRDefault="000A2606" w:rsidP="002B021B">
            <w:pPr>
              <w:jc w:val="both"/>
              <w:rPr>
                <w:rFonts w:ascii="Arial" w:hAnsi="Arial" w:cs="Arial"/>
                <w:sz w:val="20"/>
                <w:szCs w:val="20"/>
              </w:rPr>
            </w:pPr>
            <w:r>
              <w:rPr>
                <w:rFonts w:ascii="Arial" w:hAnsi="Arial" w:cs="Arial"/>
                <w:sz w:val="20"/>
                <w:szCs w:val="20"/>
              </w:rPr>
              <w:t>MSP</w:t>
            </w:r>
          </w:p>
        </w:tc>
        <w:tc>
          <w:tcPr>
            <w:tcW w:w="1842" w:type="dxa"/>
            <w:shd w:val="clear" w:color="auto" w:fill="auto"/>
          </w:tcPr>
          <w:p w14:paraId="62AFD280" w14:textId="77777777" w:rsidR="002B021B" w:rsidRPr="00845D47" w:rsidRDefault="002B021B" w:rsidP="002B021B">
            <w:pPr>
              <w:jc w:val="both"/>
              <w:rPr>
                <w:rFonts w:ascii="Arial" w:hAnsi="Arial" w:cs="Arial"/>
                <w:sz w:val="20"/>
                <w:szCs w:val="20"/>
              </w:rPr>
            </w:pPr>
            <w:r w:rsidRPr="00845D47">
              <w:rPr>
                <w:rFonts w:ascii="Arial" w:hAnsi="Arial" w:cs="Arial"/>
                <w:sz w:val="20"/>
                <w:szCs w:val="20"/>
              </w:rPr>
              <w:t>SSZS</w:t>
            </w:r>
          </w:p>
          <w:p w14:paraId="5BB913D0" w14:textId="0E2B5A6F" w:rsidR="002B021B" w:rsidRPr="00845D47" w:rsidRDefault="002B021B" w:rsidP="002B021B">
            <w:pPr>
              <w:jc w:val="both"/>
              <w:rPr>
                <w:rFonts w:ascii="Arial" w:hAnsi="Arial" w:cs="Arial"/>
                <w:sz w:val="20"/>
                <w:szCs w:val="20"/>
              </w:rPr>
            </w:pPr>
            <w:r w:rsidRPr="00845D47">
              <w:rPr>
                <w:rFonts w:ascii="Arial" w:hAnsi="Arial" w:cs="Arial"/>
                <w:sz w:val="20"/>
                <w:szCs w:val="20"/>
              </w:rPr>
              <w:t>izvajalci na področju VDC in CUDV</w:t>
            </w:r>
            <w:r>
              <w:rPr>
                <w:rFonts w:ascii="Arial" w:hAnsi="Arial" w:cs="Arial"/>
                <w:sz w:val="20"/>
                <w:szCs w:val="20"/>
              </w:rPr>
              <w:t>, s</w:t>
            </w:r>
            <w:r w:rsidRPr="00845D47">
              <w:rPr>
                <w:rFonts w:ascii="Arial" w:hAnsi="Arial" w:cs="Arial"/>
                <w:sz w:val="20"/>
                <w:szCs w:val="20"/>
              </w:rPr>
              <w:t>indikati s področja socialnega varstva</w:t>
            </w:r>
          </w:p>
        </w:tc>
        <w:tc>
          <w:tcPr>
            <w:tcW w:w="1365" w:type="dxa"/>
            <w:shd w:val="clear" w:color="auto" w:fill="auto"/>
          </w:tcPr>
          <w:p w14:paraId="663A0474" w14:textId="19401A60" w:rsidR="002B021B" w:rsidRPr="00845D47" w:rsidRDefault="002B021B" w:rsidP="002B021B">
            <w:pPr>
              <w:jc w:val="both"/>
              <w:rPr>
                <w:rFonts w:ascii="Arial" w:hAnsi="Arial" w:cs="Arial"/>
                <w:sz w:val="20"/>
                <w:szCs w:val="20"/>
              </w:rPr>
            </w:pPr>
            <w:r w:rsidRPr="00845D47">
              <w:rPr>
                <w:rFonts w:ascii="Arial" w:hAnsi="Arial" w:cs="Arial"/>
                <w:sz w:val="20"/>
                <w:szCs w:val="20"/>
              </w:rPr>
              <w:t>Proračun RS in sistem dolgotrajne oskrbe</w:t>
            </w:r>
          </w:p>
        </w:tc>
        <w:tc>
          <w:tcPr>
            <w:tcW w:w="1612" w:type="dxa"/>
            <w:shd w:val="clear" w:color="auto" w:fill="auto"/>
          </w:tcPr>
          <w:p w14:paraId="5AC9B393" w14:textId="0A0E6495" w:rsidR="002B021B" w:rsidRPr="00845D47" w:rsidRDefault="002B021B" w:rsidP="002B021B">
            <w:pPr>
              <w:jc w:val="both"/>
              <w:rPr>
                <w:rFonts w:ascii="Arial" w:hAnsi="Arial" w:cs="Arial"/>
                <w:sz w:val="20"/>
                <w:szCs w:val="20"/>
              </w:rPr>
            </w:pPr>
            <w:r w:rsidRPr="00845D47">
              <w:rPr>
                <w:rFonts w:ascii="Arial" w:hAnsi="Arial" w:cs="Arial"/>
                <w:sz w:val="20"/>
                <w:szCs w:val="20"/>
              </w:rPr>
              <w:t>/</w:t>
            </w:r>
          </w:p>
        </w:tc>
        <w:tc>
          <w:tcPr>
            <w:tcW w:w="1418" w:type="dxa"/>
            <w:shd w:val="clear" w:color="auto" w:fill="auto"/>
          </w:tcPr>
          <w:p w14:paraId="06FAFBA7" w14:textId="2703BB3D" w:rsidR="002B021B" w:rsidRPr="00845D47" w:rsidRDefault="002B021B" w:rsidP="002B021B">
            <w:pPr>
              <w:jc w:val="both"/>
              <w:rPr>
                <w:rFonts w:ascii="Arial" w:hAnsi="Arial" w:cs="Arial"/>
                <w:sz w:val="20"/>
                <w:szCs w:val="20"/>
              </w:rPr>
            </w:pPr>
            <w:r>
              <w:rPr>
                <w:rFonts w:ascii="Arial" w:hAnsi="Arial" w:cs="Arial"/>
                <w:sz w:val="20"/>
                <w:szCs w:val="20"/>
              </w:rPr>
              <w:t>2023/2024</w:t>
            </w:r>
          </w:p>
        </w:tc>
        <w:tc>
          <w:tcPr>
            <w:tcW w:w="2268" w:type="dxa"/>
            <w:shd w:val="clear" w:color="auto" w:fill="auto"/>
          </w:tcPr>
          <w:p w14:paraId="5532E74E" w14:textId="6BD96E6E" w:rsidR="002B021B" w:rsidRPr="00845D47" w:rsidRDefault="002B021B" w:rsidP="002B021B">
            <w:pPr>
              <w:jc w:val="both"/>
              <w:rPr>
                <w:rFonts w:ascii="Arial" w:hAnsi="Arial" w:cs="Arial"/>
                <w:sz w:val="20"/>
                <w:szCs w:val="20"/>
              </w:rPr>
            </w:pPr>
            <w:r w:rsidRPr="00845D47">
              <w:rPr>
                <w:rFonts w:ascii="Arial" w:hAnsi="Arial" w:cs="Arial"/>
                <w:sz w:val="20"/>
                <w:szCs w:val="20"/>
              </w:rPr>
              <w:t>Št. na novo zaposlenih v DSO,</w:t>
            </w:r>
            <w:r>
              <w:rPr>
                <w:rFonts w:ascii="Arial" w:hAnsi="Arial" w:cs="Arial"/>
                <w:sz w:val="20"/>
                <w:szCs w:val="20"/>
              </w:rPr>
              <w:t xml:space="preserve"> </w:t>
            </w:r>
            <w:r w:rsidRPr="00845D47">
              <w:rPr>
                <w:rFonts w:ascii="Arial" w:hAnsi="Arial" w:cs="Arial"/>
                <w:sz w:val="20"/>
                <w:szCs w:val="20"/>
              </w:rPr>
              <w:t>PSVZ, VDC in CUDV glede na stanje pred spremembo normativov.</w:t>
            </w:r>
          </w:p>
          <w:p w14:paraId="1CE07481" w14:textId="77777777" w:rsidR="002B021B" w:rsidRPr="00845D47" w:rsidRDefault="002B021B" w:rsidP="002B021B">
            <w:pPr>
              <w:jc w:val="both"/>
              <w:rPr>
                <w:rFonts w:ascii="Arial" w:hAnsi="Arial" w:cs="Arial"/>
                <w:sz w:val="20"/>
                <w:szCs w:val="20"/>
              </w:rPr>
            </w:pPr>
            <w:r w:rsidRPr="00845D47">
              <w:rPr>
                <w:rFonts w:ascii="Arial" w:hAnsi="Arial" w:cs="Arial"/>
                <w:sz w:val="20"/>
                <w:szCs w:val="20"/>
              </w:rPr>
              <w:t>Doseganje kadrovskega normativa glede na realizacijo zaposlitev.</w:t>
            </w:r>
          </w:p>
          <w:p w14:paraId="7D00DE5A" w14:textId="457DBE12" w:rsidR="002B021B" w:rsidRPr="00845D47" w:rsidRDefault="002B021B" w:rsidP="002B021B">
            <w:pPr>
              <w:jc w:val="both"/>
              <w:rPr>
                <w:rFonts w:ascii="Arial" w:hAnsi="Arial" w:cs="Arial"/>
                <w:sz w:val="20"/>
                <w:szCs w:val="20"/>
              </w:rPr>
            </w:pPr>
          </w:p>
        </w:tc>
      </w:tr>
      <w:tr w:rsidR="002B021B" w:rsidRPr="005C01F4" w14:paraId="4DC6DD82" w14:textId="77777777" w:rsidTr="003B43B7">
        <w:tc>
          <w:tcPr>
            <w:tcW w:w="2263" w:type="dxa"/>
            <w:shd w:val="clear" w:color="auto" w:fill="auto"/>
          </w:tcPr>
          <w:p w14:paraId="3F988C5A" w14:textId="4A9DBF3C" w:rsidR="002B021B" w:rsidRPr="00B36F1B" w:rsidRDefault="002B021B" w:rsidP="002B021B">
            <w:pPr>
              <w:jc w:val="both"/>
              <w:rPr>
                <w:rFonts w:ascii="Arial" w:hAnsi="Arial" w:cs="Arial"/>
                <w:i/>
                <w:iCs/>
                <w:sz w:val="20"/>
                <w:szCs w:val="20"/>
              </w:rPr>
            </w:pPr>
            <w:r>
              <w:rPr>
                <w:rFonts w:ascii="Arial" w:hAnsi="Arial" w:cs="Arial"/>
                <w:i/>
                <w:iCs/>
                <w:sz w:val="20"/>
                <w:szCs w:val="20"/>
              </w:rPr>
              <w:t xml:space="preserve">Ukrep 3. </w:t>
            </w:r>
            <w:r w:rsidR="008263F1">
              <w:rPr>
                <w:rFonts w:ascii="Arial" w:hAnsi="Arial" w:cs="Arial"/>
                <w:i/>
                <w:iCs/>
                <w:sz w:val="20"/>
                <w:szCs w:val="20"/>
              </w:rPr>
              <w:t>5</w:t>
            </w:r>
            <w:r>
              <w:rPr>
                <w:rFonts w:ascii="Arial" w:hAnsi="Arial" w:cs="Arial"/>
                <w:i/>
                <w:iCs/>
                <w:sz w:val="20"/>
                <w:szCs w:val="20"/>
              </w:rPr>
              <w:t>:</w:t>
            </w:r>
            <w:r w:rsidRPr="00B36F1B">
              <w:rPr>
                <w:rFonts w:ascii="Arial" w:hAnsi="Arial" w:cs="Arial"/>
                <w:i/>
                <w:iCs/>
                <w:sz w:val="20"/>
                <w:szCs w:val="20"/>
              </w:rPr>
              <w:t xml:space="preserve"> </w:t>
            </w:r>
            <w:r>
              <w:rPr>
                <w:rFonts w:ascii="Arial" w:hAnsi="Arial" w:cs="Arial"/>
                <w:i/>
                <w:iCs/>
                <w:sz w:val="20"/>
                <w:szCs w:val="20"/>
              </w:rPr>
              <w:t>Predlog kratkoročnih in dolgoročnih ukrepov za rešitev k</w:t>
            </w:r>
            <w:r w:rsidRPr="00BF17BD">
              <w:rPr>
                <w:rFonts w:ascii="Arial" w:hAnsi="Arial" w:cs="Arial"/>
                <w:i/>
                <w:iCs/>
                <w:sz w:val="20"/>
                <w:szCs w:val="20"/>
              </w:rPr>
              <w:t>adrovsk</w:t>
            </w:r>
            <w:r>
              <w:rPr>
                <w:rFonts w:ascii="Arial" w:hAnsi="Arial" w:cs="Arial"/>
                <w:i/>
                <w:iCs/>
                <w:sz w:val="20"/>
                <w:szCs w:val="20"/>
              </w:rPr>
              <w:t>e</w:t>
            </w:r>
            <w:r w:rsidRPr="00BF17BD">
              <w:rPr>
                <w:rFonts w:ascii="Arial" w:hAnsi="Arial" w:cs="Arial"/>
                <w:i/>
                <w:iCs/>
                <w:sz w:val="20"/>
                <w:szCs w:val="20"/>
              </w:rPr>
              <w:t xml:space="preserve"> </w:t>
            </w:r>
            <w:r>
              <w:rPr>
                <w:rFonts w:ascii="Arial" w:hAnsi="Arial" w:cs="Arial"/>
                <w:i/>
                <w:iCs/>
                <w:sz w:val="20"/>
                <w:szCs w:val="20"/>
              </w:rPr>
              <w:t>problematike</w:t>
            </w:r>
            <w:r w:rsidRPr="00BF17BD">
              <w:rPr>
                <w:rFonts w:ascii="Arial" w:hAnsi="Arial" w:cs="Arial"/>
                <w:i/>
                <w:iCs/>
                <w:sz w:val="20"/>
                <w:szCs w:val="20"/>
              </w:rPr>
              <w:t xml:space="preserve"> </w:t>
            </w:r>
            <w:r>
              <w:rPr>
                <w:rFonts w:ascii="Arial" w:hAnsi="Arial" w:cs="Arial"/>
                <w:i/>
                <w:iCs/>
                <w:sz w:val="20"/>
                <w:szCs w:val="20"/>
              </w:rPr>
              <w:t>n</w:t>
            </w:r>
            <w:r w:rsidRPr="00BF17BD">
              <w:rPr>
                <w:rFonts w:ascii="Arial" w:hAnsi="Arial" w:cs="Arial"/>
                <w:i/>
                <w:iCs/>
                <w:sz w:val="20"/>
                <w:szCs w:val="20"/>
              </w:rPr>
              <w:t>a področj</w:t>
            </w:r>
            <w:r>
              <w:rPr>
                <w:rFonts w:ascii="Arial" w:hAnsi="Arial" w:cs="Arial"/>
                <w:i/>
                <w:iCs/>
                <w:sz w:val="20"/>
                <w:szCs w:val="20"/>
              </w:rPr>
              <w:t>u</w:t>
            </w:r>
            <w:r w:rsidRPr="00BF17BD">
              <w:rPr>
                <w:rFonts w:ascii="Arial" w:hAnsi="Arial" w:cs="Arial"/>
                <w:i/>
                <w:iCs/>
                <w:sz w:val="20"/>
                <w:szCs w:val="20"/>
              </w:rPr>
              <w:t xml:space="preserve"> socialnega varstva</w:t>
            </w:r>
          </w:p>
        </w:tc>
        <w:tc>
          <w:tcPr>
            <w:tcW w:w="2268" w:type="dxa"/>
            <w:shd w:val="clear" w:color="auto" w:fill="auto"/>
          </w:tcPr>
          <w:p w14:paraId="5A4D3615" w14:textId="255F79DA" w:rsidR="002B021B" w:rsidRPr="00845D47" w:rsidRDefault="002B021B" w:rsidP="002B021B">
            <w:pPr>
              <w:jc w:val="both"/>
              <w:rPr>
                <w:rFonts w:ascii="Arial" w:hAnsi="Arial" w:cs="Arial"/>
                <w:sz w:val="20"/>
                <w:szCs w:val="20"/>
              </w:rPr>
            </w:pPr>
            <w:r w:rsidRPr="00845D47">
              <w:rPr>
                <w:rFonts w:ascii="Arial" w:hAnsi="Arial" w:cs="Arial"/>
                <w:sz w:val="20"/>
                <w:szCs w:val="20"/>
              </w:rPr>
              <w:t>Zmanjševanje postopkovnih in drugih ovir pri pridobivanju in zaposlovanju kadrov v socialnem varstvu,  spodbude za izboljšanje pridobivanja in zaposlovanja ter zadržanja kadrov v socialnem varstvu, izboljšanje pogojev v plačnem sistemu na področju zdravstva in socialnega varstva</w:t>
            </w:r>
          </w:p>
        </w:tc>
        <w:tc>
          <w:tcPr>
            <w:tcW w:w="993" w:type="dxa"/>
            <w:shd w:val="clear" w:color="auto" w:fill="auto"/>
          </w:tcPr>
          <w:p w14:paraId="12DFC840" w14:textId="0CF6C5A1" w:rsidR="002B021B" w:rsidRDefault="000A2606" w:rsidP="002B021B">
            <w:pPr>
              <w:jc w:val="both"/>
              <w:rPr>
                <w:rFonts w:ascii="Arial" w:hAnsi="Arial" w:cs="Arial"/>
                <w:sz w:val="20"/>
                <w:szCs w:val="20"/>
              </w:rPr>
            </w:pPr>
            <w:r>
              <w:rPr>
                <w:rFonts w:ascii="Arial" w:hAnsi="Arial" w:cs="Arial"/>
                <w:sz w:val="20"/>
                <w:szCs w:val="20"/>
              </w:rPr>
              <w:t>MSP</w:t>
            </w:r>
          </w:p>
          <w:p w14:paraId="72086A0E" w14:textId="31EB4EB8" w:rsidR="00B30067" w:rsidRPr="00845D47" w:rsidRDefault="00B30067" w:rsidP="002B021B">
            <w:pPr>
              <w:jc w:val="both"/>
              <w:rPr>
                <w:rFonts w:ascii="Arial" w:hAnsi="Arial" w:cs="Arial"/>
                <w:sz w:val="20"/>
                <w:szCs w:val="20"/>
              </w:rPr>
            </w:pPr>
            <w:r>
              <w:rPr>
                <w:rFonts w:ascii="Arial" w:hAnsi="Arial" w:cs="Arial"/>
                <w:sz w:val="20"/>
                <w:szCs w:val="20"/>
              </w:rPr>
              <w:t>MDDSZ</w:t>
            </w:r>
          </w:p>
          <w:p w14:paraId="30AF33CD" w14:textId="77777777" w:rsidR="002B021B" w:rsidRPr="00845D47" w:rsidRDefault="002B021B" w:rsidP="002B021B">
            <w:pPr>
              <w:jc w:val="both"/>
              <w:rPr>
                <w:rFonts w:ascii="Arial" w:hAnsi="Arial" w:cs="Arial"/>
                <w:sz w:val="20"/>
                <w:szCs w:val="20"/>
              </w:rPr>
            </w:pPr>
            <w:r w:rsidRPr="00845D47">
              <w:rPr>
                <w:rFonts w:ascii="Arial" w:hAnsi="Arial" w:cs="Arial"/>
                <w:sz w:val="20"/>
                <w:szCs w:val="20"/>
              </w:rPr>
              <w:t>MJU</w:t>
            </w:r>
          </w:p>
          <w:p w14:paraId="5F20B153" w14:textId="10112C46" w:rsidR="002B021B" w:rsidRPr="00845D47" w:rsidRDefault="002B021B" w:rsidP="002B021B">
            <w:pPr>
              <w:jc w:val="both"/>
              <w:rPr>
                <w:rFonts w:ascii="Arial" w:hAnsi="Arial" w:cs="Arial"/>
                <w:sz w:val="20"/>
                <w:szCs w:val="20"/>
              </w:rPr>
            </w:pPr>
            <w:r w:rsidRPr="00845D47">
              <w:rPr>
                <w:rFonts w:ascii="Arial" w:hAnsi="Arial" w:cs="Arial"/>
                <w:sz w:val="20"/>
                <w:szCs w:val="20"/>
              </w:rPr>
              <w:t>MZ</w:t>
            </w:r>
          </w:p>
        </w:tc>
        <w:tc>
          <w:tcPr>
            <w:tcW w:w="1842" w:type="dxa"/>
            <w:shd w:val="clear" w:color="auto" w:fill="auto"/>
          </w:tcPr>
          <w:p w14:paraId="5E7A0A74" w14:textId="77777777" w:rsidR="002B021B" w:rsidRPr="00845D47" w:rsidRDefault="002B021B" w:rsidP="002B021B">
            <w:pPr>
              <w:jc w:val="both"/>
              <w:rPr>
                <w:rFonts w:ascii="Arial" w:hAnsi="Arial" w:cs="Arial"/>
                <w:sz w:val="20"/>
                <w:szCs w:val="20"/>
              </w:rPr>
            </w:pPr>
            <w:r w:rsidRPr="00845D47">
              <w:rPr>
                <w:rFonts w:ascii="Arial" w:hAnsi="Arial" w:cs="Arial"/>
                <w:sz w:val="20"/>
                <w:szCs w:val="20"/>
              </w:rPr>
              <w:t>SSZS</w:t>
            </w:r>
          </w:p>
          <w:p w14:paraId="0AEFE10E" w14:textId="77777777" w:rsidR="002B021B" w:rsidRPr="00845D47" w:rsidRDefault="002B021B" w:rsidP="002B021B">
            <w:pPr>
              <w:jc w:val="both"/>
              <w:rPr>
                <w:rFonts w:ascii="Arial" w:hAnsi="Arial" w:cs="Arial"/>
                <w:sz w:val="20"/>
                <w:szCs w:val="20"/>
              </w:rPr>
            </w:pPr>
            <w:r w:rsidRPr="00845D47">
              <w:rPr>
                <w:rFonts w:ascii="Arial" w:hAnsi="Arial" w:cs="Arial"/>
                <w:sz w:val="20"/>
                <w:szCs w:val="20"/>
              </w:rPr>
              <w:t>izvajalci na področju VDC in CUDV</w:t>
            </w:r>
          </w:p>
          <w:p w14:paraId="336281D1" w14:textId="77777777" w:rsidR="002B021B" w:rsidRPr="00845D47" w:rsidRDefault="002B021B" w:rsidP="002B021B">
            <w:pPr>
              <w:jc w:val="both"/>
              <w:rPr>
                <w:rFonts w:ascii="Arial" w:hAnsi="Arial" w:cs="Arial"/>
                <w:sz w:val="20"/>
                <w:szCs w:val="20"/>
              </w:rPr>
            </w:pPr>
            <w:r w:rsidRPr="00845D47">
              <w:rPr>
                <w:rFonts w:ascii="Arial" w:hAnsi="Arial" w:cs="Arial"/>
                <w:sz w:val="20"/>
                <w:szCs w:val="20"/>
              </w:rPr>
              <w:t>Sindikati s področja socialnega</w:t>
            </w:r>
          </w:p>
          <w:p w14:paraId="043F9400" w14:textId="7B2089D7" w:rsidR="002B021B" w:rsidRPr="00845D47" w:rsidRDefault="002B021B" w:rsidP="002B021B">
            <w:pPr>
              <w:jc w:val="both"/>
              <w:rPr>
                <w:rFonts w:ascii="Arial" w:hAnsi="Arial" w:cs="Arial"/>
                <w:sz w:val="20"/>
                <w:szCs w:val="20"/>
              </w:rPr>
            </w:pPr>
            <w:r w:rsidRPr="00845D47">
              <w:rPr>
                <w:rFonts w:ascii="Arial" w:hAnsi="Arial" w:cs="Arial"/>
                <w:sz w:val="20"/>
                <w:szCs w:val="20"/>
              </w:rPr>
              <w:t>ZRSZ</w:t>
            </w:r>
          </w:p>
        </w:tc>
        <w:tc>
          <w:tcPr>
            <w:tcW w:w="1365" w:type="dxa"/>
            <w:shd w:val="clear" w:color="auto" w:fill="auto"/>
          </w:tcPr>
          <w:p w14:paraId="161D651F" w14:textId="60534522" w:rsidR="002B021B" w:rsidRPr="00845D47" w:rsidRDefault="002B021B" w:rsidP="002B021B">
            <w:pPr>
              <w:jc w:val="both"/>
              <w:rPr>
                <w:rFonts w:ascii="Arial" w:hAnsi="Arial" w:cs="Arial"/>
                <w:sz w:val="20"/>
                <w:szCs w:val="20"/>
              </w:rPr>
            </w:pPr>
            <w:r w:rsidRPr="00845D47">
              <w:rPr>
                <w:rFonts w:ascii="Arial" w:hAnsi="Arial" w:cs="Arial"/>
                <w:sz w:val="20"/>
                <w:szCs w:val="20"/>
              </w:rPr>
              <w:t>Proračun RS in sistem dolgotrajne oskrbe, Splošni dogovor</w:t>
            </w:r>
          </w:p>
        </w:tc>
        <w:tc>
          <w:tcPr>
            <w:tcW w:w="1612" w:type="dxa"/>
            <w:shd w:val="clear" w:color="auto" w:fill="auto"/>
          </w:tcPr>
          <w:p w14:paraId="00BD14AE" w14:textId="1D4956D7" w:rsidR="002B021B" w:rsidRPr="00845D47" w:rsidRDefault="00430211" w:rsidP="002B021B">
            <w:pPr>
              <w:jc w:val="both"/>
              <w:rPr>
                <w:rFonts w:ascii="Arial" w:hAnsi="Arial" w:cs="Arial"/>
                <w:sz w:val="20"/>
                <w:szCs w:val="20"/>
              </w:rPr>
            </w:pPr>
            <w:r>
              <w:rPr>
                <w:rFonts w:ascii="Arial" w:hAnsi="Arial" w:cs="Arial"/>
                <w:sz w:val="20"/>
                <w:szCs w:val="20"/>
              </w:rPr>
              <w:t>Dodatna sredstva niso predvidena.</w:t>
            </w:r>
          </w:p>
        </w:tc>
        <w:tc>
          <w:tcPr>
            <w:tcW w:w="1418" w:type="dxa"/>
            <w:shd w:val="clear" w:color="auto" w:fill="auto"/>
          </w:tcPr>
          <w:p w14:paraId="70CF1673" w14:textId="5A10113C" w:rsidR="002B021B" w:rsidRPr="00845D47" w:rsidRDefault="002B021B" w:rsidP="002B021B">
            <w:pPr>
              <w:jc w:val="both"/>
              <w:rPr>
                <w:rFonts w:ascii="Arial" w:hAnsi="Arial" w:cs="Arial"/>
                <w:sz w:val="20"/>
                <w:szCs w:val="20"/>
              </w:rPr>
            </w:pPr>
            <w:r w:rsidRPr="00845D47">
              <w:rPr>
                <w:rFonts w:ascii="Arial" w:hAnsi="Arial" w:cs="Arial"/>
                <w:sz w:val="20"/>
                <w:szCs w:val="20"/>
              </w:rPr>
              <w:t>2023/2024/2025</w:t>
            </w:r>
          </w:p>
        </w:tc>
        <w:tc>
          <w:tcPr>
            <w:tcW w:w="2268" w:type="dxa"/>
            <w:shd w:val="clear" w:color="auto" w:fill="auto"/>
          </w:tcPr>
          <w:p w14:paraId="0FF2156A" w14:textId="282EC9EC" w:rsidR="001D06E8" w:rsidRPr="00845D47" w:rsidRDefault="002B021B" w:rsidP="001D06E8">
            <w:pPr>
              <w:jc w:val="both"/>
              <w:rPr>
                <w:rFonts w:ascii="Arial" w:hAnsi="Arial" w:cs="Arial"/>
                <w:sz w:val="20"/>
                <w:szCs w:val="20"/>
              </w:rPr>
            </w:pPr>
            <w:r>
              <w:rPr>
                <w:rFonts w:ascii="Arial" w:hAnsi="Arial" w:cs="Arial"/>
                <w:sz w:val="20"/>
                <w:szCs w:val="20"/>
              </w:rPr>
              <w:t>Izvedena analiza trenutnega stanja na področju kadrovske problematike v socialnem varstvu</w:t>
            </w:r>
            <w:r w:rsidR="001D06E8">
              <w:rPr>
                <w:rFonts w:ascii="Arial" w:hAnsi="Arial" w:cs="Arial"/>
                <w:sz w:val="20"/>
                <w:szCs w:val="20"/>
              </w:rPr>
              <w:t xml:space="preserve"> (š</w:t>
            </w:r>
            <w:r w:rsidR="001D06E8" w:rsidRPr="00845D47">
              <w:rPr>
                <w:rFonts w:ascii="Arial" w:hAnsi="Arial" w:cs="Arial"/>
                <w:sz w:val="20"/>
                <w:szCs w:val="20"/>
              </w:rPr>
              <w:t>tevilo</w:t>
            </w:r>
            <w:r w:rsidR="001D06E8">
              <w:rPr>
                <w:rFonts w:ascii="Arial" w:hAnsi="Arial" w:cs="Arial"/>
                <w:sz w:val="20"/>
                <w:szCs w:val="20"/>
              </w:rPr>
              <w:t xml:space="preserve"> odhodov in</w:t>
            </w:r>
            <w:r w:rsidR="001D06E8" w:rsidRPr="00845D47">
              <w:rPr>
                <w:rFonts w:ascii="Arial" w:hAnsi="Arial" w:cs="Arial"/>
                <w:sz w:val="20"/>
                <w:szCs w:val="20"/>
              </w:rPr>
              <w:t xml:space="preserve"> na novo zaposlenih</w:t>
            </w:r>
            <w:r w:rsidR="001D06E8">
              <w:rPr>
                <w:rFonts w:ascii="Arial" w:hAnsi="Arial" w:cs="Arial"/>
                <w:sz w:val="20"/>
                <w:szCs w:val="20"/>
              </w:rPr>
              <w:t>; izvedeni/uveljavljeni programi za zadrževanje kadrov;</w:t>
            </w:r>
          </w:p>
          <w:p w14:paraId="78706C64" w14:textId="3EBA182E" w:rsidR="002B021B" w:rsidRDefault="001D06E8" w:rsidP="001D06E8">
            <w:pPr>
              <w:jc w:val="both"/>
              <w:rPr>
                <w:rFonts w:ascii="Arial" w:hAnsi="Arial" w:cs="Arial"/>
                <w:sz w:val="20"/>
                <w:szCs w:val="20"/>
              </w:rPr>
            </w:pPr>
            <w:r>
              <w:rPr>
                <w:rFonts w:ascii="Arial" w:hAnsi="Arial" w:cs="Arial"/>
                <w:sz w:val="20"/>
                <w:szCs w:val="20"/>
              </w:rPr>
              <w:t>š</w:t>
            </w:r>
            <w:r w:rsidRPr="00845D47">
              <w:rPr>
                <w:rFonts w:ascii="Arial" w:hAnsi="Arial" w:cs="Arial"/>
                <w:sz w:val="20"/>
                <w:szCs w:val="20"/>
              </w:rPr>
              <w:t>tevilo vključenih v programe za zadržanje kadrov</w:t>
            </w:r>
            <w:r>
              <w:rPr>
                <w:rFonts w:ascii="Arial" w:hAnsi="Arial" w:cs="Arial"/>
                <w:sz w:val="20"/>
                <w:szCs w:val="20"/>
              </w:rPr>
              <w:t>)</w:t>
            </w:r>
          </w:p>
          <w:p w14:paraId="0BFB2DAB" w14:textId="77777777" w:rsidR="002B021B" w:rsidRDefault="002B021B" w:rsidP="002B021B">
            <w:pPr>
              <w:jc w:val="both"/>
              <w:rPr>
                <w:rFonts w:ascii="Arial" w:hAnsi="Arial" w:cs="Arial"/>
                <w:sz w:val="20"/>
                <w:szCs w:val="20"/>
              </w:rPr>
            </w:pPr>
          </w:p>
          <w:p w14:paraId="539D1F4E" w14:textId="4AC40FAE" w:rsidR="002B021B" w:rsidRPr="00845D47" w:rsidRDefault="002B021B" w:rsidP="003B43B7">
            <w:pPr>
              <w:jc w:val="both"/>
              <w:rPr>
                <w:rFonts w:ascii="Arial" w:hAnsi="Arial" w:cs="Arial"/>
                <w:sz w:val="20"/>
                <w:szCs w:val="20"/>
              </w:rPr>
            </w:pPr>
            <w:r>
              <w:rPr>
                <w:rFonts w:ascii="Arial" w:hAnsi="Arial" w:cs="Arial"/>
                <w:sz w:val="20"/>
                <w:szCs w:val="20"/>
              </w:rPr>
              <w:t xml:space="preserve">Oblikovan predlog ukrepov za reševanje </w:t>
            </w:r>
            <w:r>
              <w:rPr>
                <w:rFonts w:ascii="Arial" w:hAnsi="Arial" w:cs="Arial"/>
                <w:sz w:val="20"/>
                <w:szCs w:val="20"/>
              </w:rPr>
              <w:lastRenderedPageBreak/>
              <w:t>kadrovske problematike.</w:t>
            </w:r>
          </w:p>
        </w:tc>
      </w:tr>
      <w:tr w:rsidR="00A81A2E" w:rsidRPr="005C01F4" w14:paraId="4F886485" w14:textId="77777777" w:rsidTr="003B43B7">
        <w:tc>
          <w:tcPr>
            <w:tcW w:w="2263" w:type="dxa"/>
            <w:shd w:val="clear" w:color="auto" w:fill="auto"/>
          </w:tcPr>
          <w:p w14:paraId="1A9FB454" w14:textId="32D35F73" w:rsidR="00B649CE" w:rsidRDefault="00A81A2E" w:rsidP="00A81A2E">
            <w:pPr>
              <w:jc w:val="both"/>
              <w:rPr>
                <w:rFonts w:ascii="Arial" w:hAnsi="Arial" w:cs="Arial"/>
                <w:i/>
                <w:iCs/>
                <w:sz w:val="20"/>
                <w:szCs w:val="20"/>
              </w:rPr>
            </w:pPr>
            <w:r>
              <w:rPr>
                <w:rFonts w:ascii="Arial" w:hAnsi="Arial" w:cs="Arial"/>
                <w:i/>
                <w:iCs/>
                <w:sz w:val="20"/>
                <w:szCs w:val="20"/>
              </w:rPr>
              <w:lastRenderedPageBreak/>
              <w:t xml:space="preserve">Ukrep 3.6: </w:t>
            </w:r>
            <w:r w:rsidR="00B649CE">
              <w:rPr>
                <w:rFonts w:ascii="Arial" w:hAnsi="Arial" w:cs="Arial"/>
                <w:i/>
                <w:iCs/>
                <w:sz w:val="20"/>
                <w:szCs w:val="20"/>
              </w:rPr>
              <w:t>Vzpostavitev pogojev za izvajanje sistema pripravništva</w:t>
            </w:r>
            <w:r w:rsidR="006E6961">
              <w:rPr>
                <w:rFonts w:ascii="Arial" w:hAnsi="Arial" w:cs="Arial"/>
                <w:i/>
                <w:iCs/>
                <w:sz w:val="20"/>
                <w:szCs w:val="20"/>
              </w:rPr>
              <w:t xml:space="preserve"> na področju socialnega varstva</w:t>
            </w:r>
            <w:r w:rsidR="00B649CE">
              <w:rPr>
                <w:rFonts w:ascii="Arial" w:hAnsi="Arial" w:cs="Arial"/>
                <w:i/>
                <w:iCs/>
                <w:sz w:val="20"/>
                <w:szCs w:val="20"/>
              </w:rPr>
              <w:t xml:space="preserve"> in štipendiranja na področju soc</w:t>
            </w:r>
            <w:r w:rsidR="006E6961">
              <w:rPr>
                <w:rFonts w:ascii="Arial" w:hAnsi="Arial" w:cs="Arial"/>
                <w:i/>
                <w:iCs/>
                <w:sz w:val="20"/>
                <w:szCs w:val="20"/>
              </w:rPr>
              <w:t>ialnega</w:t>
            </w:r>
            <w:r w:rsidR="00B649CE">
              <w:rPr>
                <w:rFonts w:ascii="Arial" w:hAnsi="Arial" w:cs="Arial"/>
                <w:i/>
                <w:iCs/>
                <w:sz w:val="20"/>
                <w:szCs w:val="20"/>
              </w:rPr>
              <w:t xml:space="preserve"> var</w:t>
            </w:r>
            <w:r w:rsidR="006E6961">
              <w:rPr>
                <w:rFonts w:ascii="Arial" w:hAnsi="Arial" w:cs="Arial"/>
                <w:i/>
                <w:iCs/>
                <w:sz w:val="20"/>
                <w:szCs w:val="20"/>
              </w:rPr>
              <w:t>stva</w:t>
            </w:r>
          </w:p>
          <w:p w14:paraId="3E0911E7" w14:textId="77777777" w:rsidR="00A81A2E" w:rsidRDefault="00A81A2E" w:rsidP="00A81A2E">
            <w:pPr>
              <w:jc w:val="both"/>
              <w:rPr>
                <w:rFonts w:ascii="Arial" w:hAnsi="Arial" w:cs="Arial"/>
                <w:i/>
                <w:iCs/>
                <w:sz w:val="20"/>
                <w:szCs w:val="20"/>
              </w:rPr>
            </w:pPr>
          </w:p>
        </w:tc>
        <w:tc>
          <w:tcPr>
            <w:tcW w:w="2268" w:type="dxa"/>
            <w:shd w:val="clear" w:color="auto" w:fill="auto"/>
          </w:tcPr>
          <w:p w14:paraId="7D009DEF" w14:textId="7456615F" w:rsidR="00A81A2E" w:rsidRPr="00224AFD" w:rsidRDefault="00224AFD" w:rsidP="00A81A2E">
            <w:pPr>
              <w:jc w:val="both"/>
              <w:rPr>
                <w:rFonts w:ascii="Arial" w:hAnsi="Arial" w:cs="Arial"/>
                <w:sz w:val="20"/>
                <w:szCs w:val="20"/>
              </w:rPr>
            </w:pPr>
            <w:r w:rsidRPr="00224AFD">
              <w:rPr>
                <w:rFonts w:ascii="Arial" w:hAnsi="Arial" w:cs="Arial"/>
                <w:sz w:val="20"/>
                <w:szCs w:val="20"/>
              </w:rPr>
              <w:t>Kratkoročni ukrepi za naslavljanje kadrovske stiske na centrih za socialno delo in drugih področjih socialnega varstva</w:t>
            </w:r>
            <w:r>
              <w:rPr>
                <w:rFonts w:ascii="Arial" w:hAnsi="Arial" w:cs="Arial"/>
                <w:sz w:val="20"/>
                <w:szCs w:val="20"/>
              </w:rPr>
              <w:t>.</w:t>
            </w:r>
          </w:p>
        </w:tc>
        <w:tc>
          <w:tcPr>
            <w:tcW w:w="993" w:type="dxa"/>
            <w:shd w:val="clear" w:color="auto" w:fill="auto"/>
          </w:tcPr>
          <w:p w14:paraId="1BB7E3EB" w14:textId="5347F302" w:rsidR="00A81A2E" w:rsidRDefault="00A81A2E" w:rsidP="00A81A2E">
            <w:pPr>
              <w:jc w:val="both"/>
              <w:rPr>
                <w:rFonts w:ascii="Arial" w:hAnsi="Arial" w:cs="Arial"/>
                <w:sz w:val="20"/>
                <w:szCs w:val="20"/>
              </w:rPr>
            </w:pPr>
            <w:r>
              <w:rPr>
                <w:rFonts w:ascii="Arial" w:hAnsi="Arial" w:cs="Arial"/>
                <w:sz w:val="20"/>
                <w:szCs w:val="20"/>
              </w:rPr>
              <w:t>MDDSZ</w:t>
            </w:r>
          </w:p>
        </w:tc>
        <w:tc>
          <w:tcPr>
            <w:tcW w:w="1842" w:type="dxa"/>
            <w:shd w:val="clear" w:color="auto" w:fill="auto"/>
          </w:tcPr>
          <w:p w14:paraId="78AF7F37" w14:textId="0A426DF2" w:rsidR="00A81A2E" w:rsidRPr="00845D47" w:rsidRDefault="00A81A2E" w:rsidP="00A81A2E">
            <w:pPr>
              <w:jc w:val="both"/>
              <w:rPr>
                <w:rFonts w:ascii="Arial" w:hAnsi="Arial" w:cs="Arial"/>
                <w:sz w:val="20"/>
                <w:szCs w:val="20"/>
              </w:rPr>
            </w:pPr>
            <w:r>
              <w:rPr>
                <w:rFonts w:ascii="Arial" w:hAnsi="Arial" w:cs="Arial"/>
                <w:sz w:val="20"/>
                <w:szCs w:val="20"/>
              </w:rPr>
              <w:t>CSD, FSD</w:t>
            </w:r>
          </w:p>
        </w:tc>
        <w:tc>
          <w:tcPr>
            <w:tcW w:w="1365" w:type="dxa"/>
            <w:shd w:val="clear" w:color="auto" w:fill="auto"/>
          </w:tcPr>
          <w:p w14:paraId="7FB060CE" w14:textId="318084B4" w:rsidR="00A81A2E" w:rsidRPr="00845D47" w:rsidRDefault="00A81A2E" w:rsidP="00A81A2E">
            <w:pPr>
              <w:jc w:val="both"/>
              <w:rPr>
                <w:rFonts w:ascii="Arial" w:hAnsi="Arial" w:cs="Arial"/>
                <w:sz w:val="20"/>
                <w:szCs w:val="20"/>
              </w:rPr>
            </w:pPr>
            <w:r>
              <w:rPr>
                <w:rFonts w:ascii="Arial" w:hAnsi="Arial" w:cs="Arial"/>
                <w:sz w:val="20"/>
                <w:szCs w:val="20"/>
              </w:rPr>
              <w:t>Proračun RS</w:t>
            </w:r>
          </w:p>
        </w:tc>
        <w:tc>
          <w:tcPr>
            <w:tcW w:w="1612" w:type="dxa"/>
            <w:shd w:val="clear" w:color="auto" w:fill="auto"/>
          </w:tcPr>
          <w:p w14:paraId="2C7EBA8B" w14:textId="2A6FB22D" w:rsidR="00A81A2E" w:rsidRDefault="00A81A2E" w:rsidP="00A81A2E">
            <w:pPr>
              <w:jc w:val="both"/>
              <w:rPr>
                <w:rFonts w:ascii="Arial" w:hAnsi="Arial" w:cs="Arial"/>
                <w:sz w:val="20"/>
                <w:szCs w:val="20"/>
              </w:rPr>
            </w:pPr>
            <w:r>
              <w:rPr>
                <w:rFonts w:ascii="Arial" w:hAnsi="Arial" w:cs="Arial"/>
                <w:sz w:val="20"/>
                <w:szCs w:val="20"/>
              </w:rPr>
              <w:t>2,5 mio EUR</w:t>
            </w:r>
          </w:p>
        </w:tc>
        <w:tc>
          <w:tcPr>
            <w:tcW w:w="1418" w:type="dxa"/>
            <w:shd w:val="clear" w:color="auto" w:fill="auto"/>
          </w:tcPr>
          <w:p w14:paraId="14C73C24" w14:textId="1A133873" w:rsidR="00A81A2E" w:rsidRPr="00845D47" w:rsidRDefault="00A81A2E" w:rsidP="00A81A2E">
            <w:pPr>
              <w:jc w:val="both"/>
              <w:rPr>
                <w:rFonts w:ascii="Arial" w:hAnsi="Arial" w:cs="Arial"/>
                <w:sz w:val="20"/>
                <w:szCs w:val="20"/>
              </w:rPr>
            </w:pPr>
            <w:r>
              <w:rPr>
                <w:rFonts w:ascii="Arial" w:hAnsi="Arial" w:cs="Arial"/>
                <w:sz w:val="20"/>
                <w:szCs w:val="20"/>
              </w:rPr>
              <w:t>31. 12. 2023/ 2024</w:t>
            </w:r>
          </w:p>
        </w:tc>
        <w:tc>
          <w:tcPr>
            <w:tcW w:w="2268" w:type="dxa"/>
            <w:shd w:val="clear" w:color="auto" w:fill="auto"/>
          </w:tcPr>
          <w:p w14:paraId="3A5AFC28" w14:textId="6E694DEB" w:rsidR="00A81A2E" w:rsidRDefault="00A81A2E" w:rsidP="00A81A2E">
            <w:pPr>
              <w:jc w:val="both"/>
              <w:rPr>
                <w:rFonts w:ascii="Arial" w:hAnsi="Arial" w:cs="Arial"/>
                <w:sz w:val="20"/>
                <w:szCs w:val="20"/>
              </w:rPr>
            </w:pPr>
            <w:r>
              <w:rPr>
                <w:rFonts w:ascii="Arial" w:hAnsi="Arial" w:cs="Arial"/>
                <w:sz w:val="20"/>
                <w:szCs w:val="20"/>
              </w:rPr>
              <w:t>Število zaposlenih pripravnikov na CSD in število dodeljenih štipendij</w:t>
            </w:r>
          </w:p>
        </w:tc>
      </w:tr>
      <w:tr w:rsidR="00A81A2E" w:rsidRPr="005C01F4" w14:paraId="40A3242D" w14:textId="255F0CF2" w:rsidTr="003B43B7">
        <w:tc>
          <w:tcPr>
            <w:tcW w:w="2263" w:type="dxa"/>
            <w:shd w:val="clear" w:color="auto" w:fill="auto"/>
          </w:tcPr>
          <w:p w14:paraId="0E4EC897" w14:textId="1E6CDD9B" w:rsidR="00A81A2E" w:rsidRDefault="00A81A2E" w:rsidP="00A81A2E">
            <w:pPr>
              <w:jc w:val="both"/>
              <w:rPr>
                <w:rFonts w:ascii="Arial" w:hAnsi="Arial" w:cs="Arial"/>
                <w:i/>
                <w:iCs/>
                <w:sz w:val="20"/>
                <w:szCs w:val="20"/>
              </w:rPr>
            </w:pPr>
            <w:r>
              <w:rPr>
                <w:rFonts w:ascii="Arial" w:hAnsi="Arial" w:cs="Arial"/>
                <w:i/>
                <w:iCs/>
                <w:sz w:val="20"/>
                <w:szCs w:val="20"/>
              </w:rPr>
              <w:t>Ukrep 3.7</w:t>
            </w:r>
            <w:r w:rsidRPr="00B36F1B">
              <w:rPr>
                <w:rFonts w:ascii="Arial" w:hAnsi="Arial" w:cs="Arial"/>
                <w:i/>
                <w:iCs/>
                <w:sz w:val="20"/>
                <w:szCs w:val="20"/>
              </w:rPr>
              <w:t>:</w:t>
            </w:r>
          </w:p>
          <w:p w14:paraId="27D35954" w14:textId="31FF06E3" w:rsidR="00A81A2E" w:rsidRPr="00AB5EAB" w:rsidRDefault="00A81A2E" w:rsidP="00A81A2E">
            <w:pPr>
              <w:jc w:val="both"/>
              <w:rPr>
                <w:rFonts w:ascii="Arial" w:hAnsi="Arial" w:cs="Arial"/>
                <w:i/>
                <w:iCs/>
                <w:sz w:val="20"/>
                <w:szCs w:val="20"/>
              </w:rPr>
            </w:pPr>
            <w:r>
              <w:rPr>
                <w:rFonts w:ascii="Arial" w:hAnsi="Arial" w:cs="Arial"/>
                <w:i/>
                <w:iCs/>
                <w:sz w:val="20"/>
                <w:szCs w:val="20"/>
              </w:rPr>
              <w:t>N</w:t>
            </w:r>
            <w:r w:rsidRPr="00AB5EAB">
              <w:rPr>
                <w:rFonts w:ascii="Arial" w:hAnsi="Arial" w:cs="Arial"/>
                <w:i/>
                <w:iCs/>
                <w:sz w:val="20"/>
                <w:szCs w:val="20"/>
              </w:rPr>
              <w:t>adgradnja sistemskega zbiranja podatkov o potrebah upravičencev in uporabnikov institucionalnega varstva, institucijah, potrebah po storitvah v skupnosti in skupnostni oskrbi na nacionalni/regionalni in lokalni ravni</w:t>
            </w:r>
          </w:p>
        </w:tc>
        <w:tc>
          <w:tcPr>
            <w:tcW w:w="2268" w:type="dxa"/>
            <w:shd w:val="clear" w:color="auto" w:fill="auto"/>
          </w:tcPr>
          <w:p w14:paraId="7216BFE2" w14:textId="29A963B6" w:rsidR="00A81A2E" w:rsidRPr="00845D47" w:rsidRDefault="00A81A2E" w:rsidP="00A81A2E">
            <w:pPr>
              <w:jc w:val="both"/>
              <w:rPr>
                <w:rFonts w:ascii="Arial" w:hAnsi="Arial" w:cs="Arial"/>
                <w:sz w:val="20"/>
                <w:szCs w:val="20"/>
              </w:rPr>
            </w:pPr>
            <w:r w:rsidRPr="00845D47">
              <w:rPr>
                <w:rFonts w:ascii="Arial" w:hAnsi="Arial" w:cs="Arial"/>
                <w:sz w:val="20"/>
                <w:szCs w:val="20"/>
              </w:rPr>
              <w:t>Ukrepi za digitalizacijo sistema shranjevanja in uporabe podatkov v SV zavodih in pri izvajalcih PND, s katerimi se bo optimiziralo delo, izboljšalo komunikacijo, zagotovilo visoko varnost osebnih podatkov ter transparentnost in kakovost opravljanja in spremljanja storitev in pravic.</w:t>
            </w:r>
          </w:p>
        </w:tc>
        <w:tc>
          <w:tcPr>
            <w:tcW w:w="993" w:type="dxa"/>
            <w:shd w:val="clear" w:color="auto" w:fill="auto"/>
          </w:tcPr>
          <w:p w14:paraId="566B1921" w14:textId="35000B8A" w:rsidR="00A81A2E" w:rsidRPr="00845D47" w:rsidRDefault="00A81A2E" w:rsidP="00A81A2E">
            <w:pPr>
              <w:jc w:val="both"/>
              <w:rPr>
                <w:rFonts w:ascii="Arial" w:hAnsi="Arial" w:cs="Arial"/>
                <w:sz w:val="20"/>
                <w:szCs w:val="20"/>
              </w:rPr>
            </w:pPr>
            <w:r w:rsidRPr="00845D47">
              <w:rPr>
                <w:rFonts w:ascii="Arial" w:hAnsi="Arial" w:cs="Arial"/>
                <w:sz w:val="20"/>
                <w:szCs w:val="20"/>
              </w:rPr>
              <w:t>MDDSZ</w:t>
            </w:r>
            <w:r>
              <w:rPr>
                <w:rFonts w:ascii="Arial" w:hAnsi="Arial" w:cs="Arial"/>
                <w:sz w:val="20"/>
                <w:szCs w:val="20"/>
              </w:rPr>
              <w:t>, MSP</w:t>
            </w:r>
            <w:r w:rsidRPr="00845D47">
              <w:rPr>
                <w:rFonts w:ascii="Arial" w:hAnsi="Arial" w:cs="Arial"/>
                <w:sz w:val="20"/>
                <w:szCs w:val="20"/>
              </w:rPr>
              <w:t xml:space="preserve"> </w:t>
            </w:r>
          </w:p>
        </w:tc>
        <w:tc>
          <w:tcPr>
            <w:tcW w:w="1842" w:type="dxa"/>
            <w:shd w:val="clear" w:color="auto" w:fill="auto"/>
          </w:tcPr>
          <w:p w14:paraId="6DCC2F2B" w14:textId="2340581F" w:rsidR="00A81A2E" w:rsidRPr="00845D47" w:rsidRDefault="00A81A2E" w:rsidP="00A81A2E">
            <w:pPr>
              <w:jc w:val="both"/>
              <w:rPr>
                <w:rFonts w:ascii="Arial" w:hAnsi="Arial" w:cs="Arial"/>
                <w:sz w:val="20"/>
                <w:szCs w:val="20"/>
              </w:rPr>
            </w:pPr>
            <w:r w:rsidRPr="00845D47">
              <w:rPr>
                <w:rFonts w:ascii="Arial" w:hAnsi="Arial" w:cs="Arial"/>
                <w:sz w:val="20"/>
                <w:szCs w:val="20"/>
              </w:rPr>
              <w:t>SV zavodi, SSZS, IRSSV, izvajalci PND</w:t>
            </w:r>
          </w:p>
        </w:tc>
        <w:tc>
          <w:tcPr>
            <w:tcW w:w="1365" w:type="dxa"/>
            <w:shd w:val="clear" w:color="auto" w:fill="auto"/>
          </w:tcPr>
          <w:p w14:paraId="115E7D36" w14:textId="77777777" w:rsidR="00A81A2E" w:rsidRPr="00845D47" w:rsidRDefault="00A81A2E" w:rsidP="00A81A2E">
            <w:pPr>
              <w:jc w:val="both"/>
              <w:rPr>
                <w:rFonts w:ascii="Arial" w:hAnsi="Arial" w:cs="Arial"/>
                <w:sz w:val="20"/>
                <w:szCs w:val="20"/>
              </w:rPr>
            </w:pPr>
            <w:proofErr w:type="spellStart"/>
            <w:r w:rsidRPr="00845D47">
              <w:rPr>
                <w:rFonts w:ascii="Arial" w:hAnsi="Arial" w:cs="Arial"/>
                <w:sz w:val="20"/>
                <w:szCs w:val="20"/>
              </w:rPr>
              <w:t>React</w:t>
            </w:r>
            <w:proofErr w:type="spellEnd"/>
            <w:r w:rsidRPr="00845D47">
              <w:rPr>
                <w:rFonts w:ascii="Arial" w:hAnsi="Arial" w:cs="Arial"/>
                <w:sz w:val="20"/>
                <w:szCs w:val="20"/>
              </w:rPr>
              <w:t xml:space="preserve"> EU,</w:t>
            </w:r>
          </w:p>
          <w:p w14:paraId="4D3A7E61" w14:textId="1355CBAA"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Proračun RS, OP EPK 2021 – 2027 </w:t>
            </w:r>
          </w:p>
        </w:tc>
        <w:tc>
          <w:tcPr>
            <w:tcW w:w="1612" w:type="dxa"/>
            <w:shd w:val="clear" w:color="auto" w:fill="auto"/>
          </w:tcPr>
          <w:p w14:paraId="580F2F85" w14:textId="7C97EDAD" w:rsidR="00A81A2E" w:rsidRPr="00845D47" w:rsidRDefault="00A81A2E" w:rsidP="00A81A2E">
            <w:pPr>
              <w:jc w:val="both"/>
              <w:rPr>
                <w:rFonts w:ascii="Arial" w:hAnsi="Arial" w:cs="Arial"/>
                <w:sz w:val="20"/>
                <w:szCs w:val="20"/>
              </w:rPr>
            </w:pPr>
            <w:r w:rsidRPr="00845D47">
              <w:rPr>
                <w:rFonts w:ascii="Arial" w:hAnsi="Arial" w:cs="Arial"/>
                <w:sz w:val="20"/>
                <w:szCs w:val="20"/>
              </w:rPr>
              <w:t>6,8 mio EUR</w:t>
            </w:r>
          </w:p>
        </w:tc>
        <w:tc>
          <w:tcPr>
            <w:tcW w:w="1418" w:type="dxa"/>
            <w:shd w:val="clear" w:color="auto" w:fill="auto"/>
          </w:tcPr>
          <w:p w14:paraId="599EEAD0" w14:textId="319B3781" w:rsidR="00A81A2E" w:rsidRPr="00845D47" w:rsidRDefault="00A81A2E" w:rsidP="00A81A2E">
            <w:pPr>
              <w:jc w:val="both"/>
              <w:rPr>
                <w:rFonts w:ascii="Arial" w:hAnsi="Arial" w:cs="Arial"/>
                <w:sz w:val="20"/>
                <w:szCs w:val="20"/>
              </w:rPr>
            </w:pPr>
            <w:r>
              <w:rPr>
                <w:rFonts w:ascii="Arial" w:hAnsi="Arial" w:cs="Arial"/>
                <w:sz w:val="20"/>
                <w:szCs w:val="20"/>
              </w:rPr>
              <w:t xml:space="preserve">31. 12. </w:t>
            </w:r>
            <w:r w:rsidRPr="00845D47">
              <w:rPr>
                <w:rFonts w:ascii="Arial" w:hAnsi="Arial" w:cs="Arial"/>
                <w:sz w:val="20"/>
                <w:szCs w:val="20"/>
              </w:rPr>
              <w:t>2024</w:t>
            </w:r>
          </w:p>
        </w:tc>
        <w:tc>
          <w:tcPr>
            <w:tcW w:w="2268" w:type="dxa"/>
            <w:shd w:val="clear" w:color="auto" w:fill="auto"/>
          </w:tcPr>
          <w:p w14:paraId="4A806945" w14:textId="38BAE418" w:rsidR="00A81A2E" w:rsidRPr="00845D47" w:rsidRDefault="00A81A2E" w:rsidP="00A81A2E">
            <w:pPr>
              <w:jc w:val="both"/>
              <w:rPr>
                <w:rFonts w:ascii="Arial" w:hAnsi="Arial" w:cs="Arial"/>
                <w:sz w:val="20"/>
                <w:szCs w:val="20"/>
              </w:rPr>
            </w:pPr>
            <w:r>
              <w:rPr>
                <w:rFonts w:ascii="Arial" w:hAnsi="Arial" w:cs="Arial"/>
                <w:sz w:val="20"/>
                <w:szCs w:val="20"/>
              </w:rPr>
              <w:t>(</w:t>
            </w:r>
            <w:r w:rsidRPr="00AB5EAB">
              <w:rPr>
                <w:rFonts w:ascii="Arial" w:hAnsi="Arial" w:cs="Arial"/>
                <w:sz w:val="20"/>
                <w:szCs w:val="20"/>
              </w:rPr>
              <w:t>Nad)grajen sistem zbiranja podatkov o potrebah upravičencev in uporabnikov institucionalnega varstva, institucijah, potrebah po storitvah v skupnosti in skupnostni oskrbi</w:t>
            </w:r>
            <w:r>
              <w:rPr>
                <w:rFonts w:ascii="Arial" w:hAnsi="Arial" w:cs="Arial"/>
                <w:sz w:val="20"/>
                <w:szCs w:val="20"/>
              </w:rPr>
              <w:t>.</w:t>
            </w:r>
          </w:p>
        </w:tc>
      </w:tr>
      <w:tr w:rsidR="00A81A2E" w:rsidRPr="005C01F4" w14:paraId="03AD025A" w14:textId="77777777" w:rsidTr="003B43B7">
        <w:tc>
          <w:tcPr>
            <w:tcW w:w="2263" w:type="dxa"/>
            <w:shd w:val="clear" w:color="auto" w:fill="auto"/>
          </w:tcPr>
          <w:p w14:paraId="5D969703" w14:textId="517E538E" w:rsidR="00A81A2E" w:rsidRPr="00AB5EAB" w:rsidDel="00E259D8" w:rsidRDefault="00A81A2E" w:rsidP="00A81A2E">
            <w:pPr>
              <w:jc w:val="both"/>
              <w:rPr>
                <w:rFonts w:ascii="Arial" w:hAnsi="Arial" w:cs="Arial"/>
                <w:i/>
                <w:iCs/>
                <w:sz w:val="20"/>
                <w:szCs w:val="20"/>
              </w:rPr>
            </w:pPr>
            <w:r>
              <w:rPr>
                <w:rFonts w:ascii="Arial" w:hAnsi="Arial" w:cs="Arial"/>
                <w:i/>
                <w:iCs/>
                <w:sz w:val="20"/>
                <w:szCs w:val="20"/>
              </w:rPr>
              <w:t>Ukrep 3.8: P</w:t>
            </w:r>
            <w:r w:rsidRPr="00AB5EAB">
              <w:rPr>
                <w:rFonts w:ascii="Arial" w:hAnsi="Arial" w:cs="Arial"/>
                <w:i/>
                <w:iCs/>
                <w:sz w:val="20"/>
                <w:szCs w:val="20"/>
              </w:rPr>
              <w:t>riprava podlag za vpeljavo minimalnega nabora enotnih in primerljivih kazalnikov spremljanja kakovosti storitev</w:t>
            </w:r>
          </w:p>
        </w:tc>
        <w:tc>
          <w:tcPr>
            <w:tcW w:w="2268" w:type="dxa"/>
            <w:shd w:val="clear" w:color="auto" w:fill="auto"/>
          </w:tcPr>
          <w:p w14:paraId="2C6EB008" w14:textId="6E273D66" w:rsidR="00A81A2E" w:rsidRDefault="00A81A2E" w:rsidP="00A81A2E">
            <w:pPr>
              <w:jc w:val="both"/>
              <w:rPr>
                <w:rFonts w:ascii="Arial" w:hAnsi="Arial" w:cs="Arial"/>
                <w:sz w:val="20"/>
                <w:szCs w:val="20"/>
              </w:rPr>
            </w:pPr>
            <w:r w:rsidRPr="00845D47">
              <w:rPr>
                <w:rFonts w:ascii="Arial" w:hAnsi="Arial" w:cs="Arial"/>
                <w:sz w:val="20"/>
                <w:szCs w:val="20"/>
              </w:rPr>
              <w:t xml:space="preserve">Namen je </w:t>
            </w:r>
            <w:r>
              <w:rPr>
                <w:rFonts w:ascii="Arial" w:hAnsi="Arial" w:cs="Arial"/>
                <w:sz w:val="20"/>
                <w:szCs w:val="20"/>
              </w:rPr>
              <w:t xml:space="preserve">omogočiti široko razpravo o kakovosti SV storitev ter </w:t>
            </w:r>
            <w:r w:rsidRPr="00845D47">
              <w:rPr>
                <w:rFonts w:ascii="Arial" w:hAnsi="Arial" w:cs="Arial"/>
                <w:sz w:val="20"/>
                <w:szCs w:val="20"/>
              </w:rPr>
              <w:t>uvesti poenotene kazalnike za spremljanje kakovosti</w:t>
            </w:r>
            <w:r>
              <w:rPr>
                <w:rFonts w:ascii="Arial" w:hAnsi="Arial" w:cs="Arial"/>
                <w:sz w:val="20"/>
                <w:szCs w:val="20"/>
              </w:rPr>
              <w:t xml:space="preserve">. </w:t>
            </w:r>
          </w:p>
          <w:p w14:paraId="752C2F6B" w14:textId="22081DDF" w:rsidR="00A81A2E" w:rsidRPr="00845D47" w:rsidDel="00E259D8" w:rsidRDefault="00A81A2E" w:rsidP="00A81A2E">
            <w:pPr>
              <w:jc w:val="both"/>
              <w:rPr>
                <w:rFonts w:ascii="Arial" w:hAnsi="Arial" w:cs="Arial"/>
                <w:sz w:val="20"/>
                <w:szCs w:val="20"/>
              </w:rPr>
            </w:pPr>
            <w:r>
              <w:rPr>
                <w:rFonts w:ascii="Arial" w:hAnsi="Arial" w:cs="Arial"/>
                <w:sz w:val="20"/>
                <w:szCs w:val="20"/>
              </w:rPr>
              <w:t xml:space="preserve">Izvedli bomo analizo stanja na tem področju, izpeljali </w:t>
            </w:r>
            <w:r w:rsidRPr="00CE4290">
              <w:rPr>
                <w:rFonts w:ascii="Arial" w:hAnsi="Arial" w:cs="Arial"/>
                <w:sz w:val="20"/>
                <w:szCs w:val="20"/>
              </w:rPr>
              <w:t xml:space="preserve">fokusirano </w:t>
            </w:r>
            <w:r w:rsidRPr="00CE4290">
              <w:rPr>
                <w:rFonts w:ascii="Arial" w:hAnsi="Arial" w:cs="Arial"/>
                <w:sz w:val="20"/>
                <w:szCs w:val="20"/>
              </w:rPr>
              <w:lastRenderedPageBreak/>
              <w:t xml:space="preserve">razpravo o razumevanju kakovosti </w:t>
            </w:r>
            <w:r>
              <w:rPr>
                <w:rFonts w:ascii="Arial" w:hAnsi="Arial" w:cs="Arial"/>
                <w:sz w:val="20"/>
                <w:szCs w:val="20"/>
              </w:rPr>
              <w:t xml:space="preserve">SV </w:t>
            </w:r>
            <w:r w:rsidRPr="00CE4290">
              <w:rPr>
                <w:rFonts w:ascii="Arial" w:hAnsi="Arial" w:cs="Arial"/>
                <w:sz w:val="20"/>
                <w:szCs w:val="20"/>
              </w:rPr>
              <w:t>storitev ter o možnih pristopih, orodjih in metodologiji za spremljanje in merjenje različnih vidikov kakovosti storitev in programov, zlasti z vidika uporabnikov</w:t>
            </w:r>
            <w:r>
              <w:rPr>
                <w:rFonts w:ascii="Arial" w:hAnsi="Arial" w:cs="Arial"/>
                <w:sz w:val="20"/>
                <w:szCs w:val="20"/>
              </w:rPr>
              <w:t xml:space="preserve">. </w:t>
            </w:r>
          </w:p>
        </w:tc>
        <w:tc>
          <w:tcPr>
            <w:tcW w:w="993" w:type="dxa"/>
            <w:shd w:val="clear" w:color="auto" w:fill="auto"/>
          </w:tcPr>
          <w:p w14:paraId="3B241A33" w14:textId="5E96E460" w:rsidR="00A81A2E" w:rsidRPr="00845D47" w:rsidDel="00E259D8" w:rsidRDefault="00A81A2E" w:rsidP="00A81A2E">
            <w:pPr>
              <w:jc w:val="both"/>
              <w:rPr>
                <w:rFonts w:ascii="Arial" w:hAnsi="Arial" w:cs="Arial"/>
                <w:sz w:val="20"/>
                <w:szCs w:val="20"/>
              </w:rPr>
            </w:pPr>
            <w:r w:rsidRPr="00845D47">
              <w:rPr>
                <w:rFonts w:ascii="Arial" w:hAnsi="Arial" w:cs="Arial"/>
                <w:sz w:val="20"/>
                <w:szCs w:val="20"/>
              </w:rPr>
              <w:lastRenderedPageBreak/>
              <w:t>MDDSZ, MZ, skupnosti izvajalcev, IRSSV</w:t>
            </w:r>
          </w:p>
        </w:tc>
        <w:tc>
          <w:tcPr>
            <w:tcW w:w="1842" w:type="dxa"/>
            <w:shd w:val="clear" w:color="auto" w:fill="auto"/>
          </w:tcPr>
          <w:p w14:paraId="730DF9F4" w14:textId="7C8BA352" w:rsidR="00A81A2E" w:rsidRPr="00845D47" w:rsidDel="00E259D8" w:rsidRDefault="00A81A2E" w:rsidP="00A81A2E">
            <w:pPr>
              <w:jc w:val="both"/>
              <w:rPr>
                <w:rFonts w:ascii="Arial" w:hAnsi="Arial" w:cs="Arial"/>
                <w:sz w:val="20"/>
                <w:szCs w:val="20"/>
              </w:rPr>
            </w:pPr>
            <w:r w:rsidRPr="00845D47">
              <w:rPr>
                <w:rFonts w:ascii="Arial" w:hAnsi="Arial" w:cs="Arial"/>
                <w:sz w:val="20"/>
                <w:szCs w:val="20"/>
              </w:rPr>
              <w:t>Izvajalci storitev</w:t>
            </w:r>
          </w:p>
        </w:tc>
        <w:tc>
          <w:tcPr>
            <w:tcW w:w="1365" w:type="dxa"/>
            <w:shd w:val="clear" w:color="auto" w:fill="auto"/>
          </w:tcPr>
          <w:p w14:paraId="7A3B0743" w14:textId="27531F60" w:rsidR="00A81A2E" w:rsidRPr="00845D47" w:rsidRDefault="00A81A2E" w:rsidP="00A81A2E">
            <w:pPr>
              <w:jc w:val="both"/>
              <w:rPr>
                <w:rFonts w:ascii="Arial" w:hAnsi="Arial" w:cs="Arial"/>
                <w:sz w:val="20"/>
                <w:szCs w:val="20"/>
              </w:rPr>
            </w:pPr>
            <w:r w:rsidRPr="00845D47">
              <w:rPr>
                <w:rFonts w:ascii="Arial" w:hAnsi="Arial" w:cs="Arial"/>
                <w:sz w:val="20"/>
                <w:szCs w:val="20"/>
              </w:rPr>
              <w:t>Proračun RS</w:t>
            </w:r>
          </w:p>
        </w:tc>
        <w:tc>
          <w:tcPr>
            <w:tcW w:w="1612" w:type="dxa"/>
            <w:shd w:val="clear" w:color="auto" w:fill="auto"/>
          </w:tcPr>
          <w:p w14:paraId="066DAD8B" w14:textId="77777777" w:rsidR="00A81A2E" w:rsidRDefault="00A81A2E" w:rsidP="00A81A2E">
            <w:pPr>
              <w:jc w:val="both"/>
              <w:rPr>
                <w:rFonts w:ascii="Arial" w:hAnsi="Arial" w:cs="Arial"/>
                <w:sz w:val="20"/>
                <w:szCs w:val="20"/>
              </w:rPr>
            </w:pPr>
            <w:r>
              <w:rPr>
                <w:rFonts w:ascii="Arial" w:hAnsi="Arial" w:cs="Arial"/>
                <w:sz w:val="20"/>
                <w:szCs w:val="20"/>
              </w:rPr>
              <w:t>Dodatna sredstva niso predvidena.</w:t>
            </w:r>
          </w:p>
          <w:p w14:paraId="45929ED5" w14:textId="565EDC49" w:rsidR="00A81A2E" w:rsidRPr="00845D47" w:rsidRDefault="00A81A2E" w:rsidP="00A81A2E">
            <w:pPr>
              <w:jc w:val="both"/>
              <w:rPr>
                <w:rFonts w:ascii="Arial" w:hAnsi="Arial" w:cs="Arial"/>
                <w:sz w:val="20"/>
                <w:szCs w:val="20"/>
              </w:rPr>
            </w:pPr>
          </w:p>
        </w:tc>
        <w:tc>
          <w:tcPr>
            <w:tcW w:w="1418" w:type="dxa"/>
            <w:shd w:val="clear" w:color="auto" w:fill="auto"/>
          </w:tcPr>
          <w:p w14:paraId="5B21B41F" w14:textId="2AAD2A4E" w:rsidR="00A81A2E" w:rsidRDefault="00A81A2E" w:rsidP="00A81A2E">
            <w:pPr>
              <w:jc w:val="both"/>
              <w:rPr>
                <w:rFonts w:ascii="Arial" w:hAnsi="Arial" w:cs="Arial"/>
                <w:sz w:val="20"/>
                <w:szCs w:val="20"/>
              </w:rPr>
            </w:pPr>
            <w:r>
              <w:rPr>
                <w:rFonts w:ascii="Arial" w:hAnsi="Arial" w:cs="Arial"/>
                <w:sz w:val="20"/>
                <w:szCs w:val="20"/>
              </w:rPr>
              <w:t>31. 12. 2024 – analiza stanja;</w:t>
            </w:r>
          </w:p>
          <w:p w14:paraId="24E43735" w14:textId="503CAF07" w:rsidR="00A81A2E" w:rsidRPr="00845D47" w:rsidDel="00E259D8" w:rsidRDefault="00A81A2E" w:rsidP="00A81A2E">
            <w:pPr>
              <w:jc w:val="both"/>
              <w:rPr>
                <w:rFonts w:ascii="Arial" w:hAnsi="Arial" w:cs="Arial"/>
                <w:sz w:val="20"/>
                <w:szCs w:val="20"/>
              </w:rPr>
            </w:pPr>
            <w:r>
              <w:rPr>
                <w:rFonts w:ascii="Arial" w:hAnsi="Arial" w:cs="Arial"/>
                <w:sz w:val="20"/>
                <w:szCs w:val="20"/>
              </w:rPr>
              <w:t xml:space="preserve">ostalo do 31. 12. </w:t>
            </w:r>
            <w:r w:rsidRPr="00845D47">
              <w:rPr>
                <w:rFonts w:ascii="Arial" w:hAnsi="Arial" w:cs="Arial"/>
                <w:sz w:val="20"/>
                <w:szCs w:val="20"/>
              </w:rPr>
              <w:t>202</w:t>
            </w:r>
            <w:r>
              <w:rPr>
                <w:rFonts w:ascii="Arial" w:hAnsi="Arial" w:cs="Arial"/>
                <w:sz w:val="20"/>
                <w:szCs w:val="20"/>
              </w:rPr>
              <w:t>5</w:t>
            </w:r>
          </w:p>
        </w:tc>
        <w:tc>
          <w:tcPr>
            <w:tcW w:w="2268" w:type="dxa"/>
            <w:shd w:val="clear" w:color="auto" w:fill="auto"/>
          </w:tcPr>
          <w:p w14:paraId="1CE775A9" w14:textId="1F7941AA" w:rsidR="00A81A2E" w:rsidRDefault="00A81A2E" w:rsidP="00A81A2E">
            <w:pPr>
              <w:jc w:val="both"/>
              <w:rPr>
                <w:rFonts w:ascii="Arial" w:hAnsi="Arial" w:cs="Arial"/>
                <w:sz w:val="20"/>
                <w:szCs w:val="20"/>
              </w:rPr>
            </w:pPr>
            <w:r>
              <w:rPr>
                <w:rFonts w:ascii="Arial" w:hAnsi="Arial" w:cs="Arial"/>
                <w:sz w:val="20"/>
                <w:szCs w:val="20"/>
              </w:rPr>
              <w:t>Pripravljena analiza stanja,</w:t>
            </w:r>
          </w:p>
          <w:p w14:paraId="0A139AD3" w14:textId="1573D68A" w:rsidR="00A81A2E" w:rsidRDefault="00A81A2E" w:rsidP="00A81A2E">
            <w:pPr>
              <w:jc w:val="both"/>
              <w:rPr>
                <w:rFonts w:ascii="Arial" w:hAnsi="Arial" w:cs="Arial"/>
                <w:sz w:val="20"/>
                <w:szCs w:val="20"/>
              </w:rPr>
            </w:pPr>
            <w:r>
              <w:rPr>
                <w:rFonts w:ascii="Arial" w:hAnsi="Arial" w:cs="Arial"/>
                <w:sz w:val="20"/>
                <w:szCs w:val="20"/>
              </w:rPr>
              <w:t>Izvedena fokusirana razprava ter</w:t>
            </w:r>
          </w:p>
          <w:p w14:paraId="6226C052" w14:textId="010E01DD" w:rsidR="00A81A2E" w:rsidRPr="00845D47" w:rsidDel="00E259D8" w:rsidRDefault="00A81A2E" w:rsidP="00A81A2E">
            <w:pPr>
              <w:jc w:val="both"/>
              <w:rPr>
                <w:rFonts w:ascii="Arial" w:hAnsi="Arial" w:cs="Arial"/>
                <w:sz w:val="20"/>
                <w:szCs w:val="20"/>
              </w:rPr>
            </w:pPr>
            <w:r>
              <w:rPr>
                <w:rFonts w:ascii="Arial" w:hAnsi="Arial" w:cs="Arial"/>
                <w:sz w:val="20"/>
                <w:szCs w:val="20"/>
              </w:rPr>
              <w:t xml:space="preserve">pripravljene podlage za poenoten okvir </w:t>
            </w:r>
            <w:r w:rsidRPr="00845D47">
              <w:rPr>
                <w:rFonts w:ascii="Arial" w:hAnsi="Arial" w:cs="Arial"/>
                <w:sz w:val="20"/>
                <w:szCs w:val="20"/>
              </w:rPr>
              <w:t>spremljanja kakovosti</w:t>
            </w:r>
            <w:r>
              <w:rPr>
                <w:rFonts w:ascii="Arial" w:hAnsi="Arial" w:cs="Arial"/>
                <w:sz w:val="20"/>
                <w:szCs w:val="20"/>
              </w:rPr>
              <w:t xml:space="preserve"> SV storitev.</w:t>
            </w:r>
          </w:p>
        </w:tc>
      </w:tr>
      <w:tr w:rsidR="00A81A2E" w:rsidRPr="005C01F4" w14:paraId="22BB2EDB" w14:textId="3A4C77C3" w:rsidTr="003B43B7">
        <w:tc>
          <w:tcPr>
            <w:tcW w:w="2263" w:type="dxa"/>
            <w:shd w:val="clear" w:color="auto" w:fill="auto"/>
          </w:tcPr>
          <w:p w14:paraId="72B59B70" w14:textId="76585D07" w:rsidR="00A81A2E" w:rsidRPr="00AB5EAB" w:rsidRDefault="00A81A2E" w:rsidP="00A81A2E">
            <w:pPr>
              <w:jc w:val="both"/>
              <w:rPr>
                <w:rFonts w:ascii="Arial" w:hAnsi="Arial" w:cs="Arial"/>
                <w:i/>
                <w:iCs/>
                <w:sz w:val="20"/>
                <w:szCs w:val="20"/>
                <w:highlight w:val="yellow"/>
              </w:rPr>
            </w:pPr>
            <w:r>
              <w:rPr>
                <w:rFonts w:ascii="Arial" w:hAnsi="Arial" w:cs="Arial"/>
                <w:i/>
                <w:iCs/>
                <w:sz w:val="20"/>
                <w:szCs w:val="20"/>
              </w:rPr>
              <w:t xml:space="preserve">Ukrep 3.9: </w:t>
            </w:r>
            <w:r w:rsidRPr="00AB5EAB">
              <w:rPr>
                <w:rFonts w:ascii="Arial" w:hAnsi="Arial" w:cs="Arial"/>
                <w:i/>
                <w:iCs/>
                <w:sz w:val="20"/>
                <w:szCs w:val="20"/>
              </w:rPr>
              <w:t xml:space="preserve">Poenostavitev in posodobitev postopka prijave na javni razpis za socialnovarstvene programe in spremljanja izvajanja </w:t>
            </w:r>
          </w:p>
        </w:tc>
        <w:tc>
          <w:tcPr>
            <w:tcW w:w="2268" w:type="dxa"/>
            <w:shd w:val="clear" w:color="auto" w:fill="auto"/>
          </w:tcPr>
          <w:p w14:paraId="3C191412" w14:textId="49FF3C0C" w:rsidR="00A81A2E" w:rsidRPr="00845D47" w:rsidRDefault="00A81A2E" w:rsidP="00A81A2E">
            <w:pPr>
              <w:jc w:val="both"/>
              <w:rPr>
                <w:rFonts w:ascii="Arial" w:hAnsi="Arial" w:cs="Arial"/>
                <w:sz w:val="20"/>
                <w:szCs w:val="20"/>
              </w:rPr>
            </w:pPr>
            <w:r w:rsidRPr="00845D47">
              <w:rPr>
                <w:rFonts w:ascii="Arial" w:hAnsi="Arial" w:cs="Arial"/>
                <w:sz w:val="20"/>
                <w:szCs w:val="20"/>
              </w:rPr>
              <w:t>Racionalizirati in posodobiti postopek prijave na javni razpis ter poročanje in spremljanje izvajanja SVP</w:t>
            </w:r>
          </w:p>
        </w:tc>
        <w:tc>
          <w:tcPr>
            <w:tcW w:w="993" w:type="dxa"/>
            <w:shd w:val="clear" w:color="auto" w:fill="auto"/>
          </w:tcPr>
          <w:p w14:paraId="11F518E3" w14:textId="5FAF865A"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MDDSZ </w:t>
            </w:r>
          </w:p>
        </w:tc>
        <w:tc>
          <w:tcPr>
            <w:tcW w:w="1842" w:type="dxa"/>
            <w:shd w:val="clear" w:color="auto" w:fill="auto"/>
          </w:tcPr>
          <w:p w14:paraId="2923BE19" w14:textId="6BC21D68" w:rsidR="00A81A2E" w:rsidRPr="00845D47" w:rsidRDefault="00A81A2E" w:rsidP="00A81A2E">
            <w:pPr>
              <w:jc w:val="both"/>
              <w:rPr>
                <w:rFonts w:ascii="Arial" w:hAnsi="Arial" w:cs="Arial"/>
                <w:sz w:val="20"/>
                <w:szCs w:val="20"/>
              </w:rPr>
            </w:pPr>
            <w:r w:rsidRPr="00845D47">
              <w:rPr>
                <w:rFonts w:ascii="Arial" w:hAnsi="Arial" w:cs="Arial"/>
                <w:sz w:val="20"/>
                <w:szCs w:val="20"/>
              </w:rPr>
              <w:t>SVP, CNVOS, SZS</w:t>
            </w:r>
          </w:p>
        </w:tc>
        <w:tc>
          <w:tcPr>
            <w:tcW w:w="1365" w:type="dxa"/>
            <w:shd w:val="clear" w:color="auto" w:fill="auto"/>
          </w:tcPr>
          <w:p w14:paraId="5B408A77" w14:textId="10EF2282" w:rsidR="00A81A2E" w:rsidRPr="00845D47" w:rsidRDefault="00A81A2E" w:rsidP="00A81A2E">
            <w:pPr>
              <w:jc w:val="both"/>
              <w:rPr>
                <w:rFonts w:ascii="Arial" w:hAnsi="Arial" w:cs="Arial"/>
                <w:sz w:val="20"/>
                <w:szCs w:val="20"/>
              </w:rPr>
            </w:pPr>
            <w:r w:rsidRPr="00845D47">
              <w:rPr>
                <w:rFonts w:ascii="Arial" w:hAnsi="Arial" w:cs="Arial"/>
                <w:sz w:val="20"/>
                <w:szCs w:val="20"/>
              </w:rPr>
              <w:t>Proračun RS</w:t>
            </w:r>
          </w:p>
        </w:tc>
        <w:tc>
          <w:tcPr>
            <w:tcW w:w="1612" w:type="dxa"/>
            <w:shd w:val="clear" w:color="auto" w:fill="auto"/>
          </w:tcPr>
          <w:p w14:paraId="560CD8B6" w14:textId="56B753C8" w:rsidR="00A81A2E" w:rsidRPr="00845D47" w:rsidRDefault="00A81A2E" w:rsidP="00A81A2E">
            <w:pPr>
              <w:jc w:val="both"/>
              <w:rPr>
                <w:rFonts w:ascii="Arial" w:hAnsi="Arial" w:cs="Arial"/>
                <w:sz w:val="20"/>
                <w:szCs w:val="20"/>
              </w:rPr>
            </w:pPr>
            <w:r w:rsidRPr="00845D47">
              <w:rPr>
                <w:rFonts w:ascii="Arial" w:hAnsi="Arial" w:cs="Arial"/>
                <w:sz w:val="20"/>
                <w:szCs w:val="20"/>
              </w:rPr>
              <w:t>1.000</w:t>
            </w:r>
            <w:r>
              <w:rPr>
                <w:rFonts w:ascii="Arial" w:hAnsi="Arial" w:cs="Arial"/>
                <w:sz w:val="20"/>
                <w:szCs w:val="20"/>
              </w:rPr>
              <w:t xml:space="preserve"> </w:t>
            </w:r>
            <w:r w:rsidRPr="00025312">
              <w:rPr>
                <w:rFonts w:ascii="Arial" w:hAnsi="Arial" w:cs="Arial"/>
                <w:sz w:val="20"/>
                <w:szCs w:val="20"/>
              </w:rPr>
              <w:t>EUR</w:t>
            </w:r>
          </w:p>
        </w:tc>
        <w:tc>
          <w:tcPr>
            <w:tcW w:w="1418" w:type="dxa"/>
            <w:shd w:val="clear" w:color="auto" w:fill="auto"/>
          </w:tcPr>
          <w:p w14:paraId="45E2A405" w14:textId="1E4548D3" w:rsidR="00A81A2E" w:rsidRPr="00845D47" w:rsidRDefault="00A81A2E" w:rsidP="00A81A2E">
            <w:pPr>
              <w:jc w:val="both"/>
              <w:rPr>
                <w:rFonts w:ascii="Arial" w:hAnsi="Arial" w:cs="Arial"/>
                <w:sz w:val="20"/>
                <w:szCs w:val="20"/>
              </w:rPr>
            </w:pPr>
            <w:r>
              <w:rPr>
                <w:rFonts w:ascii="Arial" w:hAnsi="Arial" w:cs="Arial"/>
                <w:sz w:val="20"/>
                <w:szCs w:val="20"/>
              </w:rPr>
              <w:t xml:space="preserve">31. 12. </w:t>
            </w:r>
            <w:r w:rsidRPr="00845D47">
              <w:rPr>
                <w:rFonts w:ascii="Arial" w:hAnsi="Arial" w:cs="Arial"/>
                <w:sz w:val="20"/>
                <w:szCs w:val="20"/>
              </w:rPr>
              <w:t>202</w:t>
            </w:r>
            <w:r>
              <w:rPr>
                <w:rFonts w:ascii="Arial" w:hAnsi="Arial" w:cs="Arial"/>
                <w:sz w:val="20"/>
                <w:szCs w:val="20"/>
              </w:rPr>
              <w:t>4</w:t>
            </w:r>
          </w:p>
        </w:tc>
        <w:tc>
          <w:tcPr>
            <w:tcW w:w="2268" w:type="dxa"/>
            <w:shd w:val="clear" w:color="auto" w:fill="auto"/>
          </w:tcPr>
          <w:p w14:paraId="229B4716" w14:textId="4002BF55" w:rsidR="00A81A2E" w:rsidRPr="00845D47" w:rsidRDefault="00A81A2E" w:rsidP="00A81A2E">
            <w:pPr>
              <w:jc w:val="both"/>
              <w:rPr>
                <w:rFonts w:ascii="Arial" w:hAnsi="Arial" w:cs="Arial"/>
                <w:sz w:val="20"/>
                <w:szCs w:val="20"/>
              </w:rPr>
            </w:pPr>
            <w:r w:rsidRPr="00845D47">
              <w:rPr>
                <w:rFonts w:ascii="Arial" w:hAnsi="Arial" w:cs="Arial"/>
                <w:sz w:val="20"/>
                <w:szCs w:val="20"/>
              </w:rPr>
              <w:t>Posodobljena razpisna dokumentacija in poenostavljena prijava na javni razpis glede na obstoječe stanje (leto 2022)</w:t>
            </w:r>
          </w:p>
        </w:tc>
      </w:tr>
      <w:tr w:rsidR="00A81A2E" w:rsidRPr="005C01F4" w14:paraId="072F2F6E" w14:textId="3A02E944" w:rsidTr="003B43B7">
        <w:tc>
          <w:tcPr>
            <w:tcW w:w="2263" w:type="dxa"/>
            <w:shd w:val="clear" w:color="auto" w:fill="auto"/>
          </w:tcPr>
          <w:p w14:paraId="083F0C09" w14:textId="0E94A377" w:rsidR="00A81A2E" w:rsidRPr="00AB5EAB" w:rsidRDefault="00A81A2E" w:rsidP="00A81A2E">
            <w:pPr>
              <w:jc w:val="both"/>
              <w:rPr>
                <w:rFonts w:ascii="Arial" w:hAnsi="Arial" w:cs="Arial"/>
                <w:i/>
                <w:iCs/>
                <w:sz w:val="20"/>
                <w:szCs w:val="20"/>
                <w:highlight w:val="yellow"/>
              </w:rPr>
            </w:pPr>
            <w:r>
              <w:rPr>
                <w:rFonts w:ascii="Arial" w:hAnsi="Arial" w:cs="Arial"/>
                <w:i/>
                <w:iCs/>
                <w:sz w:val="20"/>
                <w:szCs w:val="20"/>
              </w:rPr>
              <w:t>Ukrep 3.10</w:t>
            </w:r>
            <w:r w:rsidRPr="00B36F1B">
              <w:rPr>
                <w:rFonts w:ascii="Arial" w:hAnsi="Arial" w:cs="Arial"/>
                <w:i/>
                <w:iCs/>
                <w:sz w:val="20"/>
                <w:szCs w:val="20"/>
              </w:rPr>
              <w:t>:</w:t>
            </w:r>
            <w:r w:rsidRPr="00AB5EAB">
              <w:rPr>
                <w:rFonts w:ascii="Arial" w:hAnsi="Arial" w:cs="Arial"/>
                <w:i/>
                <w:iCs/>
                <w:sz w:val="20"/>
                <w:szCs w:val="20"/>
              </w:rPr>
              <w:t xml:space="preserve"> Priprava poslovne analize z namenom digitalizacije javnega razpisa za socialnovarstvene programe </w:t>
            </w:r>
          </w:p>
        </w:tc>
        <w:tc>
          <w:tcPr>
            <w:tcW w:w="2268" w:type="dxa"/>
            <w:shd w:val="clear" w:color="auto" w:fill="auto"/>
          </w:tcPr>
          <w:p w14:paraId="75BD6320" w14:textId="08CF8B84" w:rsidR="00A81A2E" w:rsidRPr="00845D47" w:rsidRDefault="00A81A2E" w:rsidP="00A81A2E">
            <w:pPr>
              <w:jc w:val="both"/>
              <w:rPr>
                <w:rFonts w:ascii="Arial" w:hAnsi="Arial" w:cs="Arial"/>
                <w:sz w:val="20"/>
                <w:szCs w:val="20"/>
              </w:rPr>
            </w:pPr>
            <w:r w:rsidRPr="00845D47">
              <w:rPr>
                <w:rFonts w:ascii="Arial" w:hAnsi="Arial" w:cs="Arial"/>
                <w:sz w:val="20"/>
                <w:szCs w:val="20"/>
              </w:rPr>
              <w:t>Oceniti/ugotoviti smiselnost in pozitivne učinke prehoda na e-javni razpis</w:t>
            </w:r>
          </w:p>
        </w:tc>
        <w:tc>
          <w:tcPr>
            <w:tcW w:w="993" w:type="dxa"/>
            <w:shd w:val="clear" w:color="auto" w:fill="auto"/>
          </w:tcPr>
          <w:p w14:paraId="5FEB31AB" w14:textId="1D2805D2"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MDDSZ </w:t>
            </w:r>
          </w:p>
        </w:tc>
        <w:tc>
          <w:tcPr>
            <w:tcW w:w="1842" w:type="dxa"/>
            <w:shd w:val="clear" w:color="auto" w:fill="auto"/>
          </w:tcPr>
          <w:p w14:paraId="7D90B9C0" w14:textId="23740BFA" w:rsidR="00A81A2E" w:rsidRPr="00845D47" w:rsidRDefault="00A81A2E" w:rsidP="00A81A2E">
            <w:pPr>
              <w:jc w:val="both"/>
              <w:rPr>
                <w:rFonts w:ascii="Arial" w:hAnsi="Arial" w:cs="Arial"/>
                <w:sz w:val="20"/>
                <w:szCs w:val="20"/>
              </w:rPr>
            </w:pPr>
            <w:r w:rsidRPr="00845D47">
              <w:rPr>
                <w:rFonts w:ascii="Arial" w:hAnsi="Arial" w:cs="Arial"/>
                <w:sz w:val="20"/>
                <w:szCs w:val="20"/>
              </w:rPr>
              <w:t>SVP, CNVOS, SZS, IRSSV</w:t>
            </w:r>
          </w:p>
        </w:tc>
        <w:tc>
          <w:tcPr>
            <w:tcW w:w="1365" w:type="dxa"/>
            <w:shd w:val="clear" w:color="auto" w:fill="auto"/>
          </w:tcPr>
          <w:p w14:paraId="3432E47A" w14:textId="35FC429F" w:rsidR="00A81A2E" w:rsidRPr="00845D47" w:rsidRDefault="00A81A2E" w:rsidP="00A81A2E">
            <w:pPr>
              <w:jc w:val="both"/>
              <w:rPr>
                <w:rFonts w:ascii="Arial" w:hAnsi="Arial" w:cs="Arial"/>
                <w:sz w:val="20"/>
                <w:szCs w:val="20"/>
              </w:rPr>
            </w:pPr>
            <w:r w:rsidRPr="00845D47">
              <w:rPr>
                <w:rFonts w:ascii="Arial" w:hAnsi="Arial" w:cs="Arial"/>
                <w:sz w:val="20"/>
                <w:szCs w:val="20"/>
              </w:rPr>
              <w:t>Proračun RS</w:t>
            </w:r>
          </w:p>
        </w:tc>
        <w:tc>
          <w:tcPr>
            <w:tcW w:w="1612" w:type="dxa"/>
            <w:shd w:val="clear" w:color="auto" w:fill="auto"/>
          </w:tcPr>
          <w:p w14:paraId="1F73DB30" w14:textId="5766AB9D" w:rsidR="00A81A2E" w:rsidRPr="00845D47" w:rsidRDefault="00A81A2E" w:rsidP="00A81A2E">
            <w:pPr>
              <w:jc w:val="both"/>
              <w:rPr>
                <w:rFonts w:ascii="Arial" w:hAnsi="Arial" w:cs="Arial"/>
                <w:sz w:val="20"/>
                <w:szCs w:val="20"/>
              </w:rPr>
            </w:pPr>
            <w:r w:rsidRPr="00845D47">
              <w:rPr>
                <w:rFonts w:ascii="Arial" w:hAnsi="Arial" w:cs="Arial"/>
                <w:sz w:val="20"/>
                <w:szCs w:val="20"/>
              </w:rPr>
              <w:t>2.000 - 4.000</w:t>
            </w:r>
            <w:r>
              <w:rPr>
                <w:rFonts w:ascii="Arial" w:hAnsi="Arial" w:cs="Arial"/>
                <w:sz w:val="20"/>
                <w:szCs w:val="20"/>
              </w:rPr>
              <w:t xml:space="preserve"> </w:t>
            </w:r>
            <w:r w:rsidRPr="00025312">
              <w:rPr>
                <w:rFonts w:ascii="Arial" w:hAnsi="Arial" w:cs="Arial"/>
                <w:sz w:val="20"/>
                <w:szCs w:val="20"/>
              </w:rPr>
              <w:t>EUR</w:t>
            </w:r>
          </w:p>
        </w:tc>
        <w:tc>
          <w:tcPr>
            <w:tcW w:w="1418" w:type="dxa"/>
            <w:shd w:val="clear" w:color="auto" w:fill="auto"/>
          </w:tcPr>
          <w:p w14:paraId="3AAC8320" w14:textId="4901819A" w:rsidR="00A81A2E" w:rsidRPr="00845D47" w:rsidRDefault="00A81A2E" w:rsidP="00A81A2E">
            <w:pPr>
              <w:jc w:val="both"/>
              <w:rPr>
                <w:rFonts w:ascii="Arial" w:hAnsi="Arial" w:cs="Arial"/>
                <w:sz w:val="20"/>
                <w:szCs w:val="20"/>
              </w:rPr>
            </w:pPr>
            <w:r>
              <w:rPr>
                <w:rFonts w:ascii="Arial" w:hAnsi="Arial" w:cs="Arial"/>
                <w:sz w:val="20"/>
                <w:szCs w:val="20"/>
              </w:rPr>
              <w:t xml:space="preserve">31. 12. </w:t>
            </w:r>
            <w:r w:rsidRPr="00845D47">
              <w:rPr>
                <w:rFonts w:ascii="Arial" w:hAnsi="Arial" w:cs="Arial"/>
                <w:sz w:val="20"/>
                <w:szCs w:val="20"/>
              </w:rPr>
              <w:t>2024</w:t>
            </w:r>
          </w:p>
        </w:tc>
        <w:tc>
          <w:tcPr>
            <w:tcW w:w="2268" w:type="dxa"/>
            <w:shd w:val="clear" w:color="auto" w:fill="auto"/>
          </w:tcPr>
          <w:p w14:paraId="1CBB9A1D" w14:textId="58C34E9E"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Pripravljena poslovna analiza </w:t>
            </w:r>
          </w:p>
        </w:tc>
      </w:tr>
      <w:tr w:rsidR="00A81A2E" w:rsidRPr="005C01F4" w14:paraId="2CFF0272" w14:textId="64141E27" w:rsidTr="003B43B7">
        <w:tc>
          <w:tcPr>
            <w:tcW w:w="2263" w:type="dxa"/>
            <w:shd w:val="clear" w:color="auto" w:fill="auto"/>
          </w:tcPr>
          <w:p w14:paraId="557BE855" w14:textId="774FD55C" w:rsidR="00A81A2E" w:rsidRPr="00B36F1B" w:rsidRDefault="00A81A2E" w:rsidP="00A81A2E">
            <w:pPr>
              <w:jc w:val="both"/>
              <w:rPr>
                <w:rFonts w:ascii="Arial" w:hAnsi="Arial" w:cs="Arial"/>
                <w:i/>
                <w:iCs/>
                <w:sz w:val="20"/>
                <w:szCs w:val="20"/>
                <w:highlight w:val="yellow"/>
              </w:rPr>
            </w:pPr>
            <w:r>
              <w:rPr>
                <w:rFonts w:ascii="Arial" w:hAnsi="Arial" w:cs="Arial"/>
                <w:i/>
                <w:iCs/>
                <w:sz w:val="20"/>
                <w:szCs w:val="20"/>
              </w:rPr>
              <w:t xml:space="preserve">Ukrep 3.11:  </w:t>
            </w:r>
            <w:r w:rsidRPr="00B36F1B">
              <w:rPr>
                <w:rFonts w:ascii="Arial" w:hAnsi="Arial" w:cs="Arial"/>
                <w:i/>
                <w:iCs/>
                <w:sz w:val="20"/>
                <w:szCs w:val="20"/>
              </w:rPr>
              <w:t xml:space="preserve">Digitalizacija javnega razpisa za socialnovarstvene programe </w:t>
            </w:r>
          </w:p>
        </w:tc>
        <w:tc>
          <w:tcPr>
            <w:tcW w:w="2268" w:type="dxa"/>
            <w:shd w:val="clear" w:color="auto" w:fill="auto"/>
          </w:tcPr>
          <w:p w14:paraId="0D8CDEA5" w14:textId="7ACE56BD" w:rsidR="00A81A2E" w:rsidRPr="00845D47" w:rsidRDefault="00A81A2E" w:rsidP="00A81A2E">
            <w:pPr>
              <w:jc w:val="both"/>
              <w:rPr>
                <w:rFonts w:ascii="Arial" w:hAnsi="Arial" w:cs="Arial"/>
                <w:sz w:val="20"/>
                <w:szCs w:val="20"/>
              </w:rPr>
            </w:pPr>
            <w:r w:rsidRPr="00F94C88">
              <w:rPr>
                <w:rFonts w:ascii="Arial" w:hAnsi="Arial" w:cs="Arial"/>
                <w:sz w:val="20"/>
                <w:szCs w:val="20"/>
              </w:rPr>
              <w:t>Zagotoviti digitalno podporo za izvedbo celotnega postopka javnega razpisa</w:t>
            </w:r>
            <w:r w:rsidRPr="00845D47">
              <w:rPr>
                <w:rFonts w:ascii="Arial" w:hAnsi="Arial" w:cs="Arial"/>
                <w:sz w:val="20"/>
                <w:szCs w:val="20"/>
              </w:rPr>
              <w:t xml:space="preserve"> </w:t>
            </w:r>
          </w:p>
        </w:tc>
        <w:tc>
          <w:tcPr>
            <w:tcW w:w="993" w:type="dxa"/>
            <w:shd w:val="clear" w:color="auto" w:fill="auto"/>
          </w:tcPr>
          <w:p w14:paraId="3156E444" w14:textId="58E284DF"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MDDSZ </w:t>
            </w:r>
          </w:p>
        </w:tc>
        <w:tc>
          <w:tcPr>
            <w:tcW w:w="1842" w:type="dxa"/>
            <w:shd w:val="clear" w:color="auto" w:fill="auto"/>
          </w:tcPr>
          <w:p w14:paraId="70462AA4" w14:textId="051054BA" w:rsidR="00A81A2E" w:rsidRPr="00845D47" w:rsidRDefault="00A81A2E" w:rsidP="00A81A2E">
            <w:pPr>
              <w:jc w:val="both"/>
              <w:rPr>
                <w:rFonts w:ascii="Arial" w:hAnsi="Arial" w:cs="Arial"/>
                <w:sz w:val="20"/>
                <w:szCs w:val="20"/>
              </w:rPr>
            </w:pPr>
            <w:r w:rsidRPr="00845D47">
              <w:rPr>
                <w:rFonts w:ascii="Arial" w:hAnsi="Arial" w:cs="Arial"/>
                <w:sz w:val="20"/>
                <w:szCs w:val="20"/>
              </w:rPr>
              <w:t>SVP, CNVOS, SZS, IRSSV</w:t>
            </w:r>
          </w:p>
        </w:tc>
        <w:tc>
          <w:tcPr>
            <w:tcW w:w="1365" w:type="dxa"/>
            <w:shd w:val="clear" w:color="auto" w:fill="auto"/>
          </w:tcPr>
          <w:p w14:paraId="73BE8F79" w14:textId="77777777" w:rsidR="00A81A2E" w:rsidRPr="00C85827" w:rsidRDefault="00A81A2E" w:rsidP="00A81A2E">
            <w:pPr>
              <w:jc w:val="both"/>
              <w:rPr>
                <w:rFonts w:ascii="Arial" w:hAnsi="Arial" w:cs="Arial"/>
                <w:sz w:val="20"/>
                <w:szCs w:val="20"/>
              </w:rPr>
            </w:pPr>
            <w:r w:rsidRPr="00C85827">
              <w:rPr>
                <w:rFonts w:ascii="Arial" w:hAnsi="Arial" w:cs="Arial"/>
                <w:sz w:val="20"/>
                <w:szCs w:val="20"/>
              </w:rPr>
              <w:t>Proračun RS</w:t>
            </w:r>
          </w:p>
          <w:p w14:paraId="4EDED974" w14:textId="2125D8E6" w:rsidR="00A81A2E" w:rsidRPr="00C85827" w:rsidRDefault="00A81A2E" w:rsidP="00A81A2E">
            <w:pPr>
              <w:jc w:val="both"/>
              <w:rPr>
                <w:rFonts w:ascii="Arial" w:hAnsi="Arial" w:cs="Arial"/>
                <w:sz w:val="20"/>
                <w:szCs w:val="20"/>
              </w:rPr>
            </w:pPr>
          </w:p>
        </w:tc>
        <w:tc>
          <w:tcPr>
            <w:tcW w:w="1612" w:type="dxa"/>
            <w:shd w:val="clear" w:color="auto" w:fill="auto"/>
          </w:tcPr>
          <w:p w14:paraId="4340D98A" w14:textId="77777777" w:rsidR="00A81A2E" w:rsidRPr="00C85827" w:rsidRDefault="00A81A2E" w:rsidP="00A81A2E">
            <w:pPr>
              <w:jc w:val="both"/>
              <w:rPr>
                <w:rFonts w:ascii="Arial" w:hAnsi="Arial" w:cs="Arial"/>
                <w:sz w:val="20"/>
                <w:szCs w:val="20"/>
              </w:rPr>
            </w:pPr>
            <w:r w:rsidRPr="00C85827">
              <w:rPr>
                <w:rFonts w:ascii="Arial" w:hAnsi="Arial" w:cs="Arial"/>
                <w:sz w:val="20"/>
                <w:szCs w:val="20"/>
              </w:rPr>
              <w:t>200.000 EUR</w:t>
            </w:r>
          </w:p>
          <w:p w14:paraId="564904FD" w14:textId="7B64E406" w:rsidR="00A81A2E" w:rsidRPr="00C85827" w:rsidRDefault="00A81A2E" w:rsidP="00A81A2E">
            <w:pPr>
              <w:jc w:val="both"/>
              <w:rPr>
                <w:rFonts w:ascii="Arial" w:hAnsi="Arial" w:cs="Arial"/>
                <w:sz w:val="20"/>
                <w:szCs w:val="20"/>
              </w:rPr>
            </w:pPr>
          </w:p>
        </w:tc>
        <w:tc>
          <w:tcPr>
            <w:tcW w:w="1418" w:type="dxa"/>
            <w:shd w:val="clear" w:color="auto" w:fill="auto"/>
          </w:tcPr>
          <w:p w14:paraId="4A51538C" w14:textId="59D5D7E5" w:rsidR="00A81A2E" w:rsidRPr="00845D47" w:rsidRDefault="00A81A2E" w:rsidP="00A81A2E">
            <w:pPr>
              <w:jc w:val="both"/>
              <w:rPr>
                <w:rFonts w:ascii="Arial" w:hAnsi="Arial" w:cs="Arial"/>
                <w:sz w:val="20"/>
                <w:szCs w:val="20"/>
              </w:rPr>
            </w:pPr>
            <w:r>
              <w:rPr>
                <w:rFonts w:ascii="Arial" w:hAnsi="Arial" w:cs="Arial"/>
                <w:sz w:val="20"/>
                <w:szCs w:val="20"/>
              </w:rPr>
              <w:t xml:space="preserve">31. 12. </w:t>
            </w:r>
            <w:r w:rsidRPr="00845D47">
              <w:rPr>
                <w:rFonts w:ascii="Arial" w:hAnsi="Arial" w:cs="Arial"/>
                <w:sz w:val="20"/>
                <w:szCs w:val="20"/>
              </w:rPr>
              <w:t>2025</w:t>
            </w:r>
          </w:p>
        </w:tc>
        <w:tc>
          <w:tcPr>
            <w:tcW w:w="2268" w:type="dxa"/>
            <w:shd w:val="clear" w:color="auto" w:fill="auto"/>
          </w:tcPr>
          <w:p w14:paraId="72D5B347" w14:textId="6985C9B5" w:rsidR="00A81A2E" w:rsidRPr="00845D47" w:rsidRDefault="00A81A2E" w:rsidP="00A81A2E">
            <w:pPr>
              <w:jc w:val="both"/>
              <w:rPr>
                <w:rFonts w:ascii="Arial" w:hAnsi="Arial" w:cs="Arial"/>
                <w:sz w:val="20"/>
                <w:szCs w:val="20"/>
              </w:rPr>
            </w:pPr>
            <w:r>
              <w:rPr>
                <w:rFonts w:ascii="Arial" w:hAnsi="Arial" w:cs="Arial"/>
                <w:sz w:val="20"/>
                <w:szCs w:val="20"/>
              </w:rPr>
              <w:t>E</w:t>
            </w:r>
            <w:r w:rsidRPr="00845D47">
              <w:rPr>
                <w:rFonts w:ascii="Arial" w:hAnsi="Arial" w:cs="Arial"/>
                <w:sz w:val="20"/>
                <w:szCs w:val="20"/>
              </w:rPr>
              <w:t>-javni razpis za sofinanciranje socialnovarstvenih programov</w:t>
            </w:r>
          </w:p>
        </w:tc>
      </w:tr>
      <w:tr w:rsidR="00A81A2E" w:rsidRPr="005C01F4" w14:paraId="2E37E0BF" w14:textId="0B4BA754" w:rsidTr="003B43B7">
        <w:tc>
          <w:tcPr>
            <w:tcW w:w="2263" w:type="dxa"/>
            <w:shd w:val="clear" w:color="auto" w:fill="auto"/>
          </w:tcPr>
          <w:p w14:paraId="78298D93" w14:textId="4CB90F0D" w:rsidR="00A81A2E" w:rsidRPr="00F94C88" w:rsidRDefault="00A81A2E" w:rsidP="00A81A2E">
            <w:pPr>
              <w:jc w:val="both"/>
              <w:rPr>
                <w:rFonts w:ascii="Arial" w:hAnsi="Arial" w:cs="Arial"/>
                <w:i/>
                <w:iCs/>
                <w:sz w:val="20"/>
                <w:szCs w:val="20"/>
                <w:highlight w:val="yellow"/>
              </w:rPr>
            </w:pPr>
            <w:r>
              <w:rPr>
                <w:rFonts w:ascii="Arial" w:hAnsi="Arial" w:cs="Arial"/>
                <w:i/>
                <w:iCs/>
                <w:sz w:val="20"/>
                <w:szCs w:val="20"/>
              </w:rPr>
              <w:t>Ukrep 3.12:</w:t>
            </w:r>
            <w:r w:rsidRPr="00B36F1B">
              <w:rPr>
                <w:rFonts w:ascii="Arial" w:hAnsi="Arial" w:cs="Arial"/>
                <w:i/>
                <w:iCs/>
                <w:sz w:val="20"/>
                <w:szCs w:val="20"/>
              </w:rPr>
              <w:t xml:space="preserve"> </w:t>
            </w:r>
            <w:r w:rsidRPr="00F94C88">
              <w:rPr>
                <w:rFonts w:ascii="Arial" w:hAnsi="Arial" w:cs="Arial"/>
                <w:i/>
                <w:iCs/>
                <w:sz w:val="20"/>
                <w:szCs w:val="20"/>
              </w:rPr>
              <w:t xml:space="preserve">Razvoj metodologije za načrtovanje potrebnih kadrov/zaposlitev na CSD  </w:t>
            </w:r>
          </w:p>
        </w:tc>
        <w:tc>
          <w:tcPr>
            <w:tcW w:w="2268" w:type="dxa"/>
            <w:shd w:val="clear" w:color="auto" w:fill="auto"/>
          </w:tcPr>
          <w:p w14:paraId="6D293058" w14:textId="7405CEDC"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Normativi števila zaposlenih za izvajanje nalog na centrih za socialno delo so sedaj vezani na število prebivalcev v regiji. Glede na različne </w:t>
            </w:r>
            <w:r w:rsidRPr="00845D47">
              <w:rPr>
                <w:rFonts w:ascii="Arial" w:hAnsi="Arial" w:cs="Arial"/>
                <w:sz w:val="20"/>
                <w:szCs w:val="20"/>
              </w:rPr>
              <w:lastRenderedPageBreak/>
              <w:t>specifične značilnosti regij  in posledično različne potrebe bi bilo potrebno pri načrtovanju  normativa zaposlenih upoštevati tudi te značilnosti (stopnja tveganja revščine, stopnja brezposelnosti, demografske značilnosti…)</w:t>
            </w:r>
          </w:p>
        </w:tc>
        <w:tc>
          <w:tcPr>
            <w:tcW w:w="993" w:type="dxa"/>
            <w:shd w:val="clear" w:color="auto" w:fill="auto"/>
          </w:tcPr>
          <w:p w14:paraId="5B810393" w14:textId="1DDDCE93" w:rsidR="00A81A2E" w:rsidRPr="00845D47" w:rsidRDefault="00A81A2E" w:rsidP="00A81A2E">
            <w:pPr>
              <w:jc w:val="both"/>
              <w:rPr>
                <w:rFonts w:ascii="Arial" w:hAnsi="Arial" w:cs="Arial"/>
                <w:sz w:val="20"/>
                <w:szCs w:val="20"/>
              </w:rPr>
            </w:pPr>
            <w:r w:rsidRPr="00845D47">
              <w:rPr>
                <w:rFonts w:ascii="Arial" w:hAnsi="Arial" w:cs="Arial"/>
                <w:sz w:val="20"/>
                <w:szCs w:val="20"/>
              </w:rPr>
              <w:lastRenderedPageBreak/>
              <w:t>MDDSZ</w:t>
            </w:r>
          </w:p>
        </w:tc>
        <w:tc>
          <w:tcPr>
            <w:tcW w:w="1842" w:type="dxa"/>
            <w:shd w:val="clear" w:color="auto" w:fill="auto"/>
          </w:tcPr>
          <w:p w14:paraId="60308831" w14:textId="614AB298" w:rsidR="00A81A2E" w:rsidRPr="00845D47" w:rsidRDefault="00A81A2E" w:rsidP="00A81A2E">
            <w:pPr>
              <w:jc w:val="both"/>
              <w:rPr>
                <w:rFonts w:ascii="Arial" w:hAnsi="Arial" w:cs="Arial"/>
                <w:sz w:val="20"/>
                <w:szCs w:val="20"/>
              </w:rPr>
            </w:pPr>
            <w:r w:rsidRPr="00845D47">
              <w:rPr>
                <w:rFonts w:ascii="Arial" w:hAnsi="Arial" w:cs="Arial"/>
                <w:sz w:val="20"/>
                <w:szCs w:val="20"/>
              </w:rPr>
              <w:t>Izvajalci, izbrani preko javnega/evidenčnega naročila</w:t>
            </w:r>
          </w:p>
        </w:tc>
        <w:tc>
          <w:tcPr>
            <w:tcW w:w="1365" w:type="dxa"/>
            <w:shd w:val="clear" w:color="auto" w:fill="auto"/>
          </w:tcPr>
          <w:p w14:paraId="40E5B31E" w14:textId="09B25F38" w:rsidR="00A81A2E" w:rsidRPr="00845D47" w:rsidRDefault="00A81A2E" w:rsidP="00A81A2E">
            <w:pPr>
              <w:jc w:val="both"/>
              <w:rPr>
                <w:rFonts w:ascii="Arial" w:hAnsi="Arial" w:cs="Arial"/>
                <w:sz w:val="20"/>
                <w:szCs w:val="20"/>
              </w:rPr>
            </w:pPr>
            <w:r w:rsidRPr="00845D47">
              <w:rPr>
                <w:rFonts w:ascii="Arial" w:hAnsi="Arial" w:cs="Arial"/>
                <w:sz w:val="20"/>
                <w:szCs w:val="20"/>
              </w:rPr>
              <w:t>Proračun RS</w:t>
            </w:r>
          </w:p>
        </w:tc>
        <w:tc>
          <w:tcPr>
            <w:tcW w:w="1612" w:type="dxa"/>
            <w:shd w:val="clear" w:color="auto" w:fill="auto"/>
          </w:tcPr>
          <w:p w14:paraId="47154E47" w14:textId="506BB900" w:rsidR="00A81A2E" w:rsidRPr="00845D47" w:rsidRDefault="00A81A2E" w:rsidP="00A81A2E">
            <w:pPr>
              <w:jc w:val="both"/>
              <w:rPr>
                <w:rFonts w:ascii="Arial" w:hAnsi="Arial" w:cs="Arial"/>
                <w:sz w:val="20"/>
                <w:szCs w:val="20"/>
              </w:rPr>
            </w:pPr>
            <w:r w:rsidRPr="00845D47">
              <w:rPr>
                <w:rFonts w:ascii="Arial" w:hAnsi="Arial" w:cs="Arial"/>
                <w:sz w:val="20"/>
                <w:szCs w:val="20"/>
              </w:rPr>
              <w:t>35.000</w:t>
            </w:r>
            <w:r>
              <w:rPr>
                <w:rFonts w:ascii="Arial" w:hAnsi="Arial" w:cs="Arial"/>
                <w:sz w:val="20"/>
                <w:szCs w:val="20"/>
              </w:rPr>
              <w:t xml:space="preserve"> </w:t>
            </w:r>
            <w:r w:rsidRPr="00025312">
              <w:rPr>
                <w:rFonts w:ascii="Arial" w:hAnsi="Arial" w:cs="Arial"/>
                <w:sz w:val="20"/>
                <w:szCs w:val="20"/>
              </w:rPr>
              <w:t>EUR</w:t>
            </w:r>
          </w:p>
        </w:tc>
        <w:tc>
          <w:tcPr>
            <w:tcW w:w="1418" w:type="dxa"/>
            <w:shd w:val="clear" w:color="auto" w:fill="auto"/>
          </w:tcPr>
          <w:p w14:paraId="1768E578" w14:textId="7BC85C0E" w:rsidR="00A81A2E" w:rsidRPr="00845D47" w:rsidRDefault="00A81A2E" w:rsidP="00A81A2E">
            <w:pPr>
              <w:jc w:val="both"/>
              <w:rPr>
                <w:rFonts w:ascii="Arial" w:hAnsi="Arial" w:cs="Arial"/>
                <w:sz w:val="20"/>
                <w:szCs w:val="20"/>
              </w:rPr>
            </w:pPr>
            <w:r>
              <w:rPr>
                <w:rFonts w:ascii="Arial" w:hAnsi="Arial" w:cs="Arial"/>
                <w:sz w:val="20"/>
                <w:szCs w:val="20"/>
              </w:rPr>
              <w:t xml:space="preserve">31. 12. </w:t>
            </w:r>
            <w:r w:rsidRPr="00845D47">
              <w:rPr>
                <w:rFonts w:ascii="Arial" w:hAnsi="Arial" w:cs="Arial"/>
                <w:sz w:val="20"/>
                <w:szCs w:val="20"/>
              </w:rPr>
              <w:t>2024</w:t>
            </w:r>
          </w:p>
        </w:tc>
        <w:tc>
          <w:tcPr>
            <w:tcW w:w="2268" w:type="dxa"/>
            <w:shd w:val="clear" w:color="auto" w:fill="auto"/>
          </w:tcPr>
          <w:p w14:paraId="705EF0CB" w14:textId="59D9B170" w:rsidR="00A81A2E" w:rsidRPr="00845D47" w:rsidRDefault="00A81A2E" w:rsidP="00A81A2E">
            <w:pPr>
              <w:jc w:val="both"/>
              <w:rPr>
                <w:rFonts w:ascii="Arial" w:hAnsi="Arial" w:cs="Arial"/>
                <w:sz w:val="20"/>
                <w:szCs w:val="20"/>
              </w:rPr>
            </w:pPr>
            <w:r w:rsidRPr="00845D47">
              <w:rPr>
                <w:rFonts w:ascii="Arial" w:hAnsi="Arial" w:cs="Arial"/>
                <w:sz w:val="20"/>
                <w:szCs w:val="20"/>
              </w:rPr>
              <w:t>Izdelana metodologija za načrtovanje potrebnih kadrov/zaposlitev na CSD</w:t>
            </w:r>
          </w:p>
        </w:tc>
      </w:tr>
      <w:tr w:rsidR="00A81A2E" w:rsidRPr="005C01F4" w14:paraId="13C3F3EE" w14:textId="05488D31" w:rsidTr="003B43B7">
        <w:tc>
          <w:tcPr>
            <w:tcW w:w="2263" w:type="dxa"/>
            <w:shd w:val="clear" w:color="auto" w:fill="auto"/>
          </w:tcPr>
          <w:p w14:paraId="48087E06" w14:textId="72833D76" w:rsidR="00A81A2E" w:rsidRPr="00845D47" w:rsidRDefault="00A81A2E" w:rsidP="00A81A2E">
            <w:pPr>
              <w:jc w:val="both"/>
              <w:rPr>
                <w:rFonts w:ascii="Arial" w:hAnsi="Arial" w:cs="Arial"/>
                <w:i/>
                <w:iCs/>
                <w:sz w:val="20"/>
                <w:szCs w:val="20"/>
                <w:highlight w:val="yellow"/>
              </w:rPr>
            </w:pPr>
            <w:r>
              <w:rPr>
                <w:rFonts w:ascii="Arial" w:hAnsi="Arial" w:cs="Arial"/>
                <w:i/>
                <w:iCs/>
                <w:sz w:val="20"/>
                <w:szCs w:val="20"/>
              </w:rPr>
              <w:t>Ukrep 3.13:</w:t>
            </w:r>
            <w:r w:rsidRPr="00845D47">
              <w:rPr>
                <w:rFonts w:ascii="Arial" w:hAnsi="Arial" w:cs="Arial"/>
                <w:i/>
                <w:iCs/>
                <w:sz w:val="20"/>
                <w:szCs w:val="20"/>
              </w:rPr>
              <w:t xml:space="preserve"> Priprava protokolov sodelovanja z namenom večjega povezovanja z drugimi institucijami in organizacijami </w:t>
            </w:r>
          </w:p>
        </w:tc>
        <w:tc>
          <w:tcPr>
            <w:tcW w:w="2268" w:type="dxa"/>
            <w:shd w:val="clear" w:color="auto" w:fill="auto"/>
          </w:tcPr>
          <w:p w14:paraId="08D77DC8" w14:textId="2D30C3BA"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Jasno dogovorjene poti sodelovanja in določene odgovornosti vseh vključenih v procese pomoči ljudem, bodo dosegle največji sinergijski učinek za uporabnike. </w:t>
            </w:r>
          </w:p>
        </w:tc>
        <w:tc>
          <w:tcPr>
            <w:tcW w:w="993" w:type="dxa"/>
            <w:shd w:val="clear" w:color="auto" w:fill="auto"/>
          </w:tcPr>
          <w:p w14:paraId="7B28577B" w14:textId="42D17642" w:rsidR="00A81A2E" w:rsidRPr="00845D47" w:rsidRDefault="00A81A2E" w:rsidP="00A81A2E">
            <w:pPr>
              <w:jc w:val="both"/>
              <w:rPr>
                <w:rFonts w:ascii="Arial" w:hAnsi="Arial" w:cs="Arial"/>
                <w:sz w:val="20"/>
                <w:szCs w:val="20"/>
              </w:rPr>
            </w:pPr>
            <w:r w:rsidRPr="00845D47">
              <w:rPr>
                <w:rFonts w:ascii="Arial" w:hAnsi="Arial" w:cs="Arial"/>
                <w:sz w:val="20"/>
                <w:szCs w:val="20"/>
              </w:rPr>
              <w:t>MDDSZ</w:t>
            </w:r>
          </w:p>
        </w:tc>
        <w:tc>
          <w:tcPr>
            <w:tcW w:w="1842" w:type="dxa"/>
            <w:shd w:val="clear" w:color="auto" w:fill="auto"/>
          </w:tcPr>
          <w:p w14:paraId="4E010DB7" w14:textId="78B2AAF3" w:rsidR="00A81A2E" w:rsidRPr="00845D47" w:rsidRDefault="00A81A2E" w:rsidP="00A81A2E">
            <w:pPr>
              <w:jc w:val="both"/>
              <w:rPr>
                <w:rFonts w:ascii="Arial" w:hAnsi="Arial" w:cs="Arial"/>
                <w:sz w:val="20"/>
                <w:szCs w:val="20"/>
              </w:rPr>
            </w:pPr>
            <w:r w:rsidRPr="00845D47">
              <w:rPr>
                <w:rFonts w:ascii="Arial" w:hAnsi="Arial" w:cs="Arial"/>
                <w:sz w:val="20"/>
                <w:szCs w:val="20"/>
              </w:rPr>
              <w:t>CSD, SCSD, druge institucije in organizacije</w:t>
            </w:r>
          </w:p>
        </w:tc>
        <w:tc>
          <w:tcPr>
            <w:tcW w:w="1365" w:type="dxa"/>
            <w:shd w:val="clear" w:color="auto" w:fill="auto"/>
          </w:tcPr>
          <w:p w14:paraId="1977F7D4" w14:textId="79551878" w:rsidR="00A81A2E" w:rsidRPr="00845D47" w:rsidRDefault="00A81A2E" w:rsidP="00A81A2E">
            <w:pPr>
              <w:jc w:val="both"/>
              <w:rPr>
                <w:rFonts w:ascii="Arial" w:hAnsi="Arial" w:cs="Arial"/>
                <w:sz w:val="20"/>
                <w:szCs w:val="20"/>
              </w:rPr>
            </w:pPr>
            <w:r w:rsidRPr="00845D47">
              <w:rPr>
                <w:rFonts w:ascii="Arial" w:hAnsi="Arial" w:cs="Arial"/>
                <w:sz w:val="20"/>
                <w:szCs w:val="20"/>
              </w:rPr>
              <w:t>Proračun RS</w:t>
            </w:r>
          </w:p>
        </w:tc>
        <w:tc>
          <w:tcPr>
            <w:tcW w:w="1612" w:type="dxa"/>
            <w:shd w:val="clear" w:color="auto" w:fill="auto"/>
          </w:tcPr>
          <w:p w14:paraId="2A6B4B65" w14:textId="166FDA96" w:rsidR="00A81A2E" w:rsidRPr="00845D47" w:rsidRDefault="00A81A2E" w:rsidP="00A81A2E">
            <w:pPr>
              <w:jc w:val="both"/>
              <w:rPr>
                <w:rFonts w:ascii="Arial" w:hAnsi="Arial" w:cs="Arial"/>
                <w:sz w:val="20"/>
                <w:szCs w:val="20"/>
              </w:rPr>
            </w:pPr>
            <w:r>
              <w:rPr>
                <w:rFonts w:ascii="Arial" w:hAnsi="Arial" w:cs="Arial"/>
                <w:sz w:val="20"/>
                <w:szCs w:val="20"/>
              </w:rPr>
              <w:t>Dodatna sredstva niso predvidena</w:t>
            </w:r>
          </w:p>
        </w:tc>
        <w:tc>
          <w:tcPr>
            <w:tcW w:w="1418" w:type="dxa"/>
            <w:shd w:val="clear" w:color="auto" w:fill="auto"/>
          </w:tcPr>
          <w:p w14:paraId="71383130" w14:textId="50808C8E" w:rsidR="00A81A2E" w:rsidRPr="00845D47" w:rsidRDefault="00A81A2E" w:rsidP="00A81A2E">
            <w:pPr>
              <w:jc w:val="both"/>
              <w:rPr>
                <w:rFonts w:ascii="Arial" w:hAnsi="Arial" w:cs="Arial"/>
                <w:sz w:val="20"/>
                <w:szCs w:val="20"/>
              </w:rPr>
            </w:pPr>
            <w:r>
              <w:rPr>
                <w:rFonts w:ascii="Arial" w:hAnsi="Arial" w:cs="Arial"/>
                <w:sz w:val="20"/>
                <w:szCs w:val="20"/>
              </w:rPr>
              <w:t xml:space="preserve">31. 12. </w:t>
            </w:r>
            <w:r w:rsidRPr="00845D47">
              <w:rPr>
                <w:rFonts w:ascii="Arial" w:hAnsi="Arial" w:cs="Arial"/>
                <w:sz w:val="20"/>
                <w:szCs w:val="20"/>
              </w:rPr>
              <w:t>2025</w:t>
            </w:r>
          </w:p>
        </w:tc>
        <w:tc>
          <w:tcPr>
            <w:tcW w:w="2268" w:type="dxa"/>
            <w:shd w:val="clear" w:color="auto" w:fill="auto"/>
          </w:tcPr>
          <w:p w14:paraId="4B5D4493" w14:textId="518B3026" w:rsidR="00A81A2E" w:rsidRPr="00845D47" w:rsidRDefault="00A81A2E" w:rsidP="00A81A2E">
            <w:pPr>
              <w:jc w:val="both"/>
              <w:rPr>
                <w:rFonts w:ascii="Arial" w:hAnsi="Arial" w:cs="Arial"/>
                <w:sz w:val="20"/>
                <w:szCs w:val="20"/>
              </w:rPr>
            </w:pPr>
            <w:r w:rsidRPr="00845D47">
              <w:rPr>
                <w:rFonts w:ascii="Arial" w:hAnsi="Arial" w:cs="Arial"/>
                <w:sz w:val="20"/>
                <w:szCs w:val="20"/>
              </w:rPr>
              <w:t xml:space="preserve">Analiza obstoječih protokolov sodelovanja med različnimi organizacijami in institucijami </w:t>
            </w:r>
            <w:r w:rsidR="006E6961">
              <w:rPr>
                <w:rFonts w:ascii="Arial" w:hAnsi="Arial" w:cs="Arial"/>
                <w:sz w:val="20"/>
                <w:szCs w:val="20"/>
              </w:rPr>
              <w:t>v</w:t>
            </w:r>
            <w:r w:rsidRPr="00845D47">
              <w:rPr>
                <w:rFonts w:ascii="Arial" w:hAnsi="Arial" w:cs="Arial"/>
                <w:sz w:val="20"/>
                <w:szCs w:val="20"/>
              </w:rPr>
              <w:t>ključenimi v procese pomoči ljudem.</w:t>
            </w:r>
          </w:p>
        </w:tc>
      </w:tr>
    </w:tbl>
    <w:p w14:paraId="46FE7CC4" w14:textId="795B9D86" w:rsidR="00CD2D7E" w:rsidRDefault="00CD2D7E" w:rsidP="00CD2D7E">
      <w:pPr>
        <w:spacing w:after="0"/>
        <w:jc w:val="both"/>
        <w:rPr>
          <w:rFonts w:ascii="Arial" w:hAnsi="Arial" w:cs="Arial"/>
          <w:sz w:val="20"/>
          <w:szCs w:val="20"/>
        </w:rPr>
      </w:pPr>
    </w:p>
    <w:sectPr w:rsidR="00CD2D7E" w:rsidSect="00D250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B707" w14:textId="77777777" w:rsidR="00D25026" w:rsidRDefault="00D25026" w:rsidP="00D77C10">
      <w:pPr>
        <w:spacing w:after="0" w:line="240" w:lineRule="auto"/>
      </w:pPr>
      <w:r>
        <w:separator/>
      </w:r>
    </w:p>
  </w:endnote>
  <w:endnote w:type="continuationSeparator" w:id="0">
    <w:p w14:paraId="62C83165" w14:textId="77777777" w:rsidR="00D25026" w:rsidRDefault="00D25026" w:rsidP="00D7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FE71" w14:textId="77777777" w:rsidR="00D25026" w:rsidRDefault="00D25026" w:rsidP="00D77C10">
      <w:pPr>
        <w:spacing w:after="0" w:line="240" w:lineRule="auto"/>
      </w:pPr>
      <w:r>
        <w:separator/>
      </w:r>
    </w:p>
  </w:footnote>
  <w:footnote w:type="continuationSeparator" w:id="0">
    <w:p w14:paraId="59154649" w14:textId="77777777" w:rsidR="00D25026" w:rsidRDefault="00D25026" w:rsidP="00D77C10">
      <w:pPr>
        <w:spacing w:after="0" w:line="240" w:lineRule="auto"/>
      </w:pPr>
      <w:r>
        <w:continuationSeparator/>
      </w:r>
    </w:p>
  </w:footnote>
  <w:footnote w:id="1">
    <w:p w14:paraId="4DFFFA48" w14:textId="2C6AD671" w:rsidR="00D77C10" w:rsidRPr="005367DD" w:rsidRDefault="00D77C10" w:rsidP="00D77C10">
      <w:pPr>
        <w:pStyle w:val="Sprotnaopomba-besedilo"/>
        <w:rPr>
          <w:rFonts w:ascii="Arial" w:hAnsi="Arial" w:cs="Arial"/>
          <w:sz w:val="18"/>
          <w:szCs w:val="18"/>
          <w:lang w:val="sl-SI"/>
        </w:rPr>
      </w:pPr>
      <w:r w:rsidRPr="0064196B">
        <w:rPr>
          <w:rStyle w:val="Sprotnaopomba-sklic"/>
          <w:rFonts w:ascii="Arial" w:hAnsi="Arial" w:cs="Arial"/>
          <w:sz w:val="18"/>
          <w:szCs w:val="18"/>
        </w:rPr>
        <w:footnoteRef/>
      </w:r>
      <w:r w:rsidRPr="0064196B">
        <w:rPr>
          <w:rFonts w:ascii="Arial" w:hAnsi="Arial" w:cs="Arial"/>
          <w:sz w:val="18"/>
          <w:szCs w:val="18"/>
        </w:rPr>
        <w:t xml:space="preserve"> Uradni list </w:t>
      </w:r>
      <w:r w:rsidRPr="005367DD">
        <w:rPr>
          <w:rFonts w:ascii="Arial" w:hAnsi="Arial" w:cs="Arial"/>
          <w:sz w:val="18"/>
          <w:szCs w:val="18"/>
          <w:lang w:val="sl-SI"/>
        </w:rPr>
        <w:t xml:space="preserve">RS, št. </w:t>
      </w:r>
      <w:r w:rsidRPr="0064196B">
        <w:rPr>
          <w:rFonts w:ascii="Arial" w:hAnsi="Arial" w:cs="Arial"/>
          <w:sz w:val="18"/>
          <w:szCs w:val="18"/>
          <w:lang w:val="sl-SI"/>
        </w:rPr>
        <w:t>4</w:t>
      </w:r>
      <w:r w:rsidRPr="005367DD">
        <w:rPr>
          <w:rFonts w:ascii="Arial" w:hAnsi="Arial" w:cs="Arial"/>
          <w:sz w:val="18"/>
          <w:szCs w:val="18"/>
          <w:lang w:val="sl-SI"/>
        </w:rPr>
        <w:t>9/20</w:t>
      </w:r>
      <w:r w:rsidRPr="0064196B">
        <w:rPr>
          <w:rFonts w:ascii="Arial" w:hAnsi="Arial" w:cs="Arial"/>
          <w:sz w:val="18"/>
          <w:szCs w:val="18"/>
          <w:lang w:val="sl-SI"/>
        </w:rPr>
        <w:t>22</w:t>
      </w:r>
      <w:r w:rsidRPr="005367DD">
        <w:rPr>
          <w:rFonts w:ascii="Arial" w:hAnsi="Arial" w:cs="Arial"/>
          <w:sz w:val="18"/>
          <w:szCs w:val="18"/>
          <w:lang w:val="sl-SI"/>
        </w:rPr>
        <w:t>.</w:t>
      </w:r>
    </w:p>
  </w:footnote>
  <w:footnote w:id="2">
    <w:p w14:paraId="4B628232" w14:textId="0D35314F" w:rsidR="005367DD" w:rsidRPr="005367DD" w:rsidRDefault="00D77C10" w:rsidP="005367DD">
      <w:pPr>
        <w:pStyle w:val="Sprotnaopomba-besedilo"/>
        <w:rPr>
          <w:rFonts w:ascii="Arial" w:hAnsi="Arial" w:cs="Arial"/>
          <w:sz w:val="18"/>
          <w:szCs w:val="18"/>
          <w:lang w:val="sl-SI"/>
        </w:rPr>
      </w:pPr>
      <w:r w:rsidRPr="005367DD">
        <w:rPr>
          <w:lang w:val="sl-SI"/>
        </w:rPr>
        <w:footnoteRef/>
      </w:r>
      <w:r w:rsidRPr="005367DD">
        <w:rPr>
          <w:rFonts w:ascii="Arial" w:hAnsi="Arial" w:cs="Arial"/>
          <w:sz w:val="18"/>
          <w:szCs w:val="18"/>
          <w:lang w:val="sl-SI"/>
        </w:rPr>
        <w:t xml:space="preserve"> Sklep Vlade RS o imenovanju Nacionalne koordinacijske skupine za pripravo nacionalnih izvedbenih načrtov</w:t>
      </w:r>
      <w:r w:rsidR="005367DD" w:rsidRPr="005367DD">
        <w:rPr>
          <w:rFonts w:ascii="Arial" w:hAnsi="Arial" w:cs="Arial"/>
          <w:sz w:val="18"/>
          <w:szCs w:val="18"/>
          <w:lang w:val="sl-SI"/>
        </w:rPr>
        <w:t xml:space="preserve"> na področju socialnega varstva</w:t>
      </w:r>
      <w:r w:rsidRPr="005367DD">
        <w:rPr>
          <w:rFonts w:ascii="Arial" w:hAnsi="Arial" w:cs="Arial"/>
          <w:sz w:val="18"/>
          <w:szCs w:val="18"/>
          <w:lang w:val="sl-SI"/>
        </w:rPr>
        <w:t xml:space="preserve">, </w:t>
      </w:r>
      <w:r w:rsidR="005367DD" w:rsidRPr="005367DD">
        <w:rPr>
          <w:rFonts w:ascii="Arial" w:hAnsi="Arial" w:cs="Arial"/>
          <w:sz w:val="18"/>
          <w:szCs w:val="18"/>
          <w:lang w:val="sl-SI"/>
        </w:rPr>
        <w:t>številka: 02401-40/2022/4, datum: 5. 1. 2023</w:t>
      </w:r>
      <w:r w:rsidR="005367DD">
        <w:rPr>
          <w:rFonts w:ascii="Arial" w:hAnsi="Arial" w:cs="Arial"/>
          <w:sz w:val="18"/>
          <w:szCs w:val="18"/>
          <w:lang w:val="sl-SI"/>
        </w:rPr>
        <w:t>.</w:t>
      </w:r>
      <w:r w:rsidR="005367DD" w:rsidRPr="005367DD">
        <w:rPr>
          <w:rFonts w:ascii="Arial" w:hAnsi="Arial" w:cs="Arial"/>
          <w:sz w:val="18"/>
          <w:szCs w:val="18"/>
          <w:lang w:val="sl-SI"/>
        </w:rPr>
        <w:t xml:space="preserve"> </w:t>
      </w:r>
    </w:p>
    <w:p w14:paraId="70318175" w14:textId="1D2992D4" w:rsidR="00D77C10" w:rsidRPr="00CF0FCB" w:rsidRDefault="00D77C10" w:rsidP="00D77C10">
      <w:pPr>
        <w:pStyle w:val="Sprotnaopomba-besedilo"/>
        <w:rPr>
          <w:rFonts w:ascii="Arial" w:hAnsi="Arial" w:cs="Arial"/>
          <w:sz w:val="18"/>
          <w:szCs w:val="18"/>
        </w:rPr>
      </w:pPr>
    </w:p>
  </w:footnote>
  <w:footnote w:id="3">
    <w:p w14:paraId="4419FD21" w14:textId="77777777" w:rsidR="00FE755E" w:rsidRPr="00456F2A" w:rsidRDefault="00FE755E" w:rsidP="00FE755E">
      <w:pPr>
        <w:rPr>
          <w:rFonts w:ascii="Arial" w:hAnsi="Arial" w:cs="Arial"/>
          <w:sz w:val="18"/>
          <w:szCs w:val="18"/>
        </w:rPr>
      </w:pPr>
      <w:r w:rsidRPr="008F6CE4">
        <w:rPr>
          <w:rStyle w:val="Sprotnaopomba-sklic"/>
          <w:rFonts w:ascii="Arial" w:hAnsi="Arial" w:cs="Arial"/>
          <w:sz w:val="18"/>
          <w:szCs w:val="18"/>
        </w:rPr>
        <w:footnoteRef/>
      </w:r>
      <w:r w:rsidRPr="008F6CE4">
        <w:rPr>
          <w:rFonts w:ascii="Arial" w:hAnsi="Arial" w:cs="Arial"/>
          <w:sz w:val="18"/>
          <w:szCs w:val="18"/>
        </w:rPr>
        <w:t xml:space="preserve"> UMAR 2021</w:t>
      </w:r>
      <w:r>
        <w:rPr>
          <w:rFonts w:ascii="Arial" w:hAnsi="Arial" w:cs="Arial"/>
          <w:sz w:val="18"/>
          <w:szCs w:val="18"/>
        </w:rPr>
        <w:t>.</w:t>
      </w:r>
      <w:r w:rsidRPr="008F6CE4">
        <w:rPr>
          <w:rFonts w:ascii="Arial" w:hAnsi="Arial" w:cs="Arial"/>
          <w:sz w:val="18"/>
          <w:szCs w:val="18"/>
        </w:rPr>
        <w:t xml:space="preserve"> </w:t>
      </w:r>
      <w:r w:rsidRPr="00456F2A">
        <w:rPr>
          <w:rFonts w:ascii="Arial" w:hAnsi="Arial" w:cs="Arial"/>
          <w:i/>
          <w:iCs/>
          <w:sz w:val="18"/>
          <w:szCs w:val="18"/>
        </w:rPr>
        <w:t>Jesenska napoved gospodarskih gibanj 2021</w:t>
      </w:r>
      <w:r w:rsidRPr="008F6CE4">
        <w:rPr>
          <w:rFonts w:ascii="Arial" w:hAnsi="Arial" w:cs="Arial"/>
          <w:sz w:val="18"/>
          <w:szCs w:val="18"/>
        </w:rPr>
        <w:t xml:space="preserve">. </w:t>
      </w:r>
      <w:r>
        <w:rPr>
          <w:rFonts w:ascii="Arial" w:hAnsi="Arial" w:cs="Arial"/>
          <w:sz w:val="18"/>
          <w:szCs w:val="18"/>
        </w:rPr>
        <w:t>Ljubljana, s</w:t>
      </w:r>
      <w:r w:rsidRPr="008F6CE4">
        <w:rPr>
          <w:rFonts w:ascii="Arial" w:hAnsi="Arial" w:cs="Arial"/>
          <w:sz w:val="18"/>
          <w:szCs w:val="18"/>
        </w:rPr>
        <w:t>eptember 2021, dostopno</w:t>
      </w:r>
      <w:r>
        <w:rPr>
          <w:rFonts w:ascii="Arial" w:hAnsi="Arial" w:cs="Arial"/>
          <w:sz w:val="18"/>
          <w:szCs w:val="18"/>
        </w:rPr>
        <w:t xml:space="preserve"> prek</w:t>
      </w:r>
      <w:r w:rsidRPr="008F6CE4">
        <w:rPr>
          <w:rFonts w:ascii="Arial" w:hAnsi="Arial" w:cs="Arial"/>
          <w:sz w:val="18"/>
          <w:szCs w:val="18"/>
        </w:rPr>
        <w:t xml:space="preserve">: </w:t>
      </w:r>
      <w:hyperlink r:id="rId1" w:history="1">
        <w:r w:rsidRPr="00456F2A">
          <w:rPr>
            <w:rStyle w:val="Hiperpovezava"/>
            <w:rFonts w:ascii="Arial" w:hAnsi="Arial" w:cs="Arial"/>
            <w:sz w:val="18"/>
            <w:szCs w:val="18"/>
          </w:rPr>
          <w:t>https://www.umar.gov.si/fileadmin/user_upload/napovedi/jesen/2021/JNGG_2021_splet.pdf</w:t>
        </w:r>
      </w:hyperlink>
      <w:r w:rsidRPr="00456F2A">
        <w:rPr>
          <w:rFonts w:ascii="Arial" w:hAnsi="Arial" w:cs="Arial"/>
          <w:sz w:val="18"/>
          <w:szCs w:val="18"/>
        </w:rPr>
        <w:t xml:space="preserve">  </w:t>
      </w:r>
    </w:p>
  </w:footnote>
  <w:footnote w:id="4">
    <w:p w14:paraId="3410AD30" w14:textId="77777777" w:rsidR="00FE755E" w:rsidRPr="00456F2A" w:rsidRDefault="00FE755E" w:rsidP="00FE755E">
      <w:pPr>
        <w:rPr>
          <w:rFonts w:ascii="Arial" w:hAnsi="Arial" w:cs="Arial"/>
          <w:sz w:val="18"/>
          <w:szCs w:val="18"/>
        </w:rPr>
      </w:pPr>
      <w:r w:rsidRPr="00456F2A">
        <w:rPr>
          <w:rStyle w:val="Sprotnaopomba-sklic"/>
          <w:rFonts w:ascii="Arial" w:hAnsi="Arial" w:cs="Arial"/>
          <w:sz w:val="18"/>
          <w:szCs w:val="18"/>
        </w:rPr>
        <w:footnoteRef/>
      </w:r>
      <w:r w:rsidRPr="00456F2A">
        <w:rPr>
          <w:rFonts w:ascii="Arial" w:hAnsi="Arial" w:cs="Arial"/>
          <w:sz w:val="18"/>
          <w:szCs w:val="18"/>
        </w:rPr>
        <w:t xml:space="preserve"> UMAR 2022a. </w:t>
      </w:r>
      <w:r w:rsidRPr="00456F2A">
        <w:rPr>
          <w:rFonts w:ascii="Arial" w:hAnsi="Arial" w:cs="Arial"/>
          <w:i/>
          <w:iCs/>
          <w:sz w:val="18"/>
          <w:szCs w:val="18"/>
        </w:rPr>
        <w:t>Jesenska napoved gospodarskih gibanj 2022</w:t>
      </w:r>
      <w:r w:rsidRPr="00456F2A">
        <w:rPr>
          <w:rFonts w:ascii="Arial" w:hAnsi="Arial" w:cs="Arial"/>
          <w:sz w:val="18"/>
          <w:szCs w:val="18"/>
        </w:rPr>
        <w:t xml:space="preserve">. September 2022, dostopno </w:t>
      </w:r>
      <w:r>
        <w:rPr>
          <w:rFonts w:ascii="Arial" w:hAnsi="Arial" w:cs="Arial"/>
          <w:sz w:val="18"/>
          <w:szCs w:val="18"/>
        </w:rPr>
        <w:t>prek</w:t>
      </w:r>
      <w:r w:rsidRPr="00456F2A">
        <w:rPr>
          <w:rFonts w:ascii="Arial" w:hAnsi="Arial" w:cs="Arial"/>
          <w:sz w:val="18"/>
          <w:szCs w:val="18"/>
        </w:rPr>
        <w:t xml:space="preserve">: </w:t>
      </w:r>
      <w:hyperlink r:id="rId2" w:history="1">
        <w:r w:rsidRPr="00456F2A">
          <w:rPr>
            <w:rStyle w:val="Hiperpovezava"/>
            <w:rFonts w:ascii="Arial" w:hAnsi="Arial" w:cs="Arial"/>
            <w:sz w:val="18"/>
            <w:szCs w:val="18"/>
          </w:rPr>
          <w:t>https://www.umar.gov.si/fileadmin/user_upload/napovedi/jesen/2022/JNGG_2022__splet.pdf</w:t>
        </w:r>
      </w:hyperlink>
      <w:r w:rsidRPr="00456F2A">
        <w:rPr>
          <w:rFonts w:ascii="Arial" w:hAnsi="Arial" w:cs="Arial"/>
          <w:sz w:val="18"/>
          <w:szCs w:val="18"/>
        </w:rPr>
        <w:t xml:space="preserve">  </w:t>
      </w:r>
    </w:p>
  </w:footnote>
  <w:footnote w:id="5">
    <w:p w14:paraId="7ED0C7E0" w14:textId="77777777" w:rsidR="00FE755E" w:rsidRPr="0069483E" w:rsidRDefault="00FE755E" w:rsidP="00FE755E">
      <w:pPr>
        <w:spacing w:line="240" w:lineRule="auto"/>
      </w:pPr>
      <w:r w:rsidRPr="004306B7">
        <w:rPr>
          <w:rStyle w:val="Sprotnaopomba-sklic"/>
          <w:rFonts w:ascii="Arial" w:hAnsi="Arial" w:cs="Arial"/>
          <w:sz w:val="18"/>
          <w:szCs w:val="18"/>
        </w:rPr>
        <w:footnoteRef/>
      </w:r>
      <w:r w:rsidRPr="004306B7">
        <w:rPr>
          <w:rFonts w:ascii="Arial" w:hAnsi="Arial" w:cs="Arial"/>
          <w:sz w:val="18"/>
          <w:szCs w:val="18"/>
        </w:rPr>
        <w:t xml:space="preserve"> UMAR 2022</w:t>
      </w:r>
      <w:r>
        <w:rPr>
          <w:rFonts w:ascii="Arial" w:hAnsi="Arial" w:cs="Arial"/>
          <w:sz w:val="18"/>
          <w:szCs w:val="18"/>
        </w:rPr>
        <w:t>b</w:t>
      </w:r>
      <w:r w:rsidRPr="004306B7">
        <w:rPr>
          <w:rFonts w:ascii="Arial" w:hAnsi="Arial" w:cs="Arial"/>
          <w:sz w:val="18"/>
          <w:szCs w:val="18"/>
        </w:rPr>
        <w:t xml:space="preserve">. </w:t>
      </w:r>
      <w:r w:rsidRPr="004306B7">
        <w:rPr>
          <w:rFonts w:ascii="Arial" w:hAnsi="Arial" w:cs="Arial"/>
          <w:i/>
          <w:iCs/>
          <w:sz w:val="18"/>
          <w:szCs w:val="18"/>
        </w:rPr>
        <w:t>Poročilo o razvoju 2022</w:t>
      </w:r>
      <w:r w:rsidRPr="004306B7">
        <w:rPr>
          <w:rFonts w:ascii="Arial" w:hAnsi="Arial" w:cs="Arial"/>
          <w:sz w:val="18"/>
          <w:szCs w:val="18"/>
        </w:rPr>
        <w:t xml:space="preserve">. </w:t>
      </w:r>
      <w:r>
        <w:rPr>
          <w:rFonts w:ascii="Arial" w:hAnsi="Arial" w:cs="Arial"/>
          <w:sz w:val="18"/>
          <w:szCs w:val="18"/>
        </w:rPr>
        <w:t>Ljubljana, j</w:t>
      </w:r>
      <w:r w:rsidRPr="004306B7">
        <w:rPr>
          <w:rFonts w:ascii="Arial" w:hAnsi="Arial" w:cs="Arial"/>
          <w:sz w:val="18"/>
          <w:szCs w:val="18"/>
        </w:rPr>
        <w:t xml:space="preserve">ulij 2022, dostopno </w:t>
      </w:r>
      <w:r>
        <w:rPr>
          <w:rFonts w:ascii="Arial" w:hAnsi="Arial" w:cs="Arial"/>
          <w:sz w:val="18"/>
          <w:szCs w:val="18"/>
        </w:rPr>
        <w:t>prek</w:t>
      </w:r>
      <w:r w:rsidRPr="004306B7">
        <w:rPr>
          <w:rFonts w:ascii="Arial" w:hAnsi="Arial" w:cs="Arial"/>
          <w:sz w:val="18"/>
          <w:szCs w:val="18"/>
        </w:rPr>
        <w:t xml:space="preserve">: </w:t>
      </w:r>
      <w:hyperlink r:id="rId3" w:history="1">
        <w:r w:rsidRPr="004306B7">
          <w:rPr>
            <w:rStyle w:val="Hiperpovezava"/>
            <w:rFonts w:ascii="Arial" w:hAnsi="Arial" w:cs="Arial"/>
            <w:sz w:val="18"/>
            <w:szCs w:val="18"/>
          </w:rPr>
          <w:t>https://www.umar.gov.si/fileadmin/user_upload/razvoj_slovenije/2022/slovenski/POR2022_splet2.pdf</w:t>
        </w:r>
      </w:hyperlink>
      <w:r w:rsidRPr="004306B7">
        <w:rPr>
          <w:rFonts w:ascii="Arial" w:hAnsi="Arial" w:cs="Arial"/>
          <w:sz w:val="18"/>
          <w:szCs w:val="18"/>
        </w:rPr>
        <w:t xml:space="preserve">  </w:t>
      </w:r>
    </w:p>
  </w:footnote>
  <w:footnote w:id="6">
    <w:p w14:paraId="467726FF" w14:textId="3A1C59F8" w:rsidR="00560BFC" w:rsidRPr="001258AE" w:rsidRDefault="00560BFC" w:rsidP="001258AE">
      <w:pPr>
        <w:spacing w:line="240" w:lineRule="auto"/>
        <w:rPr>
          <w:rFonts w:ascii="Arial" w:hAnsi="Arial" w:cs="Arial"/>
          <w:sz w:val="18"/>
          <w:szCs w:val="18"/>
        </w:rPr>
      </w:pPr>
      <w:r w:rsidRPr="001258AE">
        <w:rPr>
          <w:rStyle w:val="Sprotnaopomba-sklic"/>
          <w:rFonts w:ascii="Arial" w:hAnsi="Arial" w:cs="Arial"/>
          <w:sz w:val="18"/>
          <w:szCs w:val="18"/>
        </w:rPr>
        <w:footnoteRef/>
      </w:r>
      <w:r w:rsidRPr="001258AE">
        <w:rPr>
          <w:rFonts w:ascii="Arial" w:hAnsi="Arial" w:cs="Arial"/>
          <w:sz w:val="18"/>
          <w:szCs w:val="18"/>
        </w:rPr>
        <w:t xml:space="preserve"> UMAR 2023. Jesenska napoved gospodarskih gibanj 2023. </w:t>
      </w:r>
      <w:r w:rsidRPr="001258AE">
        <w:rPr>
          <w:rFonts w:ascii="Arial" w:hAnsi="Arial" w:cs="Arial"/>
          <w:sz w:val="18"/>
          <w:szCs w:val="18"/>
        </w:rPr>
        <w:t xml:space="preserve">September 2023, dostopno na: </w:t>
      </w:r>
      <w:hyperlink r:id="rId4" w:history="1">
        <w:r w:rsidRPr="001258AE">
          <w:rPr>
            <w:rStyle w:val="Hiperpovezava"/>
            <w:rFonts w:ascii="Arial" w:hAnsi="Arial" w:cs="Arial"/>
            <w:sz w:val="18"/>
            <w:szCs w:val="18"/>
          </w:rPr>
          <w:t>https://www.umar.gov.si/fileadmin/user_upload/napovedi/jesen/2023/JNGG_2023_s.pdf</w:t>
        </w:r>
      </w:hyperlink>
      <w:r w:rsidRPr="001258AE">
        <w:rPr>
          <w:rFonts w:ascii="Arial" w:hAnsi="Arial" w:cs="Arial"/>
          <w:sz w:val="18"/>
          <w:szCs w:val="18"/>
        </w:rPr>
        <w:t xml:space="preserve">  /25. 9. 2023/</w:t>
      </w:r>
    </w:p>
  </w:footnote>
  <w:footnote w:id="7">
    <w:p w14:paraId="50FDAC91" w14:textId="77777777" w:rsidR="00560BFC" w:rsidRPr="00E238D1" w:rsidRDefault="00560BFC" w:rsidP="00560BFC">
      <w:pPr>
        <w:pStyle w:val="Sprotnaopomba-besedilo"/>
        <w:spacing w:after="240"/>
        <w:rPr>
          <w:rFonts w:ascii="Arial" w:hAnsi="Arial" w:cs="Arial"/>
          <w:sz w:val="18"/>
          <w:szCs w:val="18"/>
          <w:lang w:val="sl-SI"/>
        </w:rPr>
      </w:pPr>
      <w:r w:rsidRPr="00E238D1">
        <w:rPr>
          <w:rStyle w:val="Sprotnaopomba-sklic"/>
          <w:rFonts w:ascii="Arial" w:hAnsi="Arial" w:cs="Arial"/>
          <w:sz w:val="18"/>
          <w:szCs w:val="18"/>
        </w:rPr>
        <w:footnoteRef/>
      </w:r>
      <w:r w:rsidRPr="00E238D1">
        <w:rPr>
          <w:rFonts w:ascii="Arial" w:hAnsi="Arial" w:cs="Arial"/>
          <w:sz w:val="18"/>
          <w:szCs w:val="18"/>
        </w:rPr>
        <w:t xml:space="preserve"> </w:t>
      </w:r>
      <w:r w:rsidRPr="00E238D1">
        <w:rPr>
          <w:rFonts w:ascii="Arial" w:hAnsi="Arial" w:cs="Arial"/>
          <w:sz w:val="18"/>
          <w:szCs w:val="18"/>
          <w:lang w:val="sl-SI"/>
        </w:rPr>
        <w:t xml:space="preserve">UMAR 2023. </w:t>
      </w:r>
      <w:r w:rsidRPr="00E238D1">
        <w:rPr>
          <w:rFonts w:ascii="Arial" w:hAnsi="Arial" w:cs="Arial"/>
          <w:i/>
          <w:iCs/>
          <w:sz w:val="18"/>
          <w:szCs w:val="18"/>
          <w:lang w:val="sl-SI"/>
        </w:rPr>
        <w:t>Pomladanska napoved gospodarskih gibanj 2023</w:t>
      </w:r>
      <w:r w:rsidRPr="00E238D1">
        <w:rPr>
          <w:rFonts w:ascii="Arial" w:hAnsi="Arial" w:cs="Arial"/>
          <w:sz w:val="18"/>
          <w:szCs w:val="18"/>
          <w:lang w:val="sl-SI"/>
        </w:rPr>
        <w:t xml:space="preserve">. Ljubljana, marec 2023, strani 5-7. </w:t>
      </w:r>
    </w:p>
  </w:footnote>
  <w:footnote w:id="8">
    <w:p w14:paraId="121A6F23" w14:textId="77777777" w:rsidR="00FE755E" w:rsidRPr="004E5F23" w:rsidRDefault="00FE755E" w:rsidP="00FE755E">
      <w:pPr>
        <w:spacing w:after="240" w:line="240" w:lineRule="auto"/>
        <w:rPr>
          <w:rFonts w:ascii="Arial" w:hAnsi="Arial" w:cs="Arial"/>
          <w:sz w:val="18"/>
          <w:szCs w:val="18"/>
        </w:rPr>
      </w:pPr>
      <w:r w:rsidRPr="004E5F23">
        <w:rPr>
          <w:rStyle w:val="Sprotnaopomba-sklic"/>
          <w:rFonts w:ascii="Arial" w:hAnsi="Arial" w:cs="Arial"/>
          <w:sz w:val="18"/>
          <w:szCs w:val="18"/>
        </w:rPr>
        <w:footnoteRef/>
      </w:r>
      <w:r w:rsidRPr="004E5F23">
        <w:rPr>
          <w:rFonts w:ascii="Arial" w:hAnsi="Arial" w:cs="Arial"/>
          <w:sz w:val="18"/>
          <w:szCs w:val="18"/>
        </w:rPr>
        <w:t xml:space="preserve"> SURS 2022. </w:t>
      </w:r>
      <w:r w:rsidRPr="004E5F23">
        <w:rPr>
          <w:rFonts w:ascii="Arial" w:hAnsi="Arial" w:cs="Arial"/>
          <w:i/>
          <w:iCs/>
          <w:sz w:val="18"/>
          <w:szCs w:val="18"/>
        </w:rPr>
        <w:t>Inflacija na letni ravni 10,3-odstotna, na mesečni 0,2-odstotna</w:t>
      </w:r>
      <w:r w:rsidRPr="004E5F23">
        <w:rPr>
          <w:rFonts w:ascii="Arial" w:hAnsi="Arial" w:cs="Arial"/>
          <w:sz w:val="18"/>
          <w:szCs w:val="18"/>
        </w:rPr>
        <w:t xml:space="preserve">. Novica. December 2022, dostopno </w:t>
      </w:r>
      <w:r>
        <w:rPr>
          <w:rFonts w:ascii="Arial" w:hAnsi="Arial" w:cs="Arial"/>
          <w:sz w:val="18"/>
          <w:szCs w:val="18"/>
        </w:rPr>
        <w:t>prek</w:t>
      </w:r>
      <w:r w:rsidRPr="004E5F23">
        <w:rPr>
          <w:rFonts w:ascii="Arial" w:hAnsi="Arial" w:cs="Arial"/>
          <w:sz w:val="18"/>
          <w:szCs w:val="18"/>
        </w:rPr>
        <w:t xml:space="preserve">: </w:t>
      </w:r>
      <w:hyperlink r:id="rId5" w:history="1">
        <w:r w:rsidRPr="004E5F23">
          <w:rPr>
            <w:rStyle w:val="Hiperpovezava"/>
            <w:rFonts w:ascii="Arial" w:hAnsi="Arial" w:cs="Arial"/>
            <w:sz w:val="18"/>
            <w:szCs w:val="18"/>
          </w:rPr>
          <w:t>https://www.stat.si/StatWeb/News/Index/10815</w:t>
        </w:r>
      </w:hyperlink>
      <w:r w:rsidRPr="004E5F23">
        <w:rPr>
          <w:rStyle w:val="Hiperpovezava"/>
          <w:rFonts w:ascii="Arial" w:hAnsi="Arial" w:cs="Arial"/>
          <w:sz w:val="18"/>
          <w:szCs w:val="18"/>
        </w:rPr>
        <w:t>.</w:t>
      </w:r>
    </w:p>
  </w:footnote>
  <w:footnote w:id="9">
    <w:p w14:paraId="1B264C03" w14:textId="3DE7E0E5" w:rsidR="00FE755E" w:rsidRPr="00A04F9A" w:rsidRDefault="00FE755E" w:rsidP="00C85827">
      <w:pPr>
        <w:spacing w:before="240" w:after="240" w:line="240" w:lineRule="auto"/>
        <w:jc w:val="both"/>
      </w:pPr>
      <w:r w:rsidRPr="00A04F9A">
        <w:rPr>
          <w:rStyle w:val="Sprotnaopomba-sklic"/>
          <w:rFonts w:ascii="Arial" w:hAnsi="Arial" w:cs="Arial"/>
          <w:sz w:val="18"/>
          <w:szCs w:val="18"/>
        </w:rPr>
        <w:footnoteRef/>
      </w:r>
      <w:r w:rsidRPr="00A04F9A">
        <w:rPr>
          <w:rFonts w:ascii="Arial" w:hAnsi="Arial" w:cs="Arial"/>
          <w:sz w:val="18"/>
          <w:szCs w:val="18"/>
        </w:rPr>
        <w:t xml:space="preserve"> Konec avgusta </w:t>
      </w:r>
      <w:r>
        <w:rPr>
          <w:rFonts w:ascii="Arial" w:hAnsi="Arial" w:cs="Arial"/>
          <w:sz w:val="18"/>
          <w:szCs w:val="18"/>
        </w:rPr>
        <w:t xml:space="preserve">2022 </w:t>
      </w:r>
      <w:r w:rsidRPr="00A04F9A">
        <w:rPr>
          <w:rFonts w:ascii="Arial" w:hAnsi="Arial" w:cs="Arial"/>
          <w:sz w:val="18"/>
          <w:szCs w:val="18"/>
        </w:rPr>
        <w:t xml:space="preserve">je bil v Državnem zboru sprejet Zakon o začasnih ukrepih za odpravo posledic draginje za najbolj ranljive skupine prebivalstva, konec septembra </w:t>
      </w:r>
      <w:r>
        <w:rPr>
          <w:rFonts w:ascii="Arial" w:hAnsi="Arial" w:cs="Arial"/>
          <w:sz w:val="18"/>
          <w:szCs w:val="18"/>
        </w:rPr>
        <w:t xml:space="preserve">2022 </w:t>
      </w:r>
      <w:r w:rsidRPr="00A04F9A">
        <w:rPr>
          <w:rFonts w:ascii="Arial" w:hAnsi="Arial" w:cs="Arial"/>
          <w:sz w:val="18"/>
          <w:szCs w:val="18"/>
        </w:rPr>
        <w:t>Zakon o začasnih ukrepih za omilitev posledic draginje za upravičence do otroškega dodatka</w:t>
      </w:r>
      <w:r>
        <w:rPr>
          <w:rFonts w:ascii="Arial" w:hAnsi="Arial" w:cs="Arial"/>
          <w:sz w:val="18"/>
          <w:szCs w:val="18"/>
        </w:rPr>
        <w:t xml:space="preserve">, oktobra 2022 </w:t>
      </w:r>
      <w:r w:rsidRPr="00A04F9A">
        <w:rPr>
          <w:rFonts w:ascii="Arial" w:hAnsi="Arial" w:cs="Arial"/>
          <w:sz w:val="18"/>
          <w:szCs w:val="18"/>
        </w:rPr>
        <w:t>Zakon o interventnih ukrepih v vzgoji in izobraževanju</w:t>
      </w:r>
      <w:r w:rsidR="00360ED6">
        <w:rPr>
          <w:rFonts w:ascii="Arial" w:hAnsi="Arial" w:cs="Arial"/>
          <w:sz w:val="18"/>
          <w:szCs w:val="18"/>
        </w:rPr>
        <w:t xml:space="preserve">, </w:t>
      </w:r>
      <w:r w:rsidR="00360ED6" w:rsidRPr="00C85827">
        <w:rPr>
          <w:rFonts w:ascii="Arial" w:hAnsi="Arial" w:cs="Arial"/>
          <w:sz w:val="18"/>
          <w:szCs w:val="18"/>
        </w:rPr>
        <w:t>novembra 2022 Zakon o nujnih ukrepih za povečanje prihodkov upokojencev in omejitev dviga oskrbnin na področju socialnega varstva</w:t>
      </w:r>
      <w:r w:rsidRPr="00A04F9A">
        <w:rPr>
          <w:rFonts w:ascii="Arial" w:hAnsi="Arial" w:cs="Arial"/>
          <w:sz w:val="18"/>
          <w:szCs w:val="18"/>
        </w:rPr>
        <w:t xml:space="preserve"> in decembra 2022 Zakon o pomoči gospodarstvu za omilitev posledic energetske krize.</w:t>
      </w:r>
    </w:p>
  </w:footnote>
  <w:footnote w:id="10">
    <w:p w14:paraId="273ECEB5" w14:textId="77777777" w:rsidR="00FE755E" w:rsidRPr="00C432B5" w:rsidRDefault="00FE755E" w:rsidP="00FE755E">
      <w:pPr>
        <w:pStyle w:val="Sprotnaopomba-besedilo"/>
        <w:spacing w:after="240"/>
        <w:rPr>
          <w:rFonts w:ascii="Arial" w:hAnsi="Arial" w:cs="Arial"/>
          <w:sz w:val="18"/>
          <w:szCs w:val="18"/>
          <w:lang w:val="sl-SI"/>
        </w:rPr>
      </w:pPr>
      <w:r w:rsidRPr="00C432B5">
        <w:rPr>
          <w:rStyle w:val="Sprotnaopomba-sklic"/>
          <w:rFonts w:ascii="Arial" w:hAnsi="Arial" w:cs="Arial"/>
          <w:sz w:val="18"/>
          <w:szCs w:val="18"/>
        </w:rPr>
        <w:footnoteRef/>
      </w:r>
      <w:r w:rsidRPr="00C432B5">
        <w:rPr>
          <w:rFonts w:ascii="Arial" w:hAnsi="Arial" w:cs="Arial"/>
          <w:sz w:val="18"/>
          <w:szCs w:val="18"/>
        </w:rPr>
        <w:t xml:space="preserve"> </w:t>
      </w:r>
      <w:r w:rsidRPr="00C432B5">
        <w:rPr>
          <w:rFonts w:ascii="Arial" w:hAnsi="Arial" w:cs="Arial"/>
          <w:sz w:val="18"/>
          <w:szCs w:val="18"/>
          <w:lang w:val="sl-SI"/>
        </w:rPr>
        <w:t xml:space="preserve">UMAR 2023. </w:t>
      </w:r>
      <w:r w:rsidRPr="00C432B5">
        <w:rPr>
          <w:rFonts w:ascii="Arial" w:hAnsi="Arial" w:cs="Arial"/>
          <w:i/>
          <w:iCs/>
          <w:sz w:val="18"/>
          <w:szCs w:val="18"/>
          <w:lang w:val="sl-SI"/>
        </w:rPr>
        <w:t>Pomladanska napoved gospodarskih gibanj 2023</w:t>
      </w:r>
      <w:r w:rsidRPr="00C432B5">
        <w:rPr>
          <w:rFonts w:ascii="Arial" w:hAnsi="Arial" w:cs="Arial"/>
          <w:sz w:val="18"/>
          <w:szCs w:val="18"/>
          <w:lang w:val="sl-SI"/>
        </w:rPr>
        <w:t xml:space="preserve">. Ljubljana, marec 2023. </w:t>
      </w:r>
    </w:p>
  </w:footnote>
  <w:footnote w:id="11">
    <w:p w14:paraId="35A18A4A" w14:textId="789674FE" w:rsidR="005A147E" w:rsidRPr="005F7348" w:rsidRDefault="005A147E" w:rsidP="005A147E">
      <w:pPr>
        <w:pStyle w:val="Sprotnaopomba-besedilo"/>
        <w:rPr>
          <w:rFonts w:ascii="Arial" w:hAnsi="Arial" w:cs="Arial"/>
          <w:sz w:val="18"/>
          <w:szCs w:val="18"/>
          <w:lang w:val="sl-SI"/>
        </w:rPr>
      </w:pPr>
      <w:r w:rsidRPr="00B505FF">
        <w:rPr>
          <w:rStyle w:val="Sprotnaopomba-sklic"/>
          <w:rFonts w:ascii="Arial" w:hAnsi="Arial" w:cs="Arial"/>
          <w:sz w:val="18"/>
          <w:szCs w:val="18"/>
        </w:rPr>
        <w:footnoteRef/>
      </w:r>
      <w:r w:rsidRPr="00B505FF">
        <w:rPr>
          <w:rFonts w:ascii="Arial" w:hAnsi="Arial" w:cs="Arial"/>
          <w:sz w:val="18"/>
          <w:szCs w:val="18"/>
        </w:rPr>
        <w:t xml:space="preserve"> </w:t>
      </w:r>
      <w:r w:rsidRPr="00B505FF">
        <w:rPr>
          <w:rFonts w:ascii="Arial" w:hAnsi="Arial" w:cs="Arial"/>
          <w:sz w:val="18"/>
          <w:szCs w:val="18"/>
          <w:lang w:val="sl-SI"/>
        </w:rPr>
        <w:t xml:space="preserve">UMAR 2023. </w:t>
      </w:r>
      <w:r w:rsidRPr="003D260F">
        <w:rPr>
          <w:rFonts w:ascii="Arial" w:hAnsi="Arial" w:cs="Arial"/>
          <w:i/>
          <w:iCs/>
          <w:sz w:val="18"/>
          <w:szCs w:val="18"/>
          <w:lang w:val="sl-SI"/>
        </w:rPr>
        <w:t>Pomladanska napoved gospodarskih gibanj 2023</w:t>
      </w:r>
      <w:r w:rsidRPr="00B505FF">
        <w:rPr>
          <w:rFonts w:ascii="Arial" w:hAnsi="Arial" w:cs="Arial"/>
          <w:sz w:val="18"/>
          <w:szCs w:val="18"/>
          <w:lang w:val="sl-SI"/>
        </w:rPr>
        <w:t>. Ljubljana, marec 2023</w:t>
      </w:r>
      <w:r>
        <w:rPr>
          <w:rFonts w:ascii="Arial" w:hAnsi="Arial" w:cs="Arial"/>
          <w:sz w:val="18"/>
          <w:szCs w:val="18"/>
          <w:lang w:val="sl-SI"/>
        </w:rPr>
        <w:t>, str</w:t>
      </w:r>
      <w:r w:rsidR="005F7348">
        <w:rPr>
          <w:rFonts w:ascii="Arial" w:hAnsi="Arial" w:cs="Arial"/>
          <w:sz w:val="18"/>
          <w:szCs w:val="18"/>
          <w:lang w:val="sl-SI"/>
        </w:rPr>
        <w:t>.</w:t>
      </w:r>
      <w:r>
        <w:rPr>
          <w:rFonts w:ascii="Arial" w:hAnsi="Arial" w:cs="Arial"/>
          <w:sz w:val="18"/>
          <w:szCs w:val="18"/>
          <w:lang w:val="sl-SI"/>
        </w:rPr>
        <w:t xml:space="preserve"> 33-34</w:t>
      </w:r>
      <w:r w:rsidRPr="00B505FF">
        <w:rPr>
          <w:rFonts w:ascii="Arial" w:hAnsi="Arial" w:cs="Arial"/>
          <w:sz w:val="18"/>
          <w:szCs w:val="18"/>
          <w:lang w:val="sl-SI"/>
        </w:rPr>
        <w:t xml:space="preserve">. </w:t>
      </w:r>
      <w:r w:rsidR="005F7348">
        <w:rPr>
          <w:rFonts w:ascii="Arial" w:hAnsi="Arial" w:cs="Arial"/>
          <w:sz w:val="18"/>
          <w:szCs w:val="18"/>
          <w:lang w:val="sl-SI"/>
        </w:rPr>
        <w:t xml:space="preserve">Dostopno prek: </w:t>
      </w:r>
      <w:hyperlink r:id="rId6" w:history="1">
        <w:r w:rsidR="005F7348" w:rsidRPr="00511A1E">
          <w:rPr>
            <w:rStyle w:val="Hiperpovezava"/>
            <w:rFonts w:ascii="Arial" w:hAnsi="Arial" w:cs="Arial"/>
            <w:sz w:val="18"/>
            <w:szCs w:val="18"/>
          </w:rPr>
          <w:t>https://www.umar.gov.si/fileadmin/user_upload/napovedi/pomlad/pomladanska_2023/PN2023__S.pdf</w:t>
        </w:r>
      </w:hyperlink>
      <w:r w:rsidR="005F7348" w:rsidRPr="00511A1E">
        <w:rPr>
          <w:rFonts w:ascii="Arial" w:hAnsi="Arial" w:cs="Arial"/>
          <w:sz w:val="18"/>
          <w:szCs w:val="18"/>
        </w:rPr>
        <w:t xml:space="preserve">  /13. 8.</w:t>
      </w:r>
      <w:r w:rsidR="005F7348">
        <w:rPr>
          <w:rFonts w:ascii="Arial" w:hAnsi="Arial" w:cs="Arial"/>
          <w:sz w:val="18"/>
          <w:szCs w:val="18"/>
          <w:lang w:val="sl-SI"/>
        </w:rPr>
        <w:t xml:space="preserve"> 2023/.</w:t>
      </w:r>
    </w:p>
    <w:p w14:paraId="11431A25" w14:textId="13A70E74" w:rsidR="005A147E" w:rsidRPr="008D2347" w:rsidRDefault="005A147E" w:rsidP="005A147E">
      <w:pPr>
        <w:spacing w:line="240" w:lineRule="auto"/>
        <w:rPr>
          <w:rFonts w:ascii="Arial" w:hAnsi="Arial" w:cs="Arial"/>
          <w:sz w:val="18"/>
          <w:szCs w:val="18"/>
        </w:rPr>
      </w:pPr>
      <w:r w:rsidRPr="001258AE">
        <w:rPr>
          <w:rFonts w:ascii="Arial" w:hAnsi="Arial" w:cs="Arial"/>
          <w:sz w:val="18"/>
          <w:szCs w:val="18"/>
        </w:rPr>
        <w:t xml:space="preserve">UMAR 2023. </w:t>
      </w:r>
      <w:r w:rsidRPr="00511A1E">
        <w:rPr>
          <w:rFonts w:ascii="Arial" w:hAnsi="Arial" w:cs="Arial"/>
          <w:i/>
          <w:iCs/>
          <w:sz w:val="18"/>
          <w:szCs w:val="18"/>
        </w:rPr>
        <w:t>Jesenska napoved gospodarskih gibanj 2023</w:t>
      </w:r>
      <w:r w:rsidRPr="001258AE">
        <w:rPr>
          <w:rFonts w:ascii="Arial" w:hAnsi="Arial" w:cs="Arial"/>
          <w:sz w:val="18"/>
          <w:szCs w:val="18"/>
        </w:rPr>
        <w:t xml:space="preserve">. September 2023, dostopno </w:t>
      </w:r>
      <w:r w:rsidR="005F7348">
        <w:rPr>
          <w:rFonts w:ascii="Arial" w:hAnsi="Arial" w:cs="Arial"/>
          <w:sz w:val="18"/>
          <w:szCs w:val="18"/>
        </w:rPr>
        <w:t>prek</w:t>
      </w:r>
      <w:r w:rsidRPr="001258AE">
        <w:rPr>
          <w:rFonts w:ascii="Arial" w:hAnsi="Arial" w:cs="Arial"/>
          <w:sz w:val="18"/>
          <w:szCs w:val="18"/>
        </w:rPr>
        <w:t xml:space="preserve">: </w:t>
      </w:r>
      <w:hyperlink r:id="rId7" w:history="1">
        <w:r w:rsidRPr="001258AE">
          <w:rPr>
            <w:rStyle w:val="Hiperpovezava"/>
            <w:rFonts w:ascii="Arial" w:hAnsi="Arial" w:cs="Arial"/>
            <w:sz w:val="18"/>
            <w:szCs w:val="18"/>
          </w:rPr>
          <w:t>https://www.umar.gov.si/fileadmin/user_upload/napovedi/jesen/2023/JNGG_2023_s.pdf</w:t>
        </w:r>
      </w:hyperlink>
      <w:r w:rsidRPr="001258AE">
        <w:rPr>
          <w:rFonts w:ascii="Arial" w:hAnsi="Arial" w:cs="Arial"/>
          <w:sz w:val="18"/>
          <w:szCs w:val="18"/>
        </w:rPr>
        <w:t xml:space="preserve">  /25. 9. 2023/</w:t>
      </w:r>
    </w:p>
  </w:footnote>
  <w:footnote w:id="12">
    <w:p w14:paraId="62361147" w14:textId="77777777" w:rsidR="00FE755E" w:rsidRPr="00DD038C" w:rsidRDefault="00FE755E" w:rsidP="00FE755E">
      <w:pPr>
        <w:spacing w:after="240"/>
        <w:rPr>
          <w:rFonts w:ascii="Arial" w:hAnsi="Arial" w:cs="Arial"/>
          <w:sz w:val="18"/>
          <w:szCs w:val="18"/>
        </w:rPr>
      </w:pPr>
      <w:r w:rsidRPr="00E238D1">
        <w:rPr>
          <w:rStyle w:val="Sprotnaopomba-sklic"/>
          <w:rFonts w:ascii="Arial" w:hAnsi="Arial" w:cs="Arial"/>
          <w:sz w:val="18"/>
          <w:szCs w:val="18"/>
        </w:rPr>
        <w:footnoteRef/>
      </w:r>
      <w:r w:rsidRPr="00E238D1">
        <w:rPr>
          <w:rFonts w:ascii="Arial" w:hAnsi="Arial" w:cs="Arial"/>
          <w:sz w:val="18"/>
          <w:szCs w:val="18"/>
        </w:rPr>
        <w:t xml:space="preserve"> MDDSZ 2022. </w:t>
      </w:r>
      <w:r w:rsidRPr="00E238D1">
        <w:rPr>
          <w:rFonts w:ascii="Arial" w:hAnsi="Arial" w:cs="Arial"/>
          <w:i/>
          <w:iCs/>
          <w:sz w:val="18"/>
          <w:szCs w:val="18"/>
        </w:rPr>
        <w:t>Poročilo o napredku Slovenije pri kazalnikih Evropskega stebra socialnih pravic in o ukrepih na tem področju v letu 2021.</w:t>
      </w:r>
      <w:r w:rsidRPr="00E238D1">
        <w:rPr>
          <w:rFonts w:ascii="Arial" w:hAnsi="Arial" w:cs="Arial"/>
          <w:sz w:val="18"/>
          <w:szCs w:val="18"/>
        </w:rPr>
        <w:t xml:space="preserve"> Polletno poročilo. MDDSZ, marec 2022, dostopno </w:t>
      </w:r>
      <w:r>
        <w:rPr>
          <w:rFonts w:ascii="Arial" w:hAnsi="Arial" w:cs="Arial"/>
          <w:sz w:val="18"/>
          <w:szCs w:val="18"/>
        </w:rPr>
        <w:t>prek</w:t>
      </w:r>
      <w:r w:rsidRPr="00E238D1">
        <w:rPr>
          <w:rFonts w:ascii="Arial" w:hAnsi="Arial" w:cs="Arial"/>
          <w:sz w:val="18"/>
          <w:szCs w:val="18"/>
        </w:rPr>
        <w:t xml:space="preserve">: </w:t>
      </w:r>
      <w:hyperlink r:id="rId8" w:history="1">
        <w:r w:rsidRPr="00DD038C">
          <w:rPr>
            <w:rStyle w:val="Hiperpovezava"/>
            <w:rFonts w:ascii="Arial" w:hAnsi="Arial" w:cs="Arial"/>
            <w:sz w:val="18"/>
            <w:szCs w:val="18"/>
          </w:rPr>
          <w:t>https://www.gov.si/novice/2022-03-30-polletno-porocilo-mddsz-o-socialnem-napredku-slovenije/</w:t>
        </w:r>
      </w:hyperlink>
      <w:r w:rsidRPr="00DD038C">
        <w:rPr>
          <w:rFonts w:ascii="Arial" w:hAnsi="Arial" w:cs="Arial"/>
          <w:sz w:val="18"/>
          <w:szCs w:val="18"/>
        </w:rPr>
        <w:t xml:space="preserve"> </w:t>
      </w:r>
    </w:p>
  </w:footnote>
  <w:footnote w:id="13">
    <w:p w14:paraId="1805A274" w14:textId="22D702A0" w:rsidR="00827833" w:rsidRPr="00A850B4" w:rsidRDefault="00827833" w:rsidP="00A850B4">
      <w:pPr>
        <w:pStyle w:val="Sprotnaopomba-besedilo"/>
        <w:spacing w:after="240"/>
        <w:rPr>
          <w:rFonts w:ascii="Arial" w:hAnsi="Arial" w:cs="Arial"/>
          <w:sz w:val="18"/>
          <w:szCs w:val="18"/>
          <w:lang w:val="sl-SI"/>
        </w:rPr>
      </w:pPr>
      <w:r>
        <w:rPr>
          <w:rStyle w:val="Sprotnaopomba-sklic"/>
        </w:rPr>
        <w:footnoteRef/>
      </w:r>
      <w:r>
        <w:t xml:space="preserve"> </w:t>
      </w:r>
      <w:r w:rsidRPr="00E238D1">
        <w:rPr>
          <w:rFonts w:ascii="Arial" w:hAnsi="Arial" w:cs="Arial"/>
          <w:sz w:val="18"/>
          <w:szCs w:val="18"/>
          <w:lang w:val="sl-SI"/>
        </w:rPr>
        <w:t xml:space="preserve">UMAR 2023. </w:t>
      </w:r>
      <w:r w:rsidRPr="00E238D1">
        <w:rPr>
          <w:rFonts w:ascii="Arial" w:hAnsi="Arial" w:cs="Arial"/>
          <w:i/>
          <w:iCs/>
          <w:sz w:val="18"/>
          <w:szCs w:val="18"/>
          <w:lang w:val="sl-SI"/>
        </w:rPr>
        <w:t>Pomladanska napoved gospodarskih gibanj 2023</w:t>
      </w:r>
      <w:r w:rsidRPr="00E238D1">
        <w:rPr>
          <w:rFonts w:ascii="Arial" w:hAnsi="Arial" w:cs="Arial"/>
          <w:sz w:val="18"/>
          <w:szCs w:val="18"/>
          <w:lang w:val="sl-SI"/>
        </w:rPr>
        <w:t>. Ljubljana, marec 2023, str</w:t>
      </w:r>
      <w:r w:rsidR="005F7348">
        <w:rPr>
          <w:rFonts w:ascii="Arial" w:hAnsi="Arial" w:cs="Arial"/>
          <w:sz w:val="18"/>
          <w:szCs w:val="18"/>
          <w:lang w:val="sl-SI"/>
        </w:rPr>
        <w:t>.</w:t>
      </w:r>
      <w:r w:rsidRPr="00E238D1">
        <w:rPr>
          <w:rFonts w:ascii="Arial" w:hAnsi="Arial" w:cs="Arial"/>
          <w:sz w:val="18"/>
          <w:szCs w:val="18"/>
          <w:lang w:val="sl-SI"/>
        </w:rPr>
        <w:t xml:space="preserve"> </w:t>
      </w:r>
      <w:r>
        <w:rPr>
          <w:rFonts w:ascii="Arial" w:hAnsi="Arial" w:cs="Arial"/>
          <w:sz w:val="18"/>
          <w:szCs w:val="18"/>
          <w:lang w:val="sl-SI"/>
        </w:rPr>
        <w:t>25-26</w:t>
      </w:r>
      <w:r w:rsidRPr="00E238D1">
        <w:rPr>
          <w:rFonts w:ascii="Arial" w:hAnsi="Arial" w:cs="Arial"/>
          <w:sz w:val="18"/>
          <w:szCs w:val="18"/>
          <w:lang w:val="sl-SI"/>
        </w:rPr>
        <w:t>.</w:t>
      </w:r>
      <w:r w:rsidR="005F7348">
        <w:rPr>
          <w:rFonts w:ascii="Arial" w:hAnsi="Arial" w:cs="Arial"/>
          <w:sz w:val="18"/>
          <w:szCs w:val="18"/>
          <w:lang w:val="sl-SI"/>
        </w:rPr>
        <w:t xml:space="preserve"> Dostopno prek: </w:t>
      </w:r>
      <w:hyperlink r:id="rId9" w:history="1">
        <w:r w:rsidR="005F7348" w:rsidRPr="00511A1E">
          <w:rPr>
            <w:rStyle w:val="Hiperpovezava"/>
            <w:rFonts w:ascii="Arial" w:hAnsi="Arial" w:cs="Arial"/>
            <w:sz w:val="18"/>
            <w:szCs w:val="18"/>
          </w:rPr>
          <w:t>https://www.umar.gov.si/fileadmin/user_upload/napovedi/pomlad/pomladanska_2023/PN2023__S.pdf</w:t>
        </w:r>
      </w:hyperlink>
      <w:r w:rsidR="005F7348" w:rsidRPr="00511A1E">
        <w:rPr>
          <w:rFonts w:ascii="Arial" w:hAnsi="Arial" w:cs="Arial"/>
          <w:sz w:val="18"/>
          <w:szCs w:val="18"/>
        </w:rPr>
        <w:t xml:space="preserve">  /13. 8. </w:t>
      </w:r>
      <w:r w:rsidR="005F7348">
        <w:rPr>
          <w:rFonts w:ascii="Arial" w:hAnsi="Arial" w:cs="Arial"/>
          <w:sz w:val="18"/>
          <w:szCs w:val="18"/>
          <w:lang w:val="sl-SI"/>
        </w:rPr>
        <w:t>2023/.</w:t>
      </w:r>
      <w:r w:rsidRPr="00E238D1">
        <w:rPr>
          <w:rFonts w:ascii="Arial" w:hAnsi="Arial" w:cs="Arial"/>
          <w:sz w:val="18"/>
          <w:szCs w:val="18"/>
          <w:lang w:val="sl-SI"/>
        </w:rPr>
        <w:t xml:space="preserve"> </w:t>
      </w:r>
    </w:p>
  </w:footnote>
  <w:footnote w:id="14">
    <w:p w14:paraId="7E182C70" w14:textId="44F67C42" w:rsidR="00066F3C" w:rsidRPr="00066F3C" w:rsidRDefault="00066F3C" w:rsidP="00511A1E">
      <w:pPr>
        <w:pStyle w:val="Sprotnaopomba-besedilo"/>
        <w:spacing w:after="240"/>
        <w:rPr>
          <w:rFonts w:ascii="Arial" w:hAnsi="Arial" w:cs="Arial"/>
          <w:sz w:val="18"/>
          <w:szCs w:val="18"/>
          <w:lang w:val="sl-SI"/>
        </w:rPr>
      </w:pPr>
      <w:r w:rsidRPr="00066F3C">
        <w:rPr>
          <w:rStyle w:val="Sprotnaopomba-sklic"/>
          <w:rFonts w:ascii="Arial" w:hAnsi="Arial" w:cs="Arial"/>
          <w:sz w:val="18"/>
          <w:szCs w:val="18"/>
        </w:rPr>
        <w:footnoteRef/>
      </w:r>
      <w:r w:rsidRPr="00066F3C">
        <w:rPr>
          <w:rFonts w:ascii="Arial" w:hAnsi="Arial" w:cs="Arial"/>
          <w:sz w:val="18"/>
          <w:szCs w:val="18"/>
        </w:rPr>
        <w:t xml:space="preserve"> </w:t>
      </w:r>
      <w:r w:rsidRPr="00066F3C">
        <w:rPr>
          <w:rFonts w:ascii="Arial" w:hAnsi="Arial" w:cs="Arial"/>
          <w:sz w:val="18"/>
          <w:szCs w:val="18"/>
          <w:lang w:val="sl-SI"/>
        </w:rPr>
        <w:t xml:space="preserve">ZRSZ 2023. Registrirana brezposelnost. Dostopno </w:t>
      </w:r>
      <w:r>
        <w:rPr>
          <w:rFonts w:ascii="Arial" w:hAnsi="Arial" w:cs="Arial"/>
          <w:sz w:val="18"/>
          <w:szCs w:val="18"/>
          <w:lang w:val="sl-SI"/>
        </w:rPr>
        <w:t xml:space="preserve">prek: </w:t>
      </w:r>
      <w:hyperlink r:id="rId10" w:history="1">
        <w:r w:rsidRPr="00E443D9">
          <w:rPr>
            <w:rStyle w:val="Hiperpovezava"/>
            <w:rFonts w:ascii="Arial" w:hAnsi="Arial" w:cs="Arial"/>
            <w:sz w:val="18"/>
            <w:szCs w:val="18"/>
            <w:lang w:val="sl-SI"/>
          </w:rPr>
          <w:t>https://www.ess.gov.si/partnerji/trg-dela/trg-dela-v-stevilkah/registrirana-brezposelnost/</w:t>
        </w:r>
      </w:hyperlink>
      <w:r>
        <w:rPr>
          <w:rFonts w:ascii="Arial" w:hAnsi="Arial" w:cs="Arial"/>
          <w:sz w:val="18"/>
          <w:szCs w:val="18"/>
          <w:lang w:val="sl-SI"/>
        </w:rPr>
        <w:t xml:space="preserve">  /7. 11. 2023/.</w:t>
      </w:r>
    </w:p>
  </w:footnote>
  <w:footnote w:id="15">
    <w:p w14:paraId="4F720EF0" w14:textId="310A9009" w:rsidR="00511A1E" w:rsidRDefault="00511A1E" w:rsidP="005F7348">
      <w:pPr>
        <w:spacing w:after="0"/>
        <w:rPr>
          <w:rFonts w:ascii="Arial" w:hAnsi="Arial" w:cs="Arial"/>
          <w:sz w:val="18"/>
          <w:szCs w:val="18"/>
        </w:rPr>
      </w:pPr>
      <w:r w:rsidRPr="00511A1E">
        <w:rPr>
          <w:rStyle w:val="Sprotnaopomba-sklic"/>
          <w:rFonts w:ascii="Arial" w:hAnsi="Arial" w:cs="Arial"/>
          <w:sz w:val="18"/>
          <w:szCs w:val="18"/>
        </w:rPr>
        <w:footnoteRef/>
      </w:r>
      <w:r w:rsidRPr="00511A1E">
        <w:rPr>
          <w:rFonts w:ascii="Arial" w:hAnsi="Arial" w:cs="Arial"/>
          <w:sz w:val="18"/>
          <w:szCs w:val="18"/>
        </w:rPr>
        <w:t xml:space="preserve"> UMAR</w:t>
      </w:r>
      <w:r>
        <w:rPr>
          <w:rFonts w:ascii="Arial" w:hAnsi="Arial" w:cs="Arial"/>
          <w:sz w:val="18"/>
          <w:szCs w:val="18"/>
        </w:rPr>
        <w:t xml:space="preserve"> </w:t>
      </w:r>
      <w:r w:rsidRPr="00511A1E">
        <w:rPr>
          <w:rFonts w:ascii="Arial" w:hAnsi="Arial" w:cs="Arial"/>
          <w:sz w:val="18"/>
          <w:szCs w:val="18"/>
        </w:rPr>
        <w:t xml:space="preserve">2023. </w:t>
      </w:r>
      <w:r w:rsidRPr="00511A1E">
        <w:rPr>
          <w:rFonts w:ascii="Arial" w:hAnsi="Arial" w:cs="Arial"/>
          <w:i/>
          <w:iCs/>
          <w:sz w:val="18"/>
          <w:szCs w:val="18"/>
        </w:rPr>
        <w:t>Pomladanska napoved gospodarskih gibanj 2023.</w:t>
      </w:r>
      <w:r w:rsidRPr="00511A1E">
        <w:rPr>
          <w:rFonts w:ascii="Arial" w:hAnsi="Arial" w:cs="Arial"/>
          <w:sz w:val="18"/>
          <w:szCs w:val="18"/>
        </w:rPr>
        <w:t xml:space="preserve"> Marec 2023, </w:t>
      </w:r>
      <w:r>
        <w:rPr>
          <w:rFonts w:ascii="Arial" w:hAnsi="Arial" w:cs="Arial"/>
          <w:sz w:val="18"/>
          <w:szCs w:val="18"/>
        </w:rPr>
        <w:t>str</w:t>
      </w:r>
      <w:r w:rsidR="004C5774">
        <w:rPr>
          <w:rFonts w:ascii="Arial" w:hAnsi="Arial" w:cs="Arial"/>
          <w:sz w:val="18"/>
          <w:szCs w:val="18"/>
        </w:rPr>
        <w:t>.</w:t>
      </w:r>
      <w:r>
        <w:rPr>
          <w:rFonts w:ascii="Arial" w:hAnsi="Arial" w:cs="Arial"/>
          <w:sz w:val="18"/>
          <w:szCs w:val="18"/>
        </w:rPr>
        <w:t xml:space="preserve"> 24. D</w:t>
      </w:r>
      <w:r w:rsidRPr="00511A1E">
        <w:rPr>
          <w:rFonts w:ascii="Arial" w:hAnsi="Arial" w:cs="Arial"/>
          <w:sz w:val="18"/>
          <w:szCs w:val="18"/>
        </w:rPr>
        <w:t xml:space="preserve">ostopno </w:t>
      </w:r>
      <w:r>
        <w:rPr>
          <w:rFonts w:ascii="Arial" w:hAnsi="Arial" w:cs="Arial"/>
          <w:sz w:val="18"/>
          <w:szCs w:val="18"/>
        </w:rPr>
        <w:t>prek</w:t>
      </w:r>
      <w:r w:rsidRPr="00511A1E">
        <w:rPr>
          <w:rFonts w:ascii="Arial" w:hAnsi="Arial" w:cs="Arial"/>
          <w:sz w:val="18"/>
          <w:szCs w:val="18"/>
        </w:rPr>
        <w:t xml:space="preserve">: </w:t>
      </w:r>
      <w:hyperlink r:id="rId11" w:history="1">
        <w:r w:rsidRPr="00511A1E">
          <w:rPr>
            <w:rStyle w:val="Hiperpovezava"/>
            <w:rFonts w:ascii="Arial" w:hAnsi="Arial" w:cs="Arial"/>
            <w:sz w:val="18"/>
            <w:szCs w:val="18"/>
          </w:rPr>
          <w:t>https://www.umar.gov.si/fileadmin/user_upload/napovedi/pomlad/pomladanska_2023/PN2023__S.pdf</w:t>
        </w:r>
      </w:hyperlink>
      <w:r w:rsidRPr="00511A1E">
        <w:rPr>
          <w:rFonts w:ascii="Arial" w:hAnsi="Arial" w:cs="Arial"/>
          <w:sz w:val="18"/>
          <w:szCs w:val="18"/>
        </w:rPr>
        <w:t xml:space="preserve">  /13. 8. 2023/</w:t>
      </w:r>
    </w:p>
    <w:p w14:paraId="1AE84787" w14:textId="655758A3" w:rsidR="004C5774" w:rsidRPr="004C5774" w:rsidRDefault="004C5774" w:rsidP="005F7348">
      <w:pPr>
        <w:spacing w:after="0"/>
        <w:rPr>
          <w:rFonts w:ascii="Arial" w:hAnsi="Arial" w:cs="Arial"/>
          <w:sz w:val="18"/>
          <w:szCs w:val="18"/>
        </w:rPr>
      </w:pPr>
      <w:r w:rsidRPr="004C5774">
        <w:rPr>
          <w:rFonts w:ascii="Arial" w:hAnsi="Arial" w:cs="Arial"/>
          <w:sz w:val="18"/>
          <w:szCs w:val="18"/>
        </w:rPr>
        <w:t xml:space="preserve">UMAR 2023. Jesenska napoved gospodarskih gibanj 2023. September 2023, </w:t>
      </w:r>
      <w:r>
        <w:rPr>
          <w:rFonts w:ascii="Arial" w:hAnsi="Arial" w:cs="Arial"/>
          <w:sz w:val="18"/>
          <w:szCs w:val="18"/>
        </w:rPr>
        <w:t>str. 27. D</w:t>
      </w:r>
      <w:r w:rsidRPr="004C5774">
        <w:rPr>
          <w:rFonts w:ascii="Arial" w:hAnsi="Arial" w:cs="Arial"/>
          <w:sz w:val="18"/>
          <w:szCs w:val="18"/>
        </w:rPr>
        <w:t xml:space="preserve">ostopno </w:t>
      </w:r>
      <w:r>
        <w:rPr>
          <w:rFonts w:ascii="Arial" w:hAnsi="Arial" w:cs="Arial"/>
          <w:sz w:val="18"/>
          <w:szCs w:val="18"/>
        </w:rPr>
        <w:t>prek</w:t>
      </w:r>
      <w:r w:rsidRPr="004C5774">
        <w:rPr>
          <w:rFonts w:ascii="Arial" w:hAnsi="Arial" w:cs="Arial"/>
          <w:sz w:val="18"/>
          <w:szCs w:val="18"/>
        </w:rPr>
        <w:t xml:space="preserve">: </w:t>
      </w:r>
      <w:hyperlink r:id="rId12" w:history="1">
        <w:r w:rsidRPr="004C5774">
          <w:rPr>
            <w:rStyle w:val="Hiperpovezava"/>
            <w:rFonts w:ascii="Arial" w:hAnsi="Arial" w:cs="Arial"/>
            <w:sz w:val="18"/>
            <w:szCs w:val="18"/>
          </w:rPr>
          <w:t>https://www.umar.gov.si/fileadmin/user_upload/napovedi/jesen/2023/JNGG_2023_s.pdf</w:t>
        </w:r>
      </w:hyperlink>
      <w:r w:rsidRPr="004C5774">
        <w:rPr>
          <w:rFonts w:ascii="Arial" w:hAnsi="Arial" w:cs="Arial"/>
          <w:sz w:val="18"/>
          <w:szCs w:val="18"/>
        </w:rPr>
        <w:t xml:space="preserve">  /25. 9. 2023/</w:t>
      </w:r>
    </w:p>
    <w:p w14:paraId="11D7CB6C" w14:textId="65B3E05B" w:rsidR="00511A1E" w:rsidRPr="00511A1E" w:rsidRDefault="00511A1E">
      <w:pPr>
        <w:pStyle w:val="Sprotnaopomba-besedilo"/>
        <w:rPr>
          <w:lang w:val="sl-SI"/>
        </w:rPr>
      </w:pPr>
    </w:p>
  </w:footnote>
  <w:footnote w:id="16">
    <w:p w14:paraId="16739368" w14:textId="47A52DE8" w:rsidR="00982571" w:rsidRDefault="00982571">
      <w:pPr>
        <w:pStyle w:val="Sprotnaopomba-besedilo"/>
        <w:rPr>
          <w:rFonts w:ascii="Arial" w:hAnsi="Arial" w:cs="Arial"/>
          <w:sz w:val="18"/>
          <w:szCs w:val="18"/>
          <w:lang w:val="sl-SI"/>
        </w:rPr>
      </w:pPr>
      <w:r w:rsidRPr="00982571">
        <w:rPr>
          <w:rStyle w:val="Sprotnaopomba-sklic"/>
          <w:rFonts w:ascii="Arial" w:hAnsi="Arial" w:cs="Arial"/>
          <w:sz w:val="18"/>
          <w:szCs w:val="18"/>
        </w:rPr>
        <w:footnoteRef/>
      </w:r>
      <w:r w:rsidRPr="00982571">
        <w:rPr>
          <w:rFonts w:ascii="Arial" w:hAnsi="Arial" w:cs="Arial"/>
          <w:sz w:val="18"/>
          <w:szCs w:val="18"/>
        </w:rPr>
        <w:t xml:space="preserve"> </w:t>
      </w:r>
      <w:r w:rsidRPr="00982571">
        <w:rPr>
          <w:rFonts w:ascii="Arial" w:hAnsi="Arial" w:cs="Arial"/>
          <w:sz w:val="18"/>
          <w:szCs w:val="18"/>
          <w:lang w:val="sl-SI"/>
        </w:rPr>
        <w:t>ZRSZ 2023. Poslovni načrt za leto 2023 Zavoda RS za zaposlovanje.</w:t>
      </w:r>
      <w:r>
        <w:rPr>
          <w:rFonts w:ascii="Arial" w:hAnsi="Arial" w:cs="Arial"/>
          <w:sz w:val="18"/>
          <w:szCs w:val="18"/>
          <w:lang w:val="sl-SI"/>
        </w:rPr>
        <w:t xml:space="preserve"> Str</w:t>
      </w:r>
      <w:r w:rsidR="00AA7B6B">
        <w:rPr>
          <w:rFonts w:ascii="Arial" w:hAnsi="Arial" w:cs="Arial"/>
          <w:sz w:val="18"/>
          <w:szCs w:val="18"/>
          <w:lang w:val="sl-SI"/>
        </w:rPr>
        <w:t>.</w:t>
      </w:r>
      <w:r>
        <w:rPr>
          <w:rFonts w:ascii="Arial" w:hAnsi="Arial" w:cs="Arial"/>
          <w:sz w:val="18"/>
          <w:szCs w:val="18"/>
          <w:lang w:val="sl-SI"/>
        </w:rPr>
        <w:t xml:space="preserve"> 26, dostopno prek: </w:t>
      </w:r>
      <w:hyperlink r:id="rId13" w:history="1">
        <w:r w:rsidRPr="00982571">
          <w:rPr>
            <w:rStyle w:val="Hiperpovezava"/>
            <w:rFonts w:ascii="Arial" w:hAnsi="Arial" w:cs="Arial"/>
            <w:sz w:val="18"/>
            <w:szCs w:val="18"/>
            <w:lang w:val="sl-SI"/>
          </w:rPr>
          <w:t>https://www.ess.gov.si/fileadmin/user_upload/Trg_dela/Dokumenti_TD/Letna_porocila/Poslovni_nacrt_ZRSZ_2023.pdf  /15</w:t>
        </w:r>
      </w:hyperlink>
      <w:r w:rsidRPr="00982571">
        <w:rPr>
          <w:rFonts w:ascii="Arial" w:hAnsi="Arial" w:cs="Arial"/>
          <w:sz w:val="18"/>
          <w:szCs w:val="18"/>
          <w:u w:val="single"/>
          <w:lang w:val="sl-SI"/>
        </w:rPr>
        <w:t>.</w:t>
      </w:r>
      <w:r>
        <w:rPr>
          <w:rFonts w:ascii="Arial" w:hAnsi="Arial" w:cs="Arial"/>
          <w:sz w:val="18"/>
          <w:szCs w:val="18"/>
          <w:lang w:val="sl-SI"/>
        </w:rPr>
        <w:t xml:space="preserve"> 9. 2023/.</w:t>
      </w:r>
    </w:p>
    <w:p w14:paraId="4A08DA4E" w14:textId="77777777" w:rsidR="00982571" w:rsidRPr="00982571" w:rsidRDefault="00982571">
      <w:pPr>
        <w:pStyle w:val="Sprotnaopomba-besedilo"/>
        <w:rPr>
          <w:rFonts w:ascii="Arial" w:hAnsi="Arial" w:cs="Arial"/>
          <w:sz w:val="18"/>
          <w:szCs w:val="18"/>
          <w:lang w:val="sl-SI"/>
        </w:rPr>
      </w:pPr>
    </w:p>
  </w:footnote>
  <w:footnote w:id="17">
    <w:p w14:paraId="718C4FD7" w14:textId="65BA18A5" w:rsidR="00FE755E" w:rsidRPr="00BC3FE4" w:rsidRDefault="00FE755E" w:rsidP="00FE755E">
      <w:r w:rsidRPr="00BC3FE4">
        <w:rPr>
          <w:rStyle w:val="Sprotnaopomba-sklic"/>
          <w:rFonts w:ascii="Arial" w:hAnsi="Arial" w:cs="Arial"/>
          <w:sz w:val="18"/>
          <w:szCs w:val="18"/>
        </w:rPr>
        <w:footnoteRef/>
      </w:r>
      <w:r w:rsidRPr="00BC3FE4">
        <w:rPr>
          <w:rFonts w:ascii="Arial" w:hAnsi="Arial" w:cs="Arial"/>
          <w:sz w:val="18"/>
          <w:szCs w:val="18"/>
        </w:rPr>
        <w:t xml:space="preserve"> UMAR 2022. </w:t>
      </w:r>
      <w:r w:rsidRPr="00BC3FE4">
        <w:rPr>
          <w:rFonts w:ascii="Arial" w:hAnsi="Arial" w:cs="Arial"/>
          <w:i/>
          <w:iCs/>
          <w:sz w:val="18"/>
          <w:szCs w:val="18"/>
        </w:rPr>
        <w:t>Poročilo o razvoju 2022</w:t>
      </w:r>
      <w:r w:rsidRPr="00BC3FE4">
        <w:rPr>
          <w:rFonts w:ascii="Arial" w:hAnsi="Arial" w:cs="Arial"/>
          <w:sz w:val="18"/>
          <w:szCs w:val="18"/>
        </w:rPr>
        <w:t xml:space="preserve">. </w:t>
      </w:r>
      <w:r>
        <w:rPr>
          <w:rFonts w:ascii="Arial" w:hAnsi="Arial" w:cs="Arial"/>
          <w:sz w:val="18"/>
          <w:szCs w:val="18"/>
        </w:rPr>
        <w:t>Ljubljana, j</w:t>
      </w:r>
      <w:r w:rsidRPr="00BC3FE4">
        <w:rPr>
          <w:rFonts w:ascii="Arial" w:hAnsi="Arial" w:cs="Arial"/>
          <w:sz w:val="18"/>
          <w:szCs w:val="18"/>
        </w:rPr>
        <w:t xml:space="preserve">ulij 2022, </w:t>
      </w:r>
      <w:r>
        <w:rPr>
          <w:rFonts w:ascii="Arial" w:hAnsi="Arial" w:cs="Arial"/>
          <w:sz w:val="18"/>
          <w:szCs w:val="18"/>
        </w:rPr>
        <w:t>st</w:t>
      </w:r>
      <w:r w:rsidR="00AA7B6B">
        <w:rPr>
          <w:rFonts w:ascii="Arial" w:hAnsi="Arial" w:cs="Arial"/>
          <w:sz w:val="18"/>
          <w:szCs w:val="18"/>
        </w:rPr>
        <w:t>r.</w:t>
      </w:r>
      <w:r>
        <w:rPr>
          <w:rFonts w:ascii="Arial" w:hAnsi="Arial" w:cs="Arial"/>
          <w:sz w:val="18"/>
          <w:szCs w:val="18"/>
        </w:rPr>
        <w:t xml:space="preserve"> 9. D</w:t>
      </w:r>
      <w:r w:rsidRPr="00BC3FE4">
        <w:rPr>
          <w:rFonts w:ascii="Arial" w:hAnsi="Arial" w:cs="Arial"/>
          <w:sz w:val="18"/>
          <w:szCs w:val="18"/>
        </w:rPr>
        <w:t xml:space="preserve">ostopno </w:t>
      </w:r>
      <w:r>
        <w:rPr>
          <w:rFonts w:ascii="Arial" w:hAnsi="Arial" w:cs="Arial"/>
          <w:sz w:val="18"/>
          <w:szCs w:val="18"/>
        </w:rPr>
        <w:t>prek</w:t>
      </w:r>
      <w:r w:rsidRPr="00BC3FE4">
        <w:rPr>
          <w:rFonts w:ascii="Arial" w:hAnsi="Arial" w:cs="Arial"/>
          <w:sz w:val="18"/>
          <w:szCs w:val="18"/>
        </w:rPr>
        <w:t xml:space="preserve">: </w:t>
      </w:r>
      <w:hyperlink r:id="rId14" w:history="1">
        <w:r w:rsidRPr="00BC3FE4">
          <w:rPr>
            <w:rStyle w:val="Hiperpovezava"/>
            <w:rFonts w:ascii="Arial" w:hAnsi="Arial" w:cs="Arial"/>
            <w:sz w:val="18"/>
            <w:szCs w:val="18"/>
          </w:rPr>
          <w:t>https://www.umar.gov.si/fileadmin/user_upload/razvoj_slovenije/2022/slovenski/POR2022_splet2.pdf</w:t>
        </w:r>
      </w:hyperlink>
      <w:r w:rsidRPr="00BC3FE4">
        <w:rPr>
          <w:rFonts w:ascii="Arial" w:hAnsi="Arial" w:cs="Arial"/>
          <w:sz w:val="18"/>
          <w:szCs w:val="18"/>
        </w:rPr>
        <w:t xml:space="preserve">  </w:t>
      </w:r>
    </w:p>
  </w:footnote>
  <w:footnote w:id="18">
    <w:p w14:paraId="2EDFE4DE" w14:textId="0C54F8AA" w:rsidR="00FE755E" w:rsidRPr="0092464F" w:rsidRDefault="00FE755E" w:rsidP="00FE755E">
      <w:pPr>
        <w:pStyle w:val="Sprotnaopomba-besedilo"/>
        <w:spacing w:after="240"/>
        <w:rPr>
          <w:lang w:val="sl-SI"/>
        </w:rPr>
      </w:pPr>
      <w:r>
        <w:rPr>
          <w:rStyle w:val="Sprotnaopomba-sklic"/>
        </w:rPr>
        <w:footnoteRef/>
      </w:r>
      <w:r>
        <w:t xml:space="preserve"> </w:t>
      </w:r>
      <w:r w:rsidRPr="00E238D1">
        <w:rPr>
          <w:rFonts w:ascii="Arial" w:hAnsi="Arial" w:cs="Arial"/>
          <w:sz w:val="18"/>
          <w:szCs w:val="18"/>
          <w:lang w:val="sl-SI"/>
        </w:rPr>
        <w:t xml:space="preserve">UMAR 2023. </w:t>
      </w:r>
      <w:r w:rsidRPr="00E238D1">
        <w:rPr>
          <w:rFonts w:ascii="Arial" w:hAnsi="Arial" w:cs="Arial"/>
          <w:i/>
          <w:iCs/>
          <w:sz w:val="18"/>
          <w:szCs w:val="18"/>
          <w:lang w:val="sl-SI"/>
        </w:rPr>
        <w:t>Pomladanska napoved gospodarskih gibanj 2023</w:t>
      </w:r>
      <w:r w:rsidRPr="00E238D1">
        <w:rPr>
          <w:rFonts w:ascii="Arial" w:hAnsi="Arial" w:cs="Arial"/>
          <w:sz w:val="18"/>
          <w:szCs w:val="18"/>
          <w:lang w:val="sl-SI"/>
        </w:rPr>
        <w:t>. Ljubljana, marec 2023, str</w:t>
      </w:r>
      <w:r w:rsidR="00AA7B6B">
        <w:rPr>
          <w:rFonts w:ascii="Arial" w:hAnsi="Arial" w:cs="Arial"/>
          <w:sz w:val="18"/>
          <w:szCs w:val="18"/>
          <w:lang w:val="sl-SI"/>
        </w:rPr>
        <w:t>.</w:t>
      </w:r>
      <w:r>
        <w:rPr>
          <w:rFonts w:ascii="Arial" w:hAnsi="Arial" w:cs="Arial"/>
          <w:sz w:val="18"/>
          <w:szCs w:val="18"/>
          <w:lang w:val="sl-SI"/>
        </w:rPr>
        <w:t xml:space="preserve"> 26-27</w:t>
      </w:r>
      <w:r w:rsidRPr="00E238D1">
        <w:rPr>
          <w:rFonts w:ascii="Arial" w:hAnsi="Arial" w:cs="Arial"/>
          <w:sz w:val="18"/>
          <w:szCs w:val="18"/>
          <w:lang w:val="sl-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27F"/>
    <w:multiLevelType w:val="hybridMultilevel"/>
    <w:tmpl w:val="F952701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C2854"/>
    <w:multiLevelType w:val="hybridMultilevel"/>
    <w:tmpl w:val="D0D05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EF2620"/>
    <w:multiLevelType w:val="hybridMultilevel"/>
    <w:tmpl w:val="ED021370"/>
    <w:lvl w:ilvl="0" w:tplc="3C145A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236575"/>
    <w:multiLevelType w:val="hybridMultilevel"/>
    <w:tmpl w:val="038683B0"/>
    <w:lvl w:ilvl="0" w:tplc="7C86A8D8">
      <w:start w:val="1"/>
      <w:numFmt w:val="decimal"/>
      <w:lvlText w:val="%1."/>
      <w:lvlJc w:val="left"/>
      <w:pPr>
        <w:ind w:left="810" w:hanging="75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AC55C59"/>
    <w:multiLevelType w:val="hybridMultilevel"/>
    <w:tmpl w:val="4BFED15C"/>
    <w:lvl w:ilvl="0" w:tplc="0CA092E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5B2CAE"/>
    <w:multiLevelType w:val="multilevel"/>
    <w:tmpl w:val="BE6828CA"/>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D36DB7"/>
    <w:multiLevelType w:val="hybridMultilevel"/>
    <w:tmpl w:val="7B18BAD0"/>
    <w:lvl w:ilvl="0" w:tplc="A2B0D51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B23F5B"/>
    <w:multiLevelType w:val="hybridMultilevel"/>
    <w:tmpl w:val="F0A0C168"/>
    <w:lvl w:ilvl="0" w:tplc="0C962C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2C0A75"/>
    <w:multiLevelType w:val="hybridMultilevel"/>
    <w:tmpl w:val="C15469A8"/>
    <w:lvl w:ilvl="0" w:tplc="D188ED2E">
      <w:start w:val="3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2E0381"/>
    <w:multiLevelType w:val="hybridMultilevel"/>
    <w:tmpl w:val="DD8836D2"/>
    <w:lvl w:ilvl="0" w:tplc="BECA050C">
      <w:start w:val="2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8340CF"/>
    <w:multiLevelType w:val="hybridMultilevel"/>
    <w:tmpl w:val="63A87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2C6A51"/>
    <w:multiLevelType w:val="hybridMultilevel"/>
    <w:tmpl w:val="297E3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E62445"/>
    <w:multiLevelType w:val="hybridMultilevel"/>
    <w:tmpl w:val="A3BE50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2E0C1A"/>
    <w:multiLevelType w:val="hybridMultilevel"/>
    <w:tmpl w:val="2910B56C"/>
    <w:lvl w:ilvl="0" w:tplc="68E8F2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076F16"/>
    <w:multiLevelType w:val="hybridMultilevel"/>
    <w:tmpl w:val="38928C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BC4547"/>
    <w:multiLevelType w:val="hybridMultilevel"/>
    <w:tmpl w:val="38928C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802625"/>
    <w:multiLevelType w:val="hybridMultilevel"/>
    <w:tmpl w:val="0D68C990"/>
    <w:lvl w:ilvl="0" w:tplc="1ABCEE1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3B5B82"/>
    <w:multiLevelType w:val="hybridMultilevel"/>
    <w:tmpl w:val="85CC72CA"/>
    <w:lvl w:ilvl="0" w:tplc="604EEE7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D04CAD"/>
    <w:multiLevelType w:val="hybridMultilevel"/>
    <w:tmpl w:val="D0D05E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4425BD"/>
    <w:multiLevelType w:val="hybridMultilevel"/>
    <w:tmpl w:val="38928C14"/>
    <w:lvl w:ilvl="0" w:tplc="CBAC19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CE7747"/>
    <w:multiLevelType w:val="hybridMultilevel"/>
    <w:tmpl w:val="819478BA"/>
    <w:lvl w:ilvl="0" w:tplc="386E214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F921D4"/>
    <w:multiLevelType w:val="hybridMultilevel"/>
    <w:tmpl w:val="9A2C0F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32B7932"/>
    <w:multiLevelType w:val="hybridMultilevel"/>
    <w:tmpl w:val="DE76FB8E"/>
    <w:lvl w:ilvl="0" w:tplc="8BF260F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BE256DE"/>
    <w:multiLevelType w:val="hybridMultilevel"/>
    <w:tmpl w:val="61E028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264B49"/>
    <w:multiLevelType w:val="hybridMultilevel"/>
    <w:tmpl w:val="28628D06"/>
    <w:lvl w:ilvl="0" w:tplc="E488FAE0">
      <w:start w:val="3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09235241">
    <w:abstractNumId w:val="23"/>
  </w:num>
  <w:num w:numId="2" w16cid:durableId="1070272342">
    <w:abstractNumId w:val="11"/>
  </w:num>
  <w:num w:numId="3" w16cid:durableId="1610047253">
    <w:abstractNumId w:val="21"/>
  </w:num>
  <w:num w:numId="4" w16cid:durableId="137303905">
    <w:abstractNumId w:val="18"/>
  </w:num>
  <w:num w:numId="5" w16cid:durableId="1136411553">
    <w:abstractNumId w:val="4"/>
  </w:num>
  <w:num w:numId="6" w16cid:durableId="1817792115">
    <w:abstractNumId w:val="1"/>
  </w:num>
  <w:num w:numId="7" w16cid:durableId="528640360">
    <w:abstractNumId w:val="16"/>
  </w:num>
  <w:num w:numId="8" w16cid:durableId="920675514">
    <w:abstractNumId w:val="6"/>
  </w:num>
  <w:num w:numId="9" w16cid:durableId="927007332">
    <w:abstractNumId w:val="19"/>
  </w:num>
  <w:num w:numId="10" w16cid:durableId="1805417316">
    <w:abstractNumId w:val="14"/>
  </w:num>
  <w:num w:numId="11" w16cid:durableId="439958232">
    <w:abstractNumId w:val="15"/>
  </w:num>
  <w:num w:numId="12" w16cid:durableId="1384520355">
    <w:abstractNumId w:val="17"/>
  </w:num>
  <w:num w:numId="13" w16cid:durableId="733551957">
    <w:abstractNumId w:val="3"/>
  </w:num>
  <w:num w:numId="14" w16cid:durableId="136072650">
    <w:abstractNumId w:val="0"/>
  </w:num>
  <w:num w:numId="15" w16cid:durableId="1668554646">
    <w:abstractNumId w:val="9"/>
  </w:num>
  <w:num w:numId="16" w16cid:durableId="1767191654">
    <w:abstractNumId w:val="20"/>
  </w:num>
  <w:num w:numId="17" w16cid:durableId="188835814">
    <w:abstractNumId w:val="13"/>
  </w:num>
  <w:num w:numId="18" w16cid:durableId="1677884815">
    <w:abstractNumId w:val="22"/>
  </w:num>
  <w:num w:numId="19" w16cid:durableId="1105224147">
    <w:abstractNumId w:val="2"/>
  </w:num>
  <w:num w:numId="20" w16cid:durableId="1065300627">
    <w:abstractNumId w:val="10"/>
  </w:num>
  <w:num w:numId="21" w16cid:durableId="1421413543">
    <w:abstractNumId w:val="12"/>
  </w:num>
  <w:num w:numId="22" w16cid:durableId="773398488">
    <w:abstractNumId w:val="8"/>
  </w:num>
  <w:num w:numId="23" w16cid:durableId="857500835">
    <w:abstractNumId w:val="7"/>
  </w:num>
  <w:num w:numId="24" w16cid:durableId="1571188852">
    <w:abstractNumId w:val="24"/>
  </w:num>
  <w:num w:numId="25" w16cid:durableId="86410038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7989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0B"/>
    <w:rsid w:val="00001E1E"/>
    <w:rsid w:val="00001ED8"/>
    <w:rsid w:val="00002BAE"/>
    <w:rsid w:val="000035DF"/>
    <w:rsid w:val="00005532"/>
    <w:rsid w:val="000057CC"/>
    <w:rsid w:val="00006321"/>
    <w:rsid w:val="00006517"/>
    <w:rsid w:val="000076DC"/>
    <w:rsid w:val="00007D53"/>
    <w:rsid w:val="00025312"/>
    <w:rsid w:val="00026511"/>
    <w:rsid w:val="00030957"/>
    <w:rsid w:val="00032CC4"/>
    <w:rsid w:val="00034AE0"/>
    <w:rsid w:val="00042D8E"/>
    <w:rsid w:val="00042E39"/>
    <w:rsid w:val="00050FB5"/>
    <w:rsid w:val="00051281"/>
    <w:rsid w:val="00052D82"/>
    <w:rsid w:val="00061572"/>
    <w:rsid w:val="00062FC7"/>
    <w:rsid w:val="000632CB"/>
    <w:rsid w:val="000637AB"/>
    <w:rsid w:val="00066F3C"/>
    <w:rsid w:val="00067DD4"/>
    <w:rsid w:val="000752FB"/>
    <w:rsid w:val="000778D1"/>
    <w:rsid w:val="00084DDD"/>
    <w:rsid w:val="00087988"/>
    <w:rsid w:val="000908D9"/>
    <w:rsid w:val="00091B68"/>
    <w:rsid w:val="00096EEC"/>
    <w:rsid w:val="000A07E8"/>
    <w:rsid w:val="000A2606"/>
    <w:rsid w:val="000A307F"/>
    <w:rsid w:val="000A60E9"/>
    <w:rsid w:val="000A7968"/>
    <w:rsid w:val="000B0734"/>
    <w:rsid w:val="000B3999"/>
    <w:rsid w:val="000C01D5"/>
    <w:rsid w:val="000C2DED"/>
    <w:rsid w:val="000D3827"/>
    <w:rsid w:val="000D6844"/>
    <w:rsid w:val="000E5228"/>
    <w:rsid w:val="000E69C9"/>
    <w:rsid w:val="000E700B"/>
    <w:rsid w:val="000F7EB8"/>
    <w:rsid w:val="00101E57"/>
    <w:rsid w:val="001108CB"/>
    <w:rsid w:val="00120672"/>
    <w:rsid w:val="001233C2"/>
    <w:rsid w:val="00123BBA"/>
    <w:rsid w:val="0012517D"/>
    <w:rsid w:val="001258AE"/>
    <w:rsid w:val="001340A0"/>
    <w:rsid w:val="00140936"/>
    <w:rsid w:val="00142042"/>
    <w:rsid w:val="001443D4"/>
    <w:rsid w:val="001448D2"/>
    <w:rsid w:val="00144EF1"/>
    <w:rsid w:val="00145768"/>
    <w:rsid w:val="001502A1"/>
    <w:rsid w:val="001504C1"/>
    <w:rsid w:val="00160311"/>
    <w:rsid w:val="001652C7"/>
    <w:rsid w:val="00165580"/>
    <w:rsid w:val="00176E88"/>
    <w:rsid w:val="00184942"/>
    <w:rsid w:val="00185A2E"/>
    <w:rsid w:val="001936B5"/>
    <w:rsid w:val="00195BBA"/>
    <w:rsid w:val="00197FE9"/>
    <w:rsid w:val="001A2F4A"/>
    <w:rsid w:val="001A5807"/>
    <w:rsid w:val="001B0D85"/>
    <w:rsid w:val="001B1C78"/>
    <w:rsid w:val="001B3535"/>
    <w:rsid w:val="001B3A50"/>
    <w:rsid w:val="001B45FD"/>
    <w:rsid w:val="001B74E8"/>
    <w:rsid w:val="001C0A73"/>
    <w:rsid w:val="001C29CB"/>
    <w:rsid w:val="001C421D"/>
    <w:rsid w:val="001C69C6"/>
    <w:rsid w:val="001C6F2C"/>
    <w:rsid w:val="001C71E4"/>
    <w:rsid w:val="001D06E8"/>
    <w:rsid w:val="001D4B2C"/>
    <w:rsid w:val="001D572B"/>
    <w:rsid w:val="001E5C4E"/>
    <w:rsid w:val="001F0A65"/>
    <w:rsid w:val="001F3F5D"/>
    <w:rsid w:val="001F4896"/>
    <w:rsid w:val="001F579B"/>
    <w:rsid w:val="00202DAD"/>
    <w:rsid w:val="0020337F"/>
    <w:rsid w:val="002041EF"/>
    <w:rsid w:val="0021049A"/>
    <w:rsid w:val="002120BC"/>
    <w:rsid w:val="002123B8"/>
    <w:rsid w:val="00212571"/>
    <w:rsid w:val="00213AB4"/>
    <w:rsid w:val="00216293"/>
    <w:rsid w:val="00216749"/>
    <w:rsid w:val="00220E4F"/>
    <w:rsid w:val="00221B94"/>
    <w:rsid w:val="00224AFD"/>
    <w:rsid w:val="00227264"/>
    <w:rsid w:val="00227B56"/>
    <w:rsid w:val="002305D4"/>
    <w:rsid w:val="00234AEA"/>
    <w:rsid w:val="00241ACE"/>
    <w:rsid w:val="002434A5"/>
    <w:rsid w:val="0024791D"/>
    <w:rsid w:val="0025146F"/>
    <w:rsid w:val="00251FB8"/>
    <w:rsid w:val="002528EE"/>
    <w:rsid w:val="00253F34"/>
    <w:rsid w:val="00256727"/>
    <w:rsid w:val="0026220B"/>
    <w:rsid w:val="00262667"/>
    <w:rsid w:val="00264B4A"/>
    <w:rsid w:val="002713C9"/>
    <w:rsid w:val="00271DB4"/>
    <w:rsid w:val="002760AC"/>
    <w:rsid w:val="00286D87"/>
    <w:rsid w:val="00290A31"/>
    <w:rsid w:val="00294120"/>
    <w:rsid w:val="00294DF7"/>
    <w:rsid w:val="0029691F"/>
    <w:rsid w:val="002A5BA3"/>
    <w:rsid w:val="002B021B"/>
    <w:rsid w:val="002B491B"/>
    <w:rsid w:val="002B5382"/>
    <w:rsid w:val="002B7EE5"/>
    <w:rsid w:val="002C314F"/>
    <w:rsid w:val="002C63FF"/>
    <w:rsid w:val="002D3508"/>
    <w:rsid w:val="002D7DED"/>
    <w:rsid w:val="002E116F"/>
    <w:rsid w:val="002E52AB"/>
    <w:rsid w:val="002E7EE1"/>
    <w:rsid w:val="002F5F5A"/>
    <w:rsid w:val="003013ED"/>
    <w:rsid w:val="003016BC"/>
    <w:rsid w:val="00302884"/>
    <w:rsid w:val="00306AFA"/>
    <w:rsid w:val="00307BD8"/>
    <w:rsid w:val="00311675"/>
    <w:rsid w:val="0031509E"/>
    <w:rsid w:val="00315CFF"/>
    <w:rsid w:val="0031695E"/>
    <w:rsid w:val="003214B8"/>
    <w:rsid w:val="00322D53"/>
    <w:rsid w:val="00324E94"/>
    <w:rsid w:val="003274E8"/>
    <w:rsid w:val="003321F7"/>
    <w:rsid w:val="00344A55"/>
    <w:rsid w:val="00346023"/>
    <w:rsid w:val="0034625A"/>
    <w:rsid w:val="00353EAF"/>
    <w:rsid w:val="00353F50"/>
    <w:rsid w:val="003607D4"/>
    <w:rsid w:val="00360ED6"/>
    <w:rsid w:val="00362000"/>
    <w:rsid w:val="00365617"/>
    <w:rsid w:val="00365894"/>
    <w:rsid w:val="003721AB"/>
    <w:rsid w:val="00374ED1"/>
    <w:rsid w:val="00376D2E"/>
    <w:rsid w:val="0037715B"/>
    <w:rsid w:val="00377F1F"/>
    <w:rsid w:val="00383FE2"/>
    <w:rsid w:val="00386625"/>
    <w:rsid w:val="00387307"/>
    <w:rsid w:val="00394CB8"/>
    <w:rsid w:val="003A648C"/>
    <w:rsid w:val="003B0818"/>
    <w:rsid w:val="003B2C0B"/>
    <w:rsid w:val="003B43B7"/>
    <w:rsid w:val="003C3EE1"/>
    <w:rsid w:val="003C4C30"/>
    <w:rsid w:val="003C6684"/>
    <w:rsid w:val="003C6D76"/>
    <w:rsid w:val="003D2EBD"/>
    <w:rsid w:val="003D3EB1"/>
    <w:rsid w:val="003E12CA"/>
    <w:rsid w:val="003E4097"/>
    <w:rsid w:val="003F0A90"/>
    <w:rsid w:val="003F0AF4"/>
    <w:rsid w:val="003F6F1D"/>
    <w:rsid w:val="00401A4C"/>
    <w:rsid w:val="00404450"/>
    <w:rsid w:val="00407045"/>
    <w:rsid w:val="004118D5"/>
    <w:rsid w:val="00412648"/>
    <w:rsid w:val="004142C0"/>
    <w:rsid w:val="004145BE"/>
    <w:rsid w:val="00430211"/>
    <w:rsid w:val="00431383"/>
    <w:rsid w:val="00431B6F"/>
    <w:rsid w:val="004321A6"/>
    <w:rsid w:val="00432B38"/>
    <w:rsid w:val="00433F31"/>
    <w:rsid w:val="00436573"/>
    <w:rsid w:val="00436DAC"/>
    <w:rsid w:val="004425CA"/>
    <w:rsid w:val="00443242"/>
    <w:rsid w:val="00445DE5"/>
    <w:rsid w:val="00452C52"/>
    <w:rsid w:val="00452EA1"/>
    <w:rsid w:val="004533D8"/>
    <w:rsid w:val="0045481C"/>
    <w:rsid w:val="00454BF5"/>
    <w:rsid w:val="004628AF"/>
    <w:rsid w:val="00463774"/>
    <w:rsid w:val="00470CBA"/>
    <w:rsid w:val="00471010"/>
    <w:rsid w:val="00474D72"/>
    <w:rsid w:val="00477EC2"/>
    <w:rsid w:val="00480F31"/>
    <w:rsid w:val="0048133F"/>
    <w:rsid w:val="004860D5"/>
    <w:rsid w:val="00486159"/>
    <w:rsid w:val="00487460"/>
    <w:rsid w:val="00487745"/>
    <w:rsid w:val="00497C4E"/>
    <w:rsid w:val="004A22BD"/>
    <w:rsid w:val="004A32F5"/>
    <w:rsid w:val="004B0B6B"/>
    <w:rsid w:val="004B2F82"/>
    <w:rsid w:val="004B32AB"/>
    <w:rsid w:val="004B4A84"/>
    <w:rsid w:val="004B62BA"/>
    <w:rsid w:val="004C5774"/>
    <w:rsid w:val="004D0604"/>
    <w:rsid w:val="004D0609"/>
    <w:rsid w:val="004D0644"/>
    <w:rsid w:val="004D3266"/>
    <w:rsid w:val="004D42E9"/>
    <w:rsid w:val="004D6764"/>
    <w:rsid w:val="004E2359"/>
    <w:rsid w:val="004E2438"/>
    <w:rsid w:val="004F0A10"/>
    <w:rsid w:val="004F2404"/>
    <w:rsid w:val="004F3FF1"/>
    <w:rsid w:val="00503C57"/>
    <w:rsid w:val="005106BB"/>
    <w:rsid w:val="00511A1E"/>
    <w:rsid w:val="005125C8"/>
    <w:rsid w:val="00523118"/>
    <w:rsid w:val="00527A90"/>
    <w:rsid w:val="005367DD"/>
    <w:rsid w:val="00536A0F"/>
    <w:rsid w:val="00543232"/>
    <w:rsid w:val="00543AFC"/>
    <w:rsid w:val="005466A0"/>
    <w:rsid w:val="00546863"/>
    <w:rsid w:val="00550662"/>
    <w:rsid w:val="0055259A"/>
    <w:rsid w:val="005527CA"/>
    <w:rsid w:val="00553943"/>
    <w:rsid w:val="00554B2E"/>
    <w:rsid w:val="00560BFC"/>
    <w:rsid w:val="005614D3"/>
    <w:rsid w:val="00564537"/>
    <w:rsid w:val="00564DCC"/>
    <w:rsid w:val="00567CA8"/>
    <w:rsid w:val="005712D8"/>
    <w:rsid w:val="00572389"/>
    <w:rsid w:val="00572B04"/>
    <w:rsid w:val="0058015C"/>
    <w:rsid w:val="00580B05"/>
    <w:rsid w:val="00584C61"/>
    <w:rsid w:val="00591565"/>
    <w:rsid w:val="00592758"/>
    <w:rsid w:val="00593B22"/>
    <w:rsid w:val="00596D2E"/>
    <w:rsid w:val="005A064F"/>
    <w:rsid w:val="005A147E"/>
    <w:rsid w:val="005A2A3F"/>
    <w:rsid w:val="005A4429"/>
    <w:rsid w:val="005B14A8"/>
    <w:rsid w:val="005C01F4"/>
    <w:rsid w:val="005C6DC1"/>
    <w:rsid w:val="005D51F9"/>
    <w:rsid w:val="005D7437"/>
    <w:rsid w:val="005E0456"/>
    <w:rsid w:val="005E08C8"/>
    <w:rsid w:val="005E0C11"/>
    <w:rsid w:val="005E5A14"/>
    <w:rsid w:val="005F3F57"/>
    <w:rsid w:val="005F691D"/>
    <w:rsid w:val="005F7075"/>
    <w:rsid w:val="005F7348"/>
    <w:rsid w:val="005F7501"/>
    <w:rsid w:val="006037B2"/>
    <w:rsid w:val="006060DD"/>
    <w:rsid w:val="00607752"/>
    <w:rsid w:val="00610544"/>
    <w:rsid w:val="0061358E"/>
    <w:rsid w:val="006138AF"/>
    <w:rsid w:val="006176CF"/>
    <w:rsid w:val="00621BE5"/>
    <w:rsid w:val="006268F9"/>
    <w:rsid w:val="006275BF"/>
    <w:rsid w:val="00627C52"/>
    <w:rsid w:val="00633B93"/>
    <w:rsid w:val="006347EB"/>
    <w:rsid w:val="00640C5C"/>
    <w:rsid w:val="0064196B"/>
    <w:rsid w:val="0064221A"/>
    <w:rsid w:val="006435F6"/>
    <w:rsid w:val="00644178"/>
    <w:rsid w:val="0064734D"/>
    <w:rsid w:val="00651590"/>
    <w:rsid w:val="00652192"/>
    <w:rsid w:val="00653001"/>
    <w:rsid w:val="00660777"/>
    <w:rsid w:val="0066127E"/>
    <w:rsid w:val="006625F1"/>
    <w:rsid w:val="006647F8"/>
    <w:rsid w:val="00671099"/>
    <w:rsid w:val="006746B3"/>
    <w:rsid w:val="0067603D"/>
    <w:rsid w:val="00676F45"/>
    <w:rsid w:val="006848F5"/>
    <w:rsid w:val="00686269"/>
    <w:rsid w:val="00690E26"/>
    <w:rsid w:val="006916A8"/>
    <w:rsid w:val="006933BF"/>
    <w:rsid w:val="00694870"/>
    <w:rsid w:val="006965D1"/>
    <w:rsid w:val="006A0E79"/>
    <w:rsid w:val="006B0342"/>
    <w:rsid w:val="006B1566"/>
    <w:rsid w:val="006B3131"/>
    <w:rsid w:val="006B65DD"/>
    <w:rsid w:val="006C0B7F"/>
    <w:rsid w:val="006C7882"/>
    <w:rsid w:val="006E5C7D"/>
    <w:rsid w:val="006E6961"/>
    <w:rsid w:val="006F0031"/>
    <w:rsid w:val="006F22B0"/>
    <w:rsid w:val="006F22D1"/>
    <w:rsid w:val="006F2768"/>
    <w:rsid w:val="006F46A2"/>
    <w:rsid w:val="006F4B07"/>
    <w:rsid w:val="00700A31"/>
    <w:rsid w:val="00701703"/>
    <w:rsid w:val="00705332"/>
    <w:rsid w:val="00705E64"/>
    <w:rsid w:val="007069C1"/>
    <w:rsid w:val="007069C2"/>
    <w:rsid w:val="007110DF"/>
    <w:rsid w:val="0071607F"/>
    <w:rsid w:val="007160F4"/>
    <w:rsid w:val="00717A68"/>
    <w:rsid w:val="00720FF3"/>
    <w:rsid w:val="00721439"/>
    <w:rsid w:val="00723D83"/>
    <w:rsid w:val="0072416B"/>
    <w:rsid w:val="007255AB"/>
    <w:rsid w:val="007306D6"/>
    <w:rsid w:val="00731658"/>
    <w:rsid w:val="00736045"/>
    <w:rsid w:val="00743137"/>
    <w:rsid w:val="00743F69"/>
    <w:rsid w:val="00745C1E"/>
    <w:rsid w:val="0074610B"/>
    <w:rsid w:val="007515DB"/>
    <w:rsid w:val="00754103"/>
    <w:rsid w:val="00761D08"/>
    <w:rsid w:val="00762D18"/>
    <w:rsid w:val="00765612"/>
    <w:rsid w:val="00766386"/>
    <w:rsid w:val="007717B5"/>
    <w:rsid w:val="007718B3"/>
    <w:rsid w:val="00774DCD"/>
    <w:rsid w:val="007825E4"/>
    <w:rsid w:val="0078390F"/>
    <w:rsid w:val="00787920"/>
    <w:rsid w:val="007922DA"/>
    <w:rsid w:val="007952A8"/>
    <w:rsid w:val="007A4852"/>
    <w:rsid w:val="007A6D30"/>
    <w:rsid w:val="007A744C"/>
    <w:rsid w:val="007B0E27"/>
    <w:rsid w:val="007B7D79"/>
    <w:rsid w:val="007C51B9"/>
    <w:rsid w:val="007C7DE1"/>
    <w:rsid w:val="007D346F"/>
    <w:rsid w:val="007D5FED"/>
    <w:rsid w:val="007E013C"/>
    <w:rsid w:val="007E5CDF"/>
    <w:rsid w:val="007F0BE1"/>
    <w:rsid w:val="007F4630"/>
    <w:rsid w:val="007F67AE"/>
    <w:rsid w:val="00801B13"/>
    <w:rsid w:val="008031B4"/>
    <w:rsid w:val="00810531"/>
    <w:rsid w:val="008119B0"/>
    <w:rsid w:val="00815E84"/>
    <w:rsid w:val="00823A00"/>
    <w:rsid w:val="00823E50"/>
    <w:rsid w:val="008253B4"/>
    <w:rsid w:val="008263F1"/>
    <w:rsid w:val="00827833"/>
    <w:rsid w:val="00827A10"/>
    <w:rsid w:val="008301C3"/>
    <w:rsid w:val="008413EE"/>
    <w:rsid w:val="008415CE"/>
    <w:rsid w:val="00844689"/>
    <w:rsid w:val="0084506A"/>
    <w:rsid w:val="00845D47"/>
    <w:rsid w:val="0084606F"/>
    <w:rsid w:val="008501FA"/>
    <w:rsid w:val="008610B3"/>
    <w:rsid w:val="008613E0"/>
    <w:rsid w:val="008629CE"/>
    <w:rsid w:val="008646A8"/>
    <w:rsid w:val="008659FA"/>
    <w:rsid w:val="00866D74"/>
    <w:rsid w:val="00870098"/>
    <w:rsid w:val="00873CC0"/>
    <w:rsid w:val="00881F8D"/>
    <w:rsid w:val="00881FAA"/>
    <w:rsid w:val="008847EE"/>
    <w:rsid w:val="008856D2"/>
    <w:rsid w:val="008860BA"/>
    <w:rsid w:val="00886B14"/>
    <w:rsid w:val="00887222"/>
    <w:rsid w:val="00890C75"/>
    <w:rsid w:val="00890EBB"/>
    <w:rsid w:val="0089131D"/>
    <w:rsid w:val="008A1A8D"/>
    <w:rsid w:val="008A36FA"/>
    <w:rsid w:val="008A492F"/>
    <w:rsid w:val="008A53A2"/>
    <w:rsid w:val="008B15A7"/>
    <w:rsid w:val="008C16F8"/>
    <w:rsid w:val="008C1F50"/>
    <w:rsid w:val="008C4233"/>
    <w:rsid w:val="008C5BD4"/>
    <w:rsid w:val="008C6345"/>
    <w:rsid w:val="008C6A0E"/>
    <w:rsid w:val="008D0FC0"/>
    <w:rsid w:val="008D2347"/>
    <w:rsid w:val="008D4125"/>
    <w:rsid w:val="008D7E1B"/>
    <w:rsid w:val="008E6F96"/>
    <w:rsid w:val="008F4109"/>
    <w:rsid w:val="008F428B"/>
    <w:rsid w:val="008F7908"/>
    <w:rsid w:val="00902077"/>
    <w:rsid w:val="009049D3"/>
    <w:rsid w:val="00910289"/>
    <w:rsid w:val="009103BB"/>
    <w:rsid w:val="0091109C"/>
    <w:rsid w:val="00912E1E"/>
    <w:rsid w:val="00915F25"/>
    <w:rsid w:val="00926879"/>
    <w:rsid w:val="00926944"/>
    <w:rsid w:val="00926A8A"/>
    <w:rsid w:val="009277CC"/>
    <w:rsid w:val="009314A8"/>
    <w:rsid w:val="00934544"/>
    <w:rsid w:val="00942AA4"/>
    <w:rsid w:val="009472E3"/>
    <w:rsid w:val="00952966"/>
    <w:rsid w:val="00953BB9"/>
    <w:rsid w:val="00965E92"/>
    <w:rsid w:val="00966911"/>
    <w:rsid w:val="009713B3"/>
    <w:rsid w:val="00976CA3"/>
    <w:rsid w:val="009808AA"/>
    <w:rsid w:val="00980983"/>
    <w:rsid w:val="00981F6F"/>
    <w:rsid w:val="00982571"/>
    <w:rsid w:val="009845A5"/>
    <w:rsid w:val="009941D8"/>
    <w:rsid w:val="009A6579"/>
    <w:rsid w:val="009B30BD"/>
    <w:rsid w:val="009B5D7E"/>
    <w:rsid w:val="009D246C"/>
    <w:rsid w:val="009D5322"/>
    <w:rsid w:val="009D56A3"/>
    <w:rsid w:val="009E0691"/>
    <w:rsid w:val="009E0D30"/>
    <w:rsid w:val="009E0FB0"/>
    <w:rsid w:val="009E36AE"/>
    <w:rsid w:val="009F4E98"/>
    <w:rsid w:val="009F6BA6"/>
    <w:rsid w:val="009F721B"/>
    <w:rsid w:val="00A0009A"/>
    <w:rsid w:val="00A01D5F"/>
    <w:rsid w:val="00A0203C"/>
    <w:rsid w:val="00A03858"/>
    <w:rsid w:val="00A05007"/>
    <w:rsid w:val="00A14CFA"/>
    <w:rsid w:val="00A16CE5"/>
    <w:rsid w:val="00A173D7"/>
    <w:rsid w:val="00A175AC"/>
    <w:rsid w:val="00A20A88"/>
    <w:rsid w:val="00A23E7B"/>
    <w:rsid w:val="00A24669"/>
    <w:rsid w:val="00A24B52"/>
    <w:rsid w:val="00A2530C"/>
    <w:rsid w:val="00A303B8"/>
    <w:rsid w:val="00A40FDF"/>
    <w:rsid w:val="00A4624B"/>
    <w:rsid w:val="00A462B0"/>
    <w:rsid w:val="00A52EA9"/>
    <w:rsid w:val="00A53243"/>
    <w:rsid w:val="00A53399"/>
    <w:rsid w:val="00A54F25"/>
    <w:rsid w:val="00A60CD7"/>
    <w:rsid w:val="00A65961"/>
    <w:rsid w:val="00A6696D"/>
    <w:rsid w:val="00A66E63"/>
    <w:rsid w:val="00A66EBF"/>
    <w:rsid w:val="00A71259"/>
    <w:rsid w:val="00A72554"/>
    <w:rsid w:val="00A7675E"/>
    <w:rsid w:val="00A77AA7"/>
    <w:rsid w:val="00A80EAD"/>
    <w:rsid w:val="00A81A2E"/>
    <w:rsid w:val="00A847E3"/>
    <w:rsid w:val="00A84BB5"/>
    <w:rsid w:val="00A850B4"/>
    <w:rsid w:val="00A90C92"/>
    <w:rsid w:val="00A93101"/>
    <w:rsid w:val="00A93437"/>
    <w:rsid w:val="00A94DC1"/>
    <w:rsid w:val="00A97F74"/>
    <w:rsid w:val="00AA4921"/>
    <w:rsid w:val="00AA53D1"/>
    <w:rsid w:val="00AA6A1F"/>
    <w:rsid w:val="00AA7B6B"/>
    <w:rsid w:val="00AB3214"/>
    <w:rsid w:val="00AB5EAB"/>
    <w:rsid w:val="00AD0166"/>
    <w:rsid w:val="00AD4BA8"/>
    <w:rsid w:val="00AE1F33"/>
    <w:rsid w:val="00AE363A"/>
    <w:rsid w:val="00AE4138"/>
    <w:rsid w:val="00AE4B97"/>
    <w:rsid w:val="00AF3B1C"/>
    <w:rsid w:val="00AF4660"/>
    <w:rsid w:val="00AF4D26"/>
    <w:rsid w:val="00B03A27"/>
    <w:rsid w:val="00B10817"/>
    <w:rsid w:val="00B132EF"/>
    <w:rsid w:val="00B13577"/>
    <w:rsid w:val="00B17018"/>
    <w:rsid w:val="00B20849"/>
    <w:rsid w:val="00B222B3"/>
    <w:rsid w:val="00B23E92"/>
    <w:rsid w:val="00B2753C"/>
    <w:rsid w:val="00B30067"/>
    <w:rsid w:val="00B30331"/>
    <w:rsid w:val="00B31BD8"/>
    <w:rsid w:val="00B31F36"/>
    <w:rsid w:val="00B36C5B"/>
    <w:rsid w:val="00B36F1B"/>
    <w:rsid w:val="00B45F6E"/>
    <w:rsid w:val="00B53FAB"/>
    <w:rsid w:val="00B56AAD"/>
    <w:rsid w:val="00B625CC"/>
    <w:rsid w:val="00B63E47"/>
    <w:rsid w:val="00B64124"/>
    <w:rsid w:val="00B649CE"/>
    <w:rsid w:val="00B73133"/>
    <w:rsid w:val="00B73850"/>
    <w:rsid w:val="00B75802"/>
    <w:rsid w:val="00B82C8E"/>
    <w:rsid w:val="00B93423"/>
    <w:rsid w:val="00B95D97"/>
    <w:rsid w:val="00B95DB4"/>
    <w:rsid w:val="00B967D1"/>
    <w:rsid w:val="00BA11B4"/>
    <w:rsid w:val="00BA12AC"/>
    <w:rsid w:val="00BA7FE6"/>
    <w:rsid w:val="00BB124A"/>
    <w:rsid w:val="00BB2086"/>
    <w:rsid w:val="00BB32B6"/>
    <w:rsid w:val="00BB50E5"/>
    <w:rsid w:val="00BB62DD"/>
    <w:rsid w:val="00BC07E6"/>
    <w:rsid w:val="00BC4F93"/>
    <w:rsid w:val="00BD166B"/>
    <w:rsid w:val="00BD2AD4"/>
    <w:rsid w:val="00BD350F"/>
    <w:rsid w:val="00BD5D8B"/>
    <w:rsid w:val="00BD77EC"/>
    <w:rsid w:val="00BE0C03"/>
    <w:rsid w:val="00BE5941"/>
    <w:rsid w:val="00BE598A"/>
    <w:rsid w:val="00BE5A50"/>
    <w:rsid w:val="00BF32C7"/>
    <w:rsid w:val="00BF3C99"/>
    <w:rsid w:val="00C02BF6"/>
    <w:rsid w:val="00C035D7"/>
    <w:rsid w:val="00C07B1F"/>
    <w:rsid w:val="00C10283"/>
    <w:rsid w:val="00C1135D"/>
    <w:rsid w:val="00C119F3"/>
    <w:rsid w:val="00C17DBA"/>
    <w:rsid w:val="00C42652"/>
    <w:rsid w:val="00C42A4B"/>
    <w:rsid w:val="00C50DFC"/>
    <w:rsid w:val="00C50EC2"/>
    <w:rsid w:val="00C523F2"/>
    <w:rsid w:val="00C64DCA"/>
    <w:rsid w:val="00C66FCD"/>
    <w:rsid w:val="00C675A5"/>
    <w:rsid w:val="00C67AE9"/>
    <w:rsid w:val="00C72658"/>
    <w:rsid w:val="00C7519F"/>
    <w:rsid w:val="00C765A8"/>
    <w:rsid w:val="00C83755"/>
    <w:rsid w:val="00C84A03"/>
    <w:rsid w:val="00C85827"/>
    <w:rsid w:val="00C85BCA"/>
    <w:rsid w:val="00C868D4"/>
    <w:rsid w:val="00C8722B"/>
    <w:rsid w:val="00C9031D"/>
    <w:rsid w:val="00C903D6"/>
    <w:rsid w:val="00C95C20"/>
    <w:rsid w:val="00CA52FA"/>
    <w:rsid w:val="00CC2A7E"/>
    <w:rsid w:val="00CD2D7E"/>
    <w:rsid w:val="00CD530E"/>
    <w:rsid w:val="00CD65BE"/>
    <w:rsid w:val="00CD6A73"/>
    <w:rsid w:val="00CE4290"/>
    <w:rsid w:val="00CE494A"/>
    <w:rsid w:val="00CE52AD"/>
    <w:rsid w:val="00CE6EA4"/>
    <w:rsid w:val="00CF2088"/>
    <w:rsid w:val="00CF7188"/>
    <w:rsid w:val="00D1127B"/>
    <w:rsid w:val="00D121A2"/>
    <w:rsid w:val="00D13214"/>
    <w:rsid w:val="00D21537"/>
    <w:rsid w:val="00D248F2"/>
    <w:rsid w:val="00D25026"/>
    <w:rsid w:val="00D420B2"/>
    <w:rsid w:val="00D4504E"/>
    <w:rsid w:val="00D46EB4"/>
    <w:rsid w:val="00D47820"/>
    <w:rsid w:val="00D5080C"/>
    <w:rsid w:val="00D50BCE"/>
    <w:rsid w:val="00D50DD7"/>
    <w:rsid w:val="00D5254A"/>
    <w:rsid w:val="00D529EF"/>
    <w:rsid w:val="00D54EDA"/>
    <w:rsid w:val="00D6492D"/>
    <w:rsid w:val="00D70C1B"/>
    <w:rsid w:val="00D74B07"/>
    <w:rsid w:val="00D77C10"/>
    <w:rsid w:val="00D77DFD"/>
    <w:rsid w:val="00D806EE"/>
    <w:rsid w:val="00D93251"/>
    <w:rsid w:val="00D93CFE"/>
    <w:rsid w:val="00D94430"/>
    <w:rsid w:val="00D96FD2"/>
    <w:rsid w:val="00DA0F68"/>
    <w:rsid w:val="00DA0FC9"/>
    <w:rsid w:val="00DA5187"/>
    <w:rsid w:val="00DA5366"/>
    <w:rsid w:val="00DA664D"/>
    <w:rsid w:val="00DA7CD2"/>
    <w:rsid w:val="00DB2742"/>
    <w:rsid w:val="00DB3EC5"/>
    <w:rsid w:val="00DB54CB"/>
    <w:rsid w:val="00DB68FB"/>
    <w:rsid w:val="00DC0B56"/>
    <w:rsid w:val="00DC1D74"/>
    <w:rsid w:val="00DC2215"/>
    <w:rsid w:val="00DD1A77"/>
    <w:rsid w:val="00DD1DD8"/>
    <w:rsid w:val="00DD2BF2"/>
    <w:rsid w:val="00DD2E5D"/>
    <w:rsid w:val="00DD611F"/>
    <w:rsid w:val="00DE2C1C"/>
    <w:rsid w:val="00DE30C9"/>
    <w:rsid w:val="00DE3A3D"/>
    <w:rsid w:val="00DE4914"/>
    <w:rsid w:val="00E031AB"/>
    <w:rsid w:val="00E04659"/>
    <w:rsid w:val="00E079EC"/>
    <w:rsid w:val="00E13CE5"/>
    <w:rsid w:val="00E21FFF"/>
    <w:rsid w:val="00E259D8"/>
    <w:rsid w:val="00E2731E"/>
    <w:rsid w:val="00E27670"/>
    <w:rsid w:val="00E3241B"/>
    <w:rsid w:val="00E3251E"/>
    <w:rsid w:val="00E3696E"/>
    <w:rsid w:val="00E3764D"/>
    <w:rsid w:val="00E40056"/>
    <w:rsid w:val="00E418ED"/>
    <w:rsid w:val="00E42E0B"/>
    <w:rsid w:val="00E45BD7"/>
    <w:rsid w:val="00E46EE9"/>
    <w:rsid w:val="00E50AA6"/>
    <w:rsid w:val="00E51189"/>
    <w:rsid w:val="00E52C1D"/>
    <w:rsid w:val="00E53C35"/>
    <w:rsid w:val="00E60DDD"/>
    <w:rsid w:val="00E61B55"/>
    <w:rsid w:val="00E632B8"/>
    <w:rsid w:val="00E655FE"/>
    <w:rsid w:val="00E65C5F"/>
    <w:rsid w:val="00E65EE3"/>
    <w:rsid w:val="00E66367"/>
    <w:rsid w:val="00E67498"/>
    <w:rsid w:val="00E6753C"/>
    <w:rsid w:val="00E679AF"/>
    <w:rsid w:val="00E71663"/>
    <w:rsid w:val="00E72058"/>
    <w:rsid w:val="00E75298"/>
    <w:rsid w:val="00E76B3B"/>
    <w:rsid w:val="00E84120"/>
    <w:rsid w:val="00E8537F"/>
    <w:rsid w:val="00E873A1"/>
    <w:rsid w:val="00E91118"/>
    <w:rsid w:val="00E92CC3"/>
    <w:rsid w:val="00E96987"/>
    <w:rsid w:val="00E969A7"/>
    <w:rsid w:val="00E97BFE"/>
    <w:rsid w:val="00E97CAE"/>
    <w:rsid w:val="00E97EDB"/>
    <w:rsid w:val="00EA00BD"/>
    <w:rsid w:val="00EA0B50"/>
    <w:rsid w:val="00EA16C5"/>
    <w:rsid w:val="00EA350B"/>
    <w:rsid w:val="00EB749F"/>
    <w:rsid w:val="00EC5976"/>
    <w:rsid w:val="00ED41A6"/>
    <w:rsid w:val="00ED5690"/>
    <w:rsid w:val="00EF0F25"/>
    <w:rsid w:val="00EF21C9"/>
    <w:rsid w:val="00EF5F0B"/>
    <w:rsid w:val="00F03927"/>
    <w:rsid w:val="00F041BF"/>
    <w:rsid w:val="00F042E5"/>
    <w:rsid w:val="00F043D5"/>
    <w:rsid w:val="00F04A94"/>
    <w:rsid w:val="00F0726C"/>
    <w:rsid w:val="00F117AD"/>
    <w:rsid w:val="00F141DF"/>
    <w:rsid w:val="00F235B9"/>
    <w:rsid w:val="00F309EE"/>
    <w:rsid w:val="00F31FC6"/>
    <w:rsid w:val="00F32480"/>
    <w:rsid w:val="00F35DFF"/>
    <w:rsid w:val="00F36276"/>
    <w:rsid w:val="00F3783A"/>
    <w:rsid w:val="00F40021"/>
    <w:rsid w:val="00F4050E"/>
    <w:rsid w:val="00F44DD7"/>
    <w:rsid w:val="00F51545"/>
    <w:rsid w:val="00F51B78"/>
    <w:rsid w:val="00F527AC"/>
    <w:rsid w:val="00F5680A"/>
    <w:rsid w:val="00F57585"/>
    <w:rsid w:val="00F62629"/>
    <w:rsid w:val="00F63B05"/>
    <w:rsid w:val="00F6447C"/>
    <w:rsid w:val="00F651D5"/>
    <w:rsid w:val="00F70613"/>
    <w:rsid w:val="00F70CCE"/>
    <w:rsid w:val="00F719F1"/>
    <w:rsid w:val="00F77A89"/>
    <w:rsid w:val="00F84A5D"/>
    <w:rsid w:val="00F85301"/>
    <w:rsid w:val="00F85DF1"/>
    <w:rsid w:val="00F9414A"/>
    <w:rsid w:val="00F94C88"/>
    <w:rsid w:val="00FA33FA"/>
    <w:rsid w:val="00FA620B"/>
    <w:rsid w:val="00FB19FC"/>
    <w:rsid w:val="00FB1DC1"/>
    <w:rsid w:val="00FB6D5A"/>
    <w:rsid w:val="00FC25A1"/>
    <w:rsid w:val="00FD258E"/>
    <w:rsid w:val="00FE2567"/>
    <w:rsid w:val="00FE755E"/>
    <w:rsid w:val="00FF51C9"/>
    <w:rsid w:val="00FF5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D0D9"/>
  <w15:chartTrackingRefBased/>
  <w15:docId w15:val="{63367705-06E1-4FF3-858F-B7F967B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2347"/>
  </w:style>
  <w:style w:type="paragraph" w:styleId="Naslov1">
    <w:name w:val="heading 1"/>
    <w:basedOn w:val="Navaden"/>
    <w:next w:val="Navaden"/>
    <w:link w:val="Naslov1Znak"/>
    <w:uiPriority w:val="9"/>
    <w:qFormat/>
    <w:rsid w:val="00090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semiHidden/>
    <w:unhideWhenUsed/>
    <w:qFormat/>
    <w:rsid w:val="00AB3214"/>
    <w:pPr>
      <w:keepNext/>
      <w:spacing w:before="240" w:line="300" w:lineRule="atLeast"/>
      <w:ind w:left="578" w:hanging="578"/>
      <w:outlineLvl w:val="1"/>
    </w:pPr>
    <w:rPr>
      <w:rFonts w:ascii="Arial" w:hAnsi="Arial" w:cs="Arial"/>
      <w:b/>
      <w:bCs/>
      <w:color w:val="4472C4"/>
      <w:sz w:val="26"/>
      <w:szCs w:val="26"/>
    </w:rPr>
  </w:style>
  <w:style w:type="paragraph" w:styleId="Naslov3">
    <w:name w:val="heading 3"/>
    <w:basedOn w:val="Navaden"/>
    <w:link w:val="Naslov3Znak"/>
    <w:uiPriority w:val="9"/>
    <w:semiHidden/>
    <w:unhideWhenUsed/>
    <w:qFormat/>
    <w:rsid w:val="00AB3214"/>
    <w:pPr>
      <w:keepNext/>
      <w:spacing w:before="240" w:after="120" w:line="300" w:lineRule="atLeast"/>
      <w:ind w:left="907" w:hanging="907"/>
      <w:outlineLvl w:val="2"/>
    </w:pPr>
    <w:rPr>
      <w:rFonts w:ascii="Arial" w:hAnsi="Arial" w:cs="Arial"/>
      <w:b/>
      <w:bCs/>
      <w:color w:val="4472C4"/>
    </w:rPr>
  </w:style>
  <w:style w:type="paragraph" w:styleId="Naslov6">
    <w:name w:val="heading 6"/>
    <w:basedOn w:val="Navaden"/>
    <w:link w:val="Naslov6Znak"/>
    <w:uiPriority w:val="9"/>
    <w:semiHidden/>
    <w:unhideWhenUsed/>
    <w:qFormat/>
    <w:rsid w:val="00AB3214"/>
    <w:pPr>
      <w:keepNext/>
      <w:spacing w:before="40" w:after="0" w:line="300" w:lineRule="atLeast"/>
      <w:ind w:left="1152" w:hanging="1152"/>
      <w:outlineLvl w:val="5"/>
    </w:pPr>
    <w:rPr>
      <w:rFonts w:ascii="Calibri Light" w:hAnsi="Calibri Light" w:cs="Calibri Light"/>
      <w:color w:val="1F3763"/>
    </w:rPr>
  </w:style>
  <w:style w:type="paragraph" w:styleId="Naslov7">
    <w:name w:val="heading 7"/>
    <w:basedOn w:val="Navaden"/>
    <w:link w:val="Naslov7Znak"/>
    <w:uiPriority w:val="9"/>
    <w:semiHidden/>
    <w:unhideWhenUsed/>
    <w:qFormat/>
    <w:rsid w:val="00AB3214"/>
    <w:pPr>
      <w:keepNext/>
      <w:spacing w:before="40" w:after="0" w:line="300" w:lineRule="atLeast"/>
      <w:ind w:left="1296" w:hanging="1296"/>
      <w:outlineLvl w:val="6"/>
    </w:pPr>
    <w:rPr>
      <w:rFonts w:ascii="Calibri Light" w:hAnsi="Calibri Light" w:cs="Calibri Light"/>
      <w:i/>
      <w:iCs/>
      <w:color w:val="1F3763"/>
    </w:rPr>
  </w:style>
  <w:style w:type="paragraph" w:styleId="Naslov8">
    <w:name w:val="heading 8"/>
    <w:basedOn w:val="Navaden"/>
    <w:link w:val="Naslov8Znak"/>
    <w:uiPriority w:val="9"/>
    <w:semiHidden/>
    <w:unhideWhenUsed/>
    <w:qFormat/>
    <w:rsid w:val="00AB3214"/>
    <w:pPr>
      <w:keepNext/>
      <w:spacing w:before="40" w:after="0" w:line="300" w:lineRule="atLeast"/>
      <w:ind w:left="1440" w:hanging="1440"/>
      <w:outlineLvl w:val="7"/>
    </w:pPr>
    <w:rPr>
      <w:rFonts w:ascii="Calibri Light" w:hAnsi="Calibri Light" w:cs="Calibri Light"/>
      <w:color w:val="272727"/>
      <w:sz w:val="21"/>
      <w:szCs w:val="21"/>
    </w:rPr>
  </w:style>
  <w:style w:type="paragraph" w:styleId="Naslov9">
    <w:name w:val="heading 9"/>
    <w:basedOn w:val="Navaden"/>
    <w:link w:val="Naslov9Znak"/>
    <w:uiPriority w:val="9"/>
    <w:semiHidden/>
    <w:unhideWhenUsed/>
    <w:qFormat/>
    <w:rsid w:val="00AB3214"/>
    <w:pPr>
      <w:keepNext/>
      <w:spacing w:before="40" w:after="0" w:line="300" w:lineRule="atLeast"/>
      <w:ind w:left="1584" w:hanging="1584"/>
      <w:outlineLvl w:val="8"/>
    </w:pPr>
    <w:rPr>
      <w:rFonts w:ascii="Calibri Light" w:hAnsi="Calibri Light" w:cs="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77C10"/>
    <w:pPr>
      <w:ind w:left="720"/>
      <w:contextualSpacing/>
    </w:pPr>
  </w:style>
  <w:style w:type="paragraph" w:styleId="Sprotnaopomba-besedilo">
    <w:name w:val="footnote text"/>
    <w:aliases w:val="Char Char,Sprotna opomba-besedilo,Char Char Char Char,Sprotna opomba - besedilo Znak Znak2,Sprotna opomba - besedilo Znak1 Znak Znak1,Sprotna opomba - besedilo Znak1 Znak Znak Znak,fn, Char Char,Sprotna opomba - besedilo Znak1"/>
    <w:basedOn w:val="Navaden"/>
    <w:link w:val="Sprotnaopomba-besediloZnak"/>
    <w:uiPriority w:val="99"/>
    <w:unhideWhenUsed/>
    <w:qFormat/>
    <w:rsid w:val="00D77C10"/>
    <w:pPr>
      <w:spacing w:after="0" w:line="240" w:lineRule="auto"/>
    </w:pPr>
    <w:rPr>
      <w:rFonts w:ascii="Calibri" w:eastAsia="Times New Roman" w:hAnsi="Calibri" w:cs="Times New Roman"/>
      <w:sz w:val="20"/>
      <w:szCs w:val="20"/>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basedOn w:val="Privzetapisavaodstavka"/>
    <w:link w:val="Sprotnaopomba-besedilo"/>
    <w:uiPriority w:val="99"/>
    <w:qFormat/>
    <w:rsid w:val="00D77C10"/>
    <w:rPr>
      <w:rFonts w:ascii="Calibri" w:eastAsia="Times New Roman" w:hAnsi="Calibri" w:cs="Times New Roman"/>
      <w:sz w:val="20"/>
      <w:szCs w:val="20"/>
      <w:lang w:val="x-none" w:eastAsia="x-none"/>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4_G"/>
    <w:link w:val="Char2"/>
    <w:uiPriority w:val="99"/>
    <w:unhideWhenUsed/>
    <w:qFormat/>
    <w:rsid w:val="00D77C10"/>
    <w:rPr>
      <w:vertAlign w:val="superscript"/>
    </w:rPr>
  </w:style>
  <w:style w:type="character" w:styleId="Pripombasklic">
    <w:name w:val="annotation reference"/>
    <w:basedOn w:val="Privzetapisavaodstavka"/>
    <w:uiPriority w:val="99"/>
    <w:unhideWhenUsed/>
    <w:rsid w:val="0064196B"/>
    <w:rPr>
      <w:sz w:val="16"/>
      <w:szCs w:val="16"/>
    </w:rPr>
  </w:style>
  <w:style w:type="paragraph" w:styleId="Pripombabesedilo">
    <w:name w:val="annotation text"/>
    <w:basedOn w:val="Navaden"/>
    <w:link w:val="PripombabesediloZnak"/>
    <w:uiPriority w:val="99"/>
    <w:unhideWhenUsed/>
    <w:rsid w:val="0064196B"/>
    <w:pPr>
      <w:spacing w:line="240" w:lineRule="auto"/>
    </w:pPr>
    <w:rPr>
      <w:sz w:val="20"/>
      <w:szCs w:val="20"/>
    </w:rPr>
  </w:style>
  <w:style w:type="character" w:customStyle="1" w:styleId="PripombabesediloZnak">
    <w:name w:val="Pripomba – besedilo Znak"/>
    <w:basedOn w:val="Privzetapisavaodstavka"/>
    <w:link w:val="Pripombabesedilo"/>
    <w:uiPriority w:val="99"/>
    <w:rsid w:val="0064196B"/>
    <w:rPr>
      <w:sz w:val="20"/>
      <w:szCs w:val="20"/>
    </w:rPr>
  </w:style>
  <w:style w:type="paragraph" w:styleId="Zadevapripombe">
    <w:name w:val="annotation subject"/>
    <w:basedOn w:val="Pripombabesedilo"/>
    <w:next w:val="Pripombabesedilo"/>
    <w:link w:val="ZadevapripombeZnak"/>
    <w:uiPriority w:val="99"/>
    <w:semiHidden/>
    <w:unhideWhenUsed/>
    <w:rsid w:val="0064196B"/>
    <w:rPr>
      <w:b/>
      <w:bCs/>
    </w:rPr>
  </w:style>
  <w:style w:type="character" w:customStyle="1" w:styleId="ZadevapripombeZnak">
    <w:name w:val="Zadeva pripombe Znak"/>
    <w:basedOn w:val="PripombabesediloZnak"/>
    <w:link w:val="Zadevapripombe"/>
    <w:uiPriority w:val="99"/>
    <w:semiHidden/>
    <w:rsid w:val="0064196B"/>
    <w:rPr>
      <w:b/>
      <w:bCs/>
      <w:sz w:val="20"/>
      <w:szCs w:val="20"/>
    </w:rPr>
  </w:style>
  <w:style w:type="table" w:styleId="Tabelamrea">
    <w:name w:val="Table Grid"/>
    <w:basedOn w:val="Navadnatabela"/>
    <w:uiPriority w:val="39"/>
    <w:rsid w:val="00C1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0908D9"/>
    <w:rPr>
      <w:rFonts w:asciiTheme="majorHAnsi" w:eastAsiaTheme="majorEastAsia" w:hAnsiTheme="majorHAnsi" w:cstheme="majorBidi"/>
      <w:color w:val="2F5496" w:themeColor="accent1" w:themeShade="BF"/>
      <w:sz w:val="32"/>
      <w:szCs w:val="32"/>
    </w:rPr>
  </w:style>
  <w:style w:type="paragraph" w:customStyle="1" w:styleId="tevilnatoka">
    <w:name w:val="tevilnatoka"/>
    <w:basedOn w:val="Navaden"/>
    <w:rsid w:val="00762D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rsid w:val="009E0FB0"/>
  </w:style>
  <w:style w:type="paragraph" w:customStyle="1" w:styleId="datumtevilka">
    <w:name w:val="datum številka"/>
    <w:basedOn w:val="Navaden"/>
    <w:qFormat/>
    <w:rsid w:val="00DB54CB"/>
    <w:pPr>
      <w:tabs>
        <w:tab w:val="left" w:pos="1701"/>
      </w:tabs>
      <w:spacing w:after="0" w:line="260" w:lineRule="exact"/>
    </w:pPr>
    <w:rPr>
      <w:rFonts w:ascii="Arial" w:eastAsia="Times New Roman" w:hAnsi="Arial" w:cs="Times New Roman"/>
      <w:sz w:val="20"/>
      <w:szCs w:val="20"/>
      <w:lang w:eastAsia="sl-SI"/>
    </w:rPr>
  </w:style>
  <w:style w:type="paragraph" w:styleId="Revizija">
    <w:name w:val="Revision"/>
    <w:hidden/>
    <w:uiPriority w:val="99"/>
    <w:semiHidden/>
    <w:rsid w:val="00701703"/>
    <w:pPr>
      <w:spacing w:after="0" w:line="240" w:lineRule="auto"/>
    </w:pPr>
  </w:style>
  <w:style w:type="paragraph" w:customStyle="1" w:styleId="Char2">
    <w:name w:val="Char2"/>
    <w:basedOn w:val="Navaden"/>
    <w:link w:val="Sprotnaopomba-sklic"/>
    <w:uiPriority w:val="99"/>
    <w:rsid w:val="00FE755E"/>
    <w:pPr>
      <w:spacing w:line="240" w:lineRule="exact"/>
      <w:jc w:val="both"/>
    </w:pPr>
    <w:rPr>
      <w:vertAlign w:val="superscript"/>
    </w:rPr>
  </w:style>
  <w:style w:type="character" w:styleId="Hiperpovezava">
    <w:name w:val="Hyperlink"/>
    <w:basedOn w:val="Privzetapisavaodstavka"/>
    <w:uiPriority w:val="99"/>
    <w:unhideWhenUsed/>
    <w:rsid w:val="00FE755E"/>
    <w:rPr>
      <w:color w:val="0563C1" w:themeColor="hyperlink"/>
      <w:u w:val="single"/>
    </w:rPr>
  </w:style>
  <w:style w:type="paragraph" w:customStyle="1" w:styleId="alineazatevilnotoko">
    <w:name w:val="alineazatevilnotoko"/>
    <w:basedOn w:val="Navaden"/>
    <w:rsid w:val="00F117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1C421D"/>
    <w:pPr>
      <w:tabs>
        <w:tab w:val="center" w:pos="4536"/>
        <w:tab w:val="right" w:pos="9072"/>
      </w:tabs>
      <w:spacing w:after="0" w:line="240" w:lineRule="auto"/>
    </w:pPr>
  </w:style>
  <w:style w:type="character" w:customStyle="1" w:styleId="GlavaZnak">
    <w:name w:val="Glava Znak"/>
    <w:basedOn w:val="Privzetapisavaodstavka"/>
    <w:link w:val="Glava"/>
    <w:uiPriority w:val="99"/>
    <w:rsid w:val="001C421D"/>
  </w:style>
  <w:style w:type="paragraph" w:styleId="Noga">
    <w:name w:val="footer"/>
    <w:basedOn w:val="Navaden"/>
    <w:link w:val="NogaZnak"/>
    <w:uiPriority w:val="99"/>
    <w:unhideWhenUsed/>
    <w:rsid w:val="001C421D"/>
    <w:pPr>
      <w:tabs>
        <w:tab w:val="center" w:pos="4536"/>
        <w:tab w:val="right" w:pos="9072"/>
      </w:tabs>
      <w:spacing w:after="0" w:line="240" w:lineRule="auto"/>
    </w:pPr>
  </w:style>
  <w:style w:type="character" w:customStyle="1" w:styleId="NogaZnak">
    <w:name w:val="Noga Znak"/>
    <w:basedOn w:val="Privzetapisavaodstavka"/>
    <w:link w:val="Noga"/>
    <w:uiPriority w:val="99"/>
    <w:rsid w:val="001C421D"/>
  </w:style>
  <w:style w:type="character" w:styleId="Poudarek">
    <w:name w:val="Emphasis"/>
    <w:basedOn w:val="Privzetapisavaodstavka"/>
    <w:uiPriority w:val="20"/>
    <w:qFormat/>
    <w:rsid w:val="008D7E1B"/>
    <w:rPr>
      <w:i/>
      <w:iCs/>
    </w:rPr>
  </w:style>
  <w:style w:type="character" w:styleId="Nerazreenaomemba">
    <w:name w:val="Unresolved Mention"/>
    <w:basedOn w:val="Privzetapisavaodstavka"/>
    <w:uiPriority w:val="99"/>
    <w:semiHidden/>
    <w:unhideWhenUsed/>
    <w:rsid w:val="00066F3C"/>
    <w:rPr>
      <w:color w:val="605E5C"/>
      <w:shd w:val="clear" w:color="auto" w:fill="E1DFDD"/>
    </w:rPr>
  </w:style>
  <w:style w:type="character" w:customStyle="1" w:styleId="Naslov2Znak">
    <w:name w:val="Naslov 2 Znak"/>
    <w:basedOn w:val="Privzetapisavaodstavka"/>
    <w:link w:val="Naslov2"/>
    <w:uiPriority w:val="9"/>
    <w:semiHidden/>
    <w:rsid w:val="00AB3214"/>
    <w:rPr>
      <w:rFonts w:ascii="Arial" w:hAnsi="Arial" w:cs="Arial"/>
      <w:b/>
      <w:bCs/>
      <w:color w:val="4472C4"/>
      <w:sz w:val="26"/>
      <w:szCs w:val="26"/>
    </w:rPr>
  </w:style>
  <w:style w:type="character" w:customStyle="1" w:styleId="Naslov3Znak">
    <w:name w:val="Naslov 3 Znak"/>
    <w:basedOn w:val="Privzetapisavaodstavka"/>
    <w:link w:val="Naslov3"/>
    <w:uiPriority w:val="9"/>
    <w:semiHidden/>
    <w:rsid w:val="00AB3214"/>
    <w:rPr>
      <w:rFonts w:ascii="Arial" w:hAnsi="Arial" w:cs="Arial"/>
      <w:b/>
      <w:bCs/>
      <w:color w:val="4472C4"/>
    </w:rPr>
  </w:style>
  <w:style w:type="character" w:customStyle="1" w:styleId="Naslov6Znak">
    <w:name w:val="Naslov 6 Znak"/>
    <w:basedOn w:val="Privzetapisavaodstavka"/>
    <w:link w:val="Naslov6"/>
    <w:uiPriority w:val="9"/>
    <w:semiHidden/>
    <w:rsid w:val="00AB3214"/>
    <w:rPr>
      <w:rFonts w:ascii="Calibri Light" w:hAnsi="Calibri Light" w:cs="Calibri Light"/>
      <w:color w:val="1F3763"/>
    </w:rPr>
  </w:style>
  <w:style w:type="character" w:customStyle="1" w:styleId="Naslov7Znak">
    <w:name w:val="Naslov 7 Znak"/>
    <w:basedOn w:val="Privzetapisavaodstavka"/>
    <w:link w:val="Naslov7"/>
    <w:uiPriority w:val="9"/>
    <w:semiHidden/>
    <w:rsid w:val="00AB3214"/>
    <w:rPr>
      <w:rFonts w:ascii="Calibri Light" w:hAnsi="Calibri Light" w:cs="Calibri Light"/>
      <w:i/>
      <w:iCs/>
      <w:color w:val="1F3763"/>
    </w:rPr>
  </w:style>
  <w:style w:type="character" w:customStyle="1" w:styleId="Naslov8Znak">
    <w:name w:val="Naslov 8 Znak"/>
    <w:basedOn w:val="Privzetapisavaodstavka"/>
    <w:link w:val="Naslov8"/>
    <w:uiPriority w:val="9"/>
    <w:semiHidden/>
    <w:rsid w:val="00AB3214"/>
    <w:rPr>
      <w:rFonts w:ascii="Calibri Light" w:hAnsi="Calibri Light" w:cs="Calibri Light"/>
      <w:color w:val="272727"/>
      <w:sz w:val="21"/>
      <w:szCs w:val="21"/>
    </w:rPr>
  </w:style>
  <w:style w:type="character" w:customStyle="1" w:styleId="Naslov9Znak">
    <w:name w:val="Naslov 9 Znak"/>
    <w:basedOn w:val="Privzetapisavaodstavka"/>
    <w:link w:val="Naslov9"/>
    <w:uiPriority w:val="9"/>
    <w:semiHidden/>
    <w:rsid w:val="00AB3214"/>
    <w:rPr>
      <w:rFonts w:ascii="Calibri Light" w:hAnsi="Calibri Light" w:cs="Calibri Light"/>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82365">
      <w:bodyDiv w:val="1"/>
      <w:marLeft w:val="0"/>
      <w:marRight w:val="0"/>
      <w:marTop w:val="0"/>
      <w:marBottom w:val="0"/>
      <w:divBdr>
        <w:top w:val="none" w:sz="0" w:space="0" w:color="auto"/>
        <w:left w:val="none" w:sz="0" w:space="0" w:color="auto"/>
        <w:bottom w:val="none" w:sz="0" w:space="0" w:color="auto"/>
        <w:right w:val="none" w:sz="0" w:space="0" w:color="auto"/>
      </w:divBdr>
    </w:div>
    <w:div w:id="1040284310">
      <w:bodyDiv w:val="1"/>
      <w:marLeft w:val="0"/>
      <w:marRight w:val="0"/>
      <w:marTop w:val="0"/>
      <w:marBottom w:val="0"/>
      <w:divBdr>
        <w:top w:val="none" w:sz="0" w:space="0" w:color="auto"/>
        <w:left w:val="none" w:sz="0" w:space="0" w:color="auto"/>
        <w:bottom w:val="none" w:sz="0" w:space="0" w:color="auto"/>
        <w:right w:val="none" w:sz="0" w:space="0" w:color="auto"/>
      </w:divBdr>
    </w:div>
    <w:div w:id="1071076881">
      <w:bodyDiv w:val="1"/>
      <w:marLeft w:val="0"/>
      <w:marRight w:val="0"/>
      <w:marTop w:val="0"/>
      <w:marBottom w:val="0"/>
      <w:divBdr>
        <w:top w:val="none" w:sz="0" w:space="0" w:color="auto"/>
        <w:left w:val="none" w:sz="0" w:space="0" w:color="auto"/>
        <w:bottom w:val="none" w:sz="0" w:space="0" w:color="auto"/>
        <w:right w:val="none" w:sz="0" w:space="0" w:color="auto"/>
      </w:divBdr>
    </w:div>
    <w:div w:id="1300039264">
      <w:bodyDiv w:val="1"/>
      <w:marLeft w:val="0"/>
      <w:marRight w:val="0"/>
      <w:marTop w:val="0"/>
      <w:marBottom w:val="0"/>
      <w:divBdr>
        <w:top w:val="none" w:sz="0" w:space="0" w:color="auto"/>
        <w:left w:val="none" w:sz="0" w:space="0" w:color="auto"/>
        <w:bottom w:val="none" w:sz="0" w:space="0" w:color="auto"/>
        <w:right w:val="none" w:sz="0" w:space="0" w:color="auto"/>
      </w:divBdr>
    </w:div>
    <w:div w:id="1311789963">
      <w:bodyDiv w:val="1"/>
      <w:marLeft w:val="0"/>
      <w:marRight w:val="0"/>
      <w:marTop w:val="0"/>
      <w:marBottom w:val="0"/>
      <w:divBdr>
        <w:top w:val="none" w:sz="0" w:space="0" w:color="auto"/>
        <w:left w:val="none" w:sz="0" w:space="0" w:color="auto"/>
        <w:bottom w:val="none" w:sz="0" w:space="0" w:color="auto"/>
        <w:right w:val="none" w:sz="0" w:space="0" w:color="auto"/>
      </w:divBdr>
    </w:div>
    <w:div w:id="17702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1/objava.jsp?sop=2022-01-119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novice/2022-03-30-polletno-porocilo-mddsz-o-socialnem-napredku-slovenije/" TargetMode="External"/><Relationship Id="rId13" Type="http://schemas.openxmlformats.org/officeDocument/2006/relationships/hyperlink" Target="https://www.ess.gov.si/fileadmin/user_upload/Trg_dela/Dokumenti_TD/Letna_porocila/Poslovni_nacrt_ZRSZ_2023.pdf%20%20/15" TargetMode="External"/><Relationship Id="rId3" Type="http://schemas.openxmlformats.org/officeDocument/2006/relationships/hyperlink" Target="https://www.umar.gov.si/fileadmin/user_upload/razvoj_slovenije/2022/slovenski/POR2022_splet2.pdf" TargetMode="External"/><Relationship Id="rId7" Type="http://schemas.openxmlformats.org/officeDocument/2006/relationships/hyperlink" Target="https://www.umar.gov.si/fileadmin/user_upload/napovedi/jesen/2023/JNGG_2023_s.pdf" TargetMode="External"/><Relationship Id="rId12" Type="http://schemas.openxmlformats.org/officeDocument/2006/relationships/hyperlink" Target="https://www.umar.gov.si/fileadmin/user_upload/napovedi/jesen/2023/JNGG_2023_s.pdf" TargetMode="External"/><Relationship Id="rId2" Type="http://schemas.openxmlformats.org/officeDocument/2006/relationships/hyperlink" Target="https://www.umar.gov.si/fileadmin/user_upload/napovedi/jesen/2022/JNGG_2022__splet.pdf" TargetMode="External"/><Relationship Id="rId1" Type="http://schemas.openxmlformats.org/officeDocument/2006/relationships/hyperlink" Target="https://www.umar.gov.si/fileadmin/user_upload/napovedi/jesen/2021/JNGG_2021_splet.pdf" TargetMode="External"/><Relationship Id="rId6" Type="http://schemas.openxmlformats.org/officeDocument/2006/relationships/hyperlink" Target="https://www.umar.gov.si/fileadmin/user_upload/napovedi/pomlad/pomladanska_2023/PN2023__S.pdf" TargetMode="External"/><Relationship Id="rId11" Type="http://schemas.openxmlformats.org/officeDocument/2006/relationships/hyperlink" Target="https://www.umar.gov.si/fileadmin/user_upload/napovedi/pomlad/pomladanska_2023/PN2023__S.pdf" TargetMode="External"/><Relationship Id="rId5" Type="http://schemas.openxmlformats.org/officeDocument/2006/relationships/hyperlink" Target="https://www.stat.si/StatWeb/News/Index/10815" TargetMode="External"/><Relationship Id="rId10" Type="http://schemas.openxmlformats.org/officeDocument/2006/relationships/hyperlink" Target="https://www.ess.gov.si/partnerji/trg-dela/trg-dela-v-stevilkah/registrirana-brezposelnost/" TargetMode="External"/><Relationship Id="rId4" Type="http://schemas.openxmlformats.org/officeDocument/2006/relationships/hyperlink" Target="https://www.umar.gov.si/fileadmin/user_upload/napovedi/jesen/2023/JNGG_2023_s.pdf" TargetMode="External"/><Relationship Id="rId9" Type="http://schemas.openxmlformats.org/officeDocument/2006/relationships/hyperlink" Target="https://www.umar.gov.si/fileadmin/user_upload/napovedi/pomlad/pomladanska_2023/PN2023__S.pdf" TargetMode="External"/><Relationship Id="rId14" Type="http://schemas.openxmlformats.org/officeDocument/2006/relationships/hyperlink" Target="https://www.umar.gov.si/fileadmin/user_upload/razvoj_slovenije/2022/slovenski/POR2022_splet2.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0F77F1475C8E409807EBCA05238690" ma:contentTypeVersion="6" ma:contentTypeDescription="Create a new document." ma:contentTypeScope="" ma:versionID="743518bffc60afe42bceaf88218b4e77">
  <xsd:schema xmlns:xsd="http://www.w3.org/2001/XMLSchema" xmlns:xs="http://www.w3.org/2001/XMLSchema" xmlns:p="http://schemas.microsoft.com/office/2006/metadata/properties" xmlns:ns2="b621962a-4339-4dc2-9f91-32cc87f33313" xmlns:ns3="12353986-8dec-44b1-bcbe-66aa9af640e9" targetNamespace="http://schemas.microsoft.com/office/2006/metadata/properties" ma:root="true" ma:fieldsID="684289f5bd7d1c9d072d29881116472e" ns2:_="" ns3:_="">
    <xsd:import namespace="b621962a-4339-4dc2-9f91-32cc87f33313"/>
    <xsd:import namespace="12353986-8dec-44b1-bcbe-66aa9af64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1962a-4339-4dc2-9f91-32cc87f33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53986-8dec-44b1-bcbe-66aa9af640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28E32-2C32-48F5-A02B-CE7165E9CFBE}">
  <ds:schemaRefs>
    <ds:schemaRef ds:uri="http://schemas.openxmlformats.org/officeDocument/2006/bibliography"/>
  </ds:schemaRefs>
</ds:datastoreItem>
</file>

<file path=customXml/itemProps2.xml><?xml version="1.0" encoding="utf-8"?>
<ds:datastoreItem xmlns:ds="http://schemas.openxmlformats.org/officeDocument/2006/customXml" ds:itemID="{BE699014-6D19-460B-9DBD-0D8B107B7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1962a-4339-4dc2-9f91-32cc87f33313"/>
    <ds:schemaRef ds:uri="12353986-8dec-44b1-bcbe-66aa9af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A82A0-7A00-4192-8164-F5A808860AD5}">
  <ds:schemaRefs>
    <ds:schemaRef ds:uri="http://schemas.microsoft.com/sharepoint/v3/contenttype/forms"/>
  </ds:schemaRefs>
</ds:datastoreItem>
</file>

<file path=customXml/itemProps4.xml><?xml version="1.0" encoding="utf-8"?>
<ds:datastoreItem xmlns:ds="http://schemas.openxmlformats.org/officeDocument/2006/customXml" ds:itemID="{B35ED945-F13B-45BD-AE32-DA90BE694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8355</Words>
  <Characters>47626</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Tina Mithans</cp:lastModifiedBy>
  <cp:revision>2</cp:revision>
  <cp:lastPrinted>2023-12-08T08:44:00Z</cp:lastPrinted>
  <dcterms:created xsi:type="dcterms:W3CDTF">2024-01-19T09:56:00Z</dcterms:created>
  <dcterms:modified xsi:type="dcterms:W3CDTF">2024-01-19T09:56:00Z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0x010100740F77F1475C8E409807EBCA05238690</vt:lpwstr>
  </property>
</Properties>
</file>